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BE" w:rsidRDefault="000244BE" w:rsidP="00D11717">
      <w:pPr>
        <w:spacing w:after="0"/>
        <w:jc w:val="center"/>
        <w:rPr>
          <w:rFonts w:ascii="Arial" w:hAnsi="Arial" w:cs="Arial"/>
        </w:rPr>
      </w:pPr>
    </w:p>
    <w:p w:rsidR="00176A70" w:rsidRDefault="00176A70" w:rsidP="00176A70">
      <w:pPr>
        <w:spacing w:after="0"/>
        <w:jc w:val="center"/>
        <w:rPr>
          <w:rFonts w:ascii="Arial" w:hAnsi="Arial" w:cs="Arial"/>
          <w:b/>
          <w:sz w:val="24"/>
          <w:szCs w:val="24"/>
        </w:rPr>
      </w:pPr>
      <w:r w:rsidRPr="00176A70">
        <w:rPr>
          <w:rFonts w:ascii="Arial" w:hAnsi="Arial" w:cs="Arial"/>
          <w:b/>
          <w:sz w:val="24"/>
          <w:szCs w:val="24"/>
        </w:rPr>
        <w:t xml:space="preserve">BACWA AIR </w:t>
      </w:r>
      <w:r w:rsidR="00393186">
        <w:rPr>
          <w:rFonts w:ascii="Arial" w:hAnsi="Arial" w:cs="Arial"/>
          <w:b/>
          <w:sz w:val="24"/>
          <w:szCs w:val="24"/>
        </w:rPr>
        <w:t>Committee</w:t>
      </w:r>
    </w:p>
    <w:p w:rsidR="00393186" w:rsidRPr="00393186" w:rsidRDefault="00393186" w:rsidP="00176A70">
      <w:pPr>
        <w:spacing w:after="0"/>
        <w:jc w:val="center"/>
        <w:rPr>
          <w:rFonts w:ascii="Arial" w:hAnsi="Arial" w:cs="Arial"/>
          <w:b/>
          <w:sz w:val="24"/>
          <w:szCs w:val="24"/>
        </w:rPr>
      </w:pPr>
      <w:r w:rsidRPr="00393186">
        <w:rPr>
          <w:rFonts w:ascii="Arial" w:hAnsi="Arial" w:cs="Arial"/>
          <w:b/>
          <w:sz w:val="24"/>
          <w:szCs w:val="24"/>
        </w:rPr>
        <w:t>Regulatory Updates, Technical Resources &amp; Grant Opportunities</w:t>
      </w:r>
    </w:p>
    <w:p w:rsidR="00176A70" w:rsidRDefault="00176A70" w:rsidP="000816B3">
      <w:pPr>
        <w:spacing w:after="0"/>
        <w:rPr>
          <w:rFonts w:ascii="Arial" w:hAnsi="Arial" w:cs="Arial"/>
        </w:rPr>
      </w:pPr>
    </w:p>
    <w:p w:rsidR="00393186" w:rsidRDefault="00393186" w:rsidP="000816B3">
      <w:pPr>
        <w:spacing w:after="0"/>
        <w:rPr>
          <w:rFonts w:ascii="Arial" w:hAnsi="Arial" w:cs="Arial"/>
        </w:rPr>
      </w:pPr>
    </w:p>
    <w:p w:rsidR="0096515A" w:rsidRPr="00393186" w:rsidRDefault="00393186" w:rsidP="00393186">
      <w:pPr>
        <w:spacing w:after="0"/>
        <w:rPr>
          <w:rFonts w:ascii="Arial" w:hAnsi="Arial" w:cs="Arial"/>
          <w:b/>
        </w:rPr>
      </w:pPr>
      <w:r w:rsidRPr="00393186">
        <w:rPr>
          <w:rFonts w:ascii="Arial" w:hAnsi="Arial" w:cs="Arial"/>
          <w:b/>
        </w:rPr>
        <w:t>Local Regulatory Updates:</w:t>
      </w:r>
    </w:p>
    <w:p w:rsidR="00393186" w:rsidRPr="00393186" w:rsidRDefault="00F67C29" w:rsidP="00393186">
      <w:pPr>
        <w:pStyle w:val="ListParagraph"/>
        <w:numPr>
          <w:ilvl w:val="0"/>
          <w:numId w:val="7"/>
        </w:numPr>
        <w:spacing w:after="0"/>
        <w:rPr>
          <w:rFonts w:ascii="Arial" w:hAnsi="Arial" w:cs="Arial"/>
        </w:rPr>
      </w:pPr>
      <w:r>
        <w:rPr>
          <w:rFonts w:ascii="Arial" w:hAnsi="Arial" w:cs="Arial"/>
        </w:rPr>
        <w:t>Refer to the Bay Area Air Quality Management District (BAAQMD) presentations.</w:t>
      </w:r>
    </w:p>
    <w:p w:rsidR="00393186" w:rsidRPr="00393186" w:rsidRDefault="00393186" w:rsidP="00393186">
      <w:pPr>
        <w:spacing w:after="0"/>
        <w:rPr>
          <w:rFonts w:ascii="Arial" w:hAnsi="Arial" w:cs="Arial"/>
        </w:rPr>
      </w:pPr>
      <w:bookmarkStart w:id="0" w:name="_GoBack"/>
      <w:bookmarkEnd w:id="0"/>
    </w:p>
    <w:p w:rsidR="00393186" w:rsidRPr="00393186" w:rsidRDefault="00393186" w:rsidP="00393186">
      <w:pPr>
        <w:spacing w:after="0"/>
        <w:rPr>
          <w:rFonts w:ascii="Arial" w:hAnsi="Arial" w:cs="Arial"/>
          <w:b/>
        </w:rPr>
      </w:pPr>
      <w:r w:rsidRPr="00393186">
        <w:rPr>
          <w:rFonts w:ascii="Arial" w:hAnsi="Arial" w:cs="Arial"/>
          <w:b/>
        </w:rPr>
        <w:t>State Regulatory Updates:</w:t>
      </w:r>
    </w:p>
    <w:p w:rsidR="00F67C29" w:rsidRPr="00324D1C" w:rsidRDefault="00F67C29" w:rsidP="00BA2E13">
      <w:pPr>
        <w:pStyle w:val="ListParagraph"/>
        <w:numPr>
          <w:ilvl w:val="0"/>
          <w:numId w:val="10"/>
        </w:numPr>
        <w:spacing w:after="0" w:line="240" w:lineRule="auto"/>
        <w:contextualSpacing w:val="0"/>
        <w:rPr>
          <w:rFonts w:ascii="Arial" w:hAnsi="Arial" w:cs="Arial"/>
        </w:rPr>
      </w:pPr>
      <w:r w:rsidRPr="00324D1C">
        <w:rPr>
          <w:rFonts w:ascii="Arial" w:hAnsi="Arial" w:cs="Arial"/>
        </w:rPr>
        <w:t>Greenhouse Gases (GHG):</w:t>
      </w:r>
    </w:p>
    <w:p w:rsidR="00BA2E13" w:rsidRPr="00324D1C" w:rsidRDefault="00BA2E13" w:rsidP="00BA2E13">
      <w:pPr>
        <w:pStyle w:val="ListParagraph"/>
        <w:numPr>
          <w:ilvl w:val="1"/>
          <w:numId w:val="10"/>
        </w:numPr>
        <w:spacing w:after="0" w:line="240" w:lineRule="auto"/>
        <w:contextualSpacing w:val="0"/>
        <w:rPr>
          <w:rFonts w:ascii="Arial" w:hAnsi="Arial" w:cs="Arial"/>
        </w:rPr>
      </w:pPr>
      <w:r w:rsidRPr="00324D1C">
        <w:rPr>
          <w:rFonts w:ascii="Arial" w:hAnsi="Arial" w:cs="Arial"/>
        </w:rPr>
        <w:t xml:space="preserve">Executive Order </w:t>
      </w:r>
      <w:r w:rsidRPr="00324D1C">
        <w:rPr>
          <w:rFonts w:ascii="Arial" w:hAnsi="Arial" w:cs="Arial"/>
        </w:rPr>
        <w:t xml:space="preserve">(EO) </w:t>
      </w:r>
      <w:r w:rsidRPr="00324D1C">
        <w:rPr>
          <w:rFonts w:ascii="Arial" w:hAnsi="Arial" w:cs="Arial"/>
        </w:rPr>
        <w:t>B-30-15</w:t>
      </w:r>
      <w:r w:rsidR="00324D1C" w:rsidRPr="00324D1C">
        <w:rPr>
          <w:rFonts w:ascii="Arial" w:hAnsi="Arial" w:cs="Arial"/>
        </w:rPr>
        <w:t xml:space="preserve"> (April 29, 2015)</w:t>
      </w:r>
      <w:r w:rsidRPr="00324D1C">
        <w:rPr>
          <w:rFonts w:ascii="Arial" w:hAnsi="Arial" w:cs="Arial"/>
        </w:rPr>
        <w:t>:</w:t>
      </w:r>
    </w:p>
    <w:p w:rsidR="00BA2E13" w:rsidRPr="00324D1C" w:rsidRDefault="00BA2E13" w:rsidP="00BA2E13">
      <w:pPr>
        <w:pStyle w:val="ListParagraph"/>
        <w:numPr>
          <w:ilvl w:val="2"/>
          <w:numId w:val="10"/>
        </w:numPr>
        <w:spacing w:after="0" w:line="240" w:lineRule="auto"/>
        <w:contextualSpacing w:val="0"/>
        <w:rPr>
          <w:rFonts w:ascii="Arial" w:hAnsi="Arial" w:cs="Arial"/>
        </w:rPr>
      </w:pPr>
      <w:r w:rsidRPr="00324D1C">
        <w:rPr>
          <w:rFonts w:ascii="Arial" w:hAnsi="Arial" w:cs="Arial"/>
        </w:rPr>
        <w:t>Sets an interim target of reducing statewide GHG emissions levels 40% below 1990 levels by 2030</w:t>
      </w:r>
    </w:p>
    <w:p w:rsidR="00BA2E13" w:rsidRPr="00324D1C" w:rsidRDefault="00BA2E13" w:rsidP="00BA2E13">
      <w:pPr>
        <w:pStyle w:val="ListParagraph"/>
        <w:numPr>
          <w:ilvl w:val="2"/>
          <w:numId w:val="10"/>
        </w:numPr>
        <w:spacing w:after="0" w:line="240" w:lineRule="auto"/>
        <w:contextualSpacing w:val="0"/>
        <w:rPr>
          <w:rFonts w:ascii="Arial" w:hAnsi="Arial" w:cs="Arial"/>
        </w:rPr>
      </w:pPr>
      <w:r w:rsidRPr="00324D1C">
        <w:rPr>
          <w:rFonts w:ascii="Arial" w:hAnsi="Arial" w:cs="Arial"/>
        </w:rPr>
        <w:t>Interim target will help California meet its 2050 goal of reducing GHG emissions levels 80% below 1990 levels</w:t>
      </w:r>
    </w:p>
    <w:p w:rsidR="00BA2E13" w:rsidRPr="00324D1C" w:rsidRDefault="00BA2E13" w:rsidP="00324D1C">
      <w:pPr>
        <w:pStyle w:val="ListParagraph"/>
        <w:numPr>
          <w:ilvl w:val="2"/>
          <w:numId w:val="10"/>
        </w:numPr>
        <w:spacing w:after="0" w:line="240" w:lineRule="auto"/>
        <w:contextualSpacing w:val="0"/>
        <w:rPr>
          <w:rFonts w:ascii="Arial" w:hAnsi="Arial" w:cs="Arial"/>
        </w:rPr>
      </w:pPr>
      <w:r w:rsidRPr="00324D1C">
        <w:rPr>
          <w:rFonts w:ascii="Arial" w:hAnsi="Arial" w:cs="Arial"/>
        </w:rPr>
        <w:t>Additional information:</w:t>
      </w:r>
      <w:r w:rsidR="00324D1C" w:rsidRPr="00324D1C">
        <w:rPr>
          <w:rFonts w:ascii="Arial" w:hAnsi="Arial" w:cs="Arial"/>
        </w:rPr>
        <w:t xml:space="preserve"> </w:t>
      </w:r>
      <w:hyperlink r:id="rId5" w:history="1">
        <w:r w:rsidR="00324D1C" w:rsidRPr="00324D1C">
          <w:rPr>
            <w:rStyle w:val="Hyperlink"/>
            <w:rFonts w:ascii="Arial" w:hAnsi="Arial" w:cs="Arial"/>
          </w:rPr>
          <w:t>http://gov.ca.gov/home.php</w:t>
        </w:r>
      </w:hyperlink>
      <w:r w:rsidR="00324D1C" w:rsidRPr="00324D1C">
        <w:rPr>
          <w:rFonts w:ascii="Arial" w:hAnsi="Arial" w:cs="Arial"/>
        </w:rPr>
        <w:t xml:space="preserve"> </w:t>
      </w:r>
    </w:p>
    <w:p w:rsidR="00D55A7D" w:rsidRPr="00324D1C" w:rsidRDefault="00D55A7D" w:rsidP="00BA2E13">
      <w:pPr>
        <w:pStyle w:val="ListParagraph"/>
        <w:numPr>
          <w:ilvl w:val="1"/>
          <w:numId w:val="10"/>
        </w:numPr>
        <w:spacing w:after="0" w:line="240" w:lineRule="auto"/>
        <w:contextualSpacing w:val="0"/>
        <w:rPr>
          <w:rFonts w:ascii="Arial" w:hAnsi="Arial" w:cs="Arial"/>
        </w:rPr>
      </w:pPr>
      <w:r w:rsidRPr="00324D1C">
        <w:rPr>
          <w:rFonts w:ascii="Arial" w:hAnsi="Arial" w:cs="Arial"/>
        </w:rPr>
        <w:t xml:space="preserve">Short-Lived Climate Pollutant </w:t>
      </w:r>
      <w:r w:rsidR="00324D1C" w:rsidRPr="00324D1C">
        <w:rPr>
          <w:rFonts w:ascii="Arial" w:hAnsi="Arial" w:cs="Arial"/>
        </w:rPr>
        <w:t>Reduction Strategy Concept Paper (May 2015):</w:t>
      </w:r>
    </w:p>
    <w:p w:rsidR="00D55A7D" w:rsidRPr="00324D1C" w:rsidRDefault="00D55A7D" w:rsidP="00BA2E13">
      <w:pPr>
        <w:pStyle w:val="ListParagraph"/>
        <w:numPr>
          <w:ilvl w:val="2"/>
          <w:numId w:val="10"/>
        </w:numPr>
        <w:spacing w:after="0" w:line="240" w:lineRule="auto"/>
        <w:contextualSpacing w:val="0"/>
        <w:rPr>
          <w:rFonts w:ascii="Arial" w:hAnsi="Arial" w:cs="Arial"/>
        </w:rPr>
      </w:pPr>
      <w:r w:rsidRPr="00324D1C">
        <w:rPr>
          <w:rFonts w:ascii="Arial" w:hAnsi="Arial" w:cs="Arial"/>
        </w:rPr>
        <w:t>D</w:t>
      </w:r>
      <w:r w:rsidR="00393186" w:rsidRPr="00324D1C">
        <w:rPr>
          <w:rFonts w:ascii="Arial" w:hAnsi="Arial" w:cs="Arial"/>
        </w:rPr>
        <w:t>escrib</w:t>
      </w:r>
      <w:r w:rsidRPr="00324D1C">
        <w:rPr>
          <w:rFonts w:ascii="Arial" w:hAnsi="Arial" w:cs="Arial"/>
        </w:rPr>
        <w:t>es</w:t>
      </w:r>
      <w:r w:rsidR="00393186" w:rsidRPr="00324D1C">
        <w:rPr>
          <w:rFonts w:ascii="Arial" w:hAnsi="Arial" w:cs="Arial"/>
        </w:rPr>
        <w:t xml:space="preserve"> ways in which California can reduce GHG and smog-causing emissions from short-lived climate pollutants</w:t>
      </w:r>
    </w:p>
    <w:p w:rsidR="00D55A7D" w:rsidRPr="00324D1C" w:rsidRDefault="00D55A7D" w:rsidP="00BA2E13">
      <w:pPr>
        <w:pStyle w:val="ListParagraph"/>
        <w:numPr>
          <w:ilvl w:val="2"/>
          <w:numId w:val="10"/>
        </w:numPr>
        <w:spacing w:after="0" w:line="240" w:lineRule="auto"/>
        <w:contextualSpacing w:val="0"/>
        <w:rPr>
          <w:rFonts w:ascii="Arial" w:hAnsi="Arial" w:cs="Arial"/>
        </w:rPr>
      </w:pPr>
      <w:r w:rsidRPr="00324D1C">
        <w:rPr>
          <w:rFonts w:ascii="Arial" w:hAnsi="Arial" w:cs="Arial"/>
        </w:rPr>
        <w:t>I</w:t>
      </w:r>
      <w:r w:rsidR="00393186" w:rsidRPr="00324D1C">
        <w:rPr>
          <w:rFonts w:ascii="Arial" w:hAnsi="Arial" w:cs="Arial"/>
        </w:rPr>
        <w:t xml:space="preserve">dentifies </w:t>
      </w:r>
      <w:r w:rsidR="00324D1C" w:rsidRPr="00324D1C">
        <w:rPr>
          <w:rFonts w:ascii="Arial" w:hAnsi="Arial" w:cs="Arial"/>
        </w:rPr>
        <w:t>Publicly Owned Treatment Works (</w:t>
      </w:r>
      <w:r w:rsidR="00393186" w:rsidRPr="00324D1C">
        <w:rPr>
          <w:rFonts w:ascii="Arial" w:hAnsi="Arial" w:cs="Arial"/>
        </w:rPr>
        <w:t>POTWs</w:t>
      </w:r>
      <w:r w:rsidR="00324D1C" w:rsidRPr="00324D1C">
        <w:rPr>
          <w:rFonts w:ascii="Arial" w:hAnsi="Arial" w:cs="Arial"/>
        </w:rPr>
        <w:t>)</w:t>
      </w:r>
      <w:r w:rsidR="00393186" w:rsidRPr="00324D1C">
        <w:rPr>
          <w:rFonts w:ascii="Arial" w:hAnsi="Arial" w:cs="Arial"/>
        </w:rPr>
        <w:t xml:space="preserve"> as being part of the solution and notes that POTWs’ existing and future infrastructure can help reduce short-lived climate pollutants by increasing co-digestion practices</w:t>
      </w:r>
    </w:p>
    <w:p w:rsidR="00D55A7D" w:rsidRPr="00324D1C" w:rsidRDefault="00D55A7D" w:rsidP="00BA2E13">
      <w:pPr>
        <w:pStyle w:val="ListParagraph"/>
        <w:numPr>
          <w:ilvl w:val="2"/>
          <w:numId w:val="10"/>
        </w:numPr>
        <w:spacing w:after="0" w:line="240" w:lineRule="auto"/>
        <w:contextualSpacing w:val="0"/>
        <w:rPr>
          <w:rFonts w:ascii="Arial" w:hAnsi="Arial" w:cs="Arial"/>
        </w:rPr>
      </w:pPr>
      <w:r w:rsidRPr="00324D1C">
        <w:rPr>
          <w:rFonts w:ascii="Arial" w:hAnsi="Arial" w:cs="Arial"/>
        </w:rPr>
        <w:t>P</w:t>
      </w:r>
      <w:r w:rsidR="00393186" w:rsidRPr="00324D1C">
        <w:rPr>
          <w:rFonts w:ascii="Arial" w:hAnsi="Arial" w:cs="Arial"/>
        </w:rPr>
        <w:t>ublic workshop is scheduled for May 27</w:t>
      </w:r>
      <w:r w:rsidR="00393186" w:rsidRPr="00324D1C">
        <w:rPr>
          <w:rFonts w:ascii="Arial" w:hAnsi="Arial" w:cs="Arial"/>
          <w:vertAlign w:val="superscript"/>
        </w:rPr>
        <w:t>th</w:t>
      </w:r>
    </w:p>
    <w:p w:rsidR="00393186" w:rsidRPr="00324D1C" w:rsidRDefault="00D55A7D" w:rsidP="00324D1C">
      <w:pPr>
        <w:pStyle w:val="ListParagraph"/>
        <w:numPr>
          <w:ilvl w:val="2"/>
          <w:numId w:val="10"/>
        </w:numPr>
        <w:spacing w:after="0" w:line="240" w:lineRule="auto"/>
        <w:contextualSpacing w:val="0"/>
        <w:rPr>
          <w:rFonts w:ascii="Arial" w:hAnsi="Arial" w:cs="Arial"/>
        </w:rPr>
      </w:pPr>
      <w:r w:rsidRPr="00324D1C">
        <w:rPr>
          <w:rFonts w:ascii="Arial" w:hAnsi="Arial" w:cs="Arial"/>
        </w:rPr>
        <w:t>Additional information:</w:t>
      </w:r>
      <w:r w:rsidR="00324D1C" w:rsidRPr="00324D1C">
        <w:rPr>
          <w:rFonts w:ascii="Arial" w:hAnsi="Arial" w:cs="Arial"/>
        </w:rPr>
        <w:t xml:space="preserve"> </w:t>
      </w:r>
      <w:hyperlink r:id="rId6" w:history="1">
        <w:r w:rsidR="00324D1C" w:rsidRPr="00324D1C">
          <w:rPr>
            <w:rStyle w:val="Hyperlink"/>
            <w:rFonts w:ascii="Arial" w:hAnsi="Arial" w:cs="Arial"/>
          </w:rPr>
          <w:t>http://</w:t>
        </w:r>
        <w:r w:rsidR="00324D1C" w:rsidRPr="00324D1C">
          <w:rPr>
            <w:rStyle w:val="Hyperlink"/>
            <w:rFonts w:ascii="Arial" w:hAnsi="Arial" w:cs="Arial"/>
          </w:rPr>
          <w:t>w</w:t>
        </w:r>
        <w:r w:rsidR="00324D1C" w:rsidRPr="00324D1C">
          <w:rPr>
            <w:rStyle w:val="Hyperlink"/>
            <w:rFonts w:ascii="Arial" w:hAnsi="Arial" w:cs="Arial"/>
          </w:rPr>
          <w:t>ww.arb.ca.gov/cc/shortlived/shortlived.htm</w:t>
        </w:r>
      </w:hyperlink>
      <w:r w:rsidR="00324D1C" w:rsidRPr="00324D1C">
        <w:rPr>
          <w:rFonts w:ascii="Arial" w:hAnsi="Arial" w:cs="Arial"/>
        </w:rPr>
        <w:t xml:space="preserve"> </w:t>
      </w:r>
    </w:p>
    <w:p w:rsidR="00393186" w:rsidRPr="00B24046" w:rsidRDefault="00393186" w:rsidP="00BA2E13">
      <w:pPr>
        <w:pStyle w:val="ListParagraph"/>
        <w:numPr>
          <w:ilvl w:val="0"/>
          <w:numId w:val="10"/>
        </w:numPr>
        <w:spacing w:after="0" w:line="240" w:lineRule="auto"/>
        <w:contextualSpacing w:val="0"/>
        <w:rPr>
          <w:rFonts w:ascii="Arial" w:hAnsi="Arial" w:cs="Arial"/>
        </w:rPr>
      </w:pPr>
      <w:r w:rsidRPr="00B24046">
        <w:rPr>
          <w:rFonts w:ascii="Arial" w:hAnsi="Arial" w:cs="Arial"/>
        </w:rPr>
        <w:t>Air Toxics:</w:t>
      </w:r>
    </w:p>
    <w:p w:rsidR="00D55A7D" w:rsidRPr="00B24046" w:rsidRDefault="00324D1C" w:rsidP="00BA2E13">
      <w:pPr>
        <w:pStyle w:val="ListParagraph"/>
        <w:numPr>
          <w:ilvl w:val="1"/>
          <w:numId w:val="10"/>
        </w:numPr>
        <w:spacing w:after="0" w:line="240" w:lineRule="auto"/>
        <w:contextualSpacing w:val="0"/>
        <w:rPr>
          <w:rFonts w:ascii="Arial" w:hAnsi="Arial" w:cs="Arial"/>
        </w:rPr>
      </w:pPr>
      <w:r w:rsidRPr="00B24046">
        <w:rPr>
          <w:rFonts w:ascii="Arial" w:hAnsi="Arial" w:cs="Arial"/>
        </w:rPr>
        <w:t>Office of Environmental Health Hazard Assessment</w:t>
      </w:r>
      <w:r w:rsidR="00216D25" w:rsidRPr="00B24046">
        <w:rPr>
          <w:rFonts w:ascii="Arial" w:hAnsi="Arial" w:cs="Arial"/>
        </w:rPr>
        <w:t>’s</w:t>
      </w:r>
      <w:r w:rsidRPr="00B24046">
        <w:rPr>
          <w:rFonts w:ascii="Arial" w:hAnsi="Arial" w:cs="Arial"/>
        </w:rPr>
        <w:t xml:space="preserve"> (OEHHA) </w:t>
      </w:r>
      <w:r w:rsidR="00216D25" w:rsidRPr="00B24046">
        <w:rPr>
          <w:rFonts w:ascii="Arial" w:hAnsi="Arial" w:cs="Arial"/>
        </w:rPr>
        <w:t xml:space="preserve">Revised </w:t>
      </w:r>
      <w:r w:rsidR="00393186" w:rsidRPr="00B24046">
        <w:rPr>
          <w:rFonts w:ascii="Arial" w:hAnsi="Arial" w:cs="Arial"/>
        </w:rPr>
        <w:t>Air Toxics Hot Spots Program Risk Assessment Guidelines</w:t>
      </w:r>
      <w:r w:rsidRPr="00B24046">
        <w:rPr>
          <w:rFonts w:ascii="Arial" w:hAnsi="Arial" w:cs="Arial"/>
        </w:rPr>
        <w:t xml:space="preserve"> (March 2015):</w:t>
      </w:r>
    </w:p>
    <w:p w:rsidR="00216D25" w:rsidRPr="00B24046" w:rsidRDefault="00216D25" w:rsidP="00BA2E13">
      <w:pPr>
        <w:pStyle w:val="ListParagraph"/>
        <w:numPr>
          <w:ilvl w:val="2"/>
          <w:numId w:val="10"/>
        </w:numPr>
        <w:spacing w:after="0" w:line="240" w:lineRule="auto"/>
        <w:contextualSpacing w:val="0"/>
        <w:rPr>
          <w:rFonts w:ascii="Arial" w:hAnsi="Arial" w:cs="Arial"/>
        </w:rPr>
      </w:pPr>
      <w:r w:rsidRPr="00B24046">
        <w:rPr>
          <w:rFonts w:ascii="Arial" w:hAnsi="Arial" w:cs="Arial"/>
        </w:rPr>
        <w:t>Provides guidance for conducting health risk assessments</w:t>
      </w:r>
    </w:p>
    <w:p w:rsidR="00D55A7D" w:rsidRPr="00B24046" w:rsidRDefault="00216D25" w:rsidP="00BA2E13">
      <w:pPr>
        <w:pStyle w:val="ListParagraph"/>
        <w:numPr>
          <w:ilvl w:val="2"/>
          <w:numId w:val="10"/>
        </w:numPr>
        <w:spacing w:after="0" w:line="240" w:lineRule="auto"/>
        <w:contextualSpacing w:val="0"/>
        <w:rPr>
          <w:rFonts w:ascii="Arial" w:hAnsi="Arial" w:cs="Arial"/>
        </w:rPr>
      </w:pPr>
      <w:r w:rsidRPr="00B24046">
        <w:rPr>
          <w:rFonts w:ascii="Arial" w:hAnsi="Arial" w:cs="Arial"/>
        </w:rPr>
        <w:t>Revised methodology is e</w:t>
      </w:r>
      <w:r w:rsidR="00393186" w:rsidRPr="00B24046">
        <w:rPr>
          <w:rFonts w:ascii="Arial" w:hAnsi="Arial" w:cs="Arial"/>
        </w:rPr>
        <w:t xml:space="preserve">xpected to increase cancer risks 1.5 to 3 times, based on the same </w:t>
      </w:r>
      <w:r w:rsidRPr="00B24046">
        <w:rPr>
          <w:rFonts w:ascii="Arial" w:hAnsi="Arial" w:cs="Arial"/>
        </w:rPr>
        <w:t xml:space="preserve">facility </w:t>
      </w:r>
      <w:r w:rsidR="00393186" w:rsidRPr="00B24046">
        <w:rPr>
          <w:rFonts w:ascii="Arial" w:hAnsi="Arial" w:cs="Arial"/>
        </w:rPr>
        <w:t>emissions rates</w:t>
      </w:r>
    </w:p>
    <w:p w:rsidR="00393186" w:rsidRPr="00B24046" w:rsidRDefault="00D55A7D" w:rsidP="00216D25">
      <w:pPr>
        <w:pStyle w:val="ListParagraph"/>
        <w:numPr>
          <w:ilvl w:val="2"/>
          <w:numId w:val="10"/>
        </w:numPr>
        <w:spacing w:after="0" w:line="240" w:lineRule="auto"/>
        <w:contextualSpacing w:val="0"/>
        <w:rPr>
          <w:rFonts w:ascii="Arial" w:hAnsi="Arial" w:cs="Arial"/>
        </w:rPr>
      </w:pPr>
      <w:r w:rsidRPr="00B24046">
        <w:rPr>
          <w:rFonts w:ascii="Arial" w:hAnsi="Arial" w:cs="Arial"/>
        </w:rPr>
        <w:t>Additional information:</w:t>
      </w:r>
      <w:r w:rsidR="00216D25" w:rsidRPr="00B24046">
        <w:rPr>
          <w:rFonts w:ascii="Arial" w:hAnsi="Arial" w:cs="Arial"/>
        </w:rPr>
        <w:t xml:space="preserve"> </w:t>
      </w:r>
      <w:hyperlink r:id="rId7" w:history="1">
        <w:r w:rsidR="00216D25" w:rsidRPr="00B24046">
          <w:rPr>
            <w:rStyle w:val="Hyperlink"/>
            <w:rFonts w:ascii="Arial" w:hAnsi="Arial" w:cs="Arial"/>
          </w:rPr>
          <w:t>http://www.oehha</w:t>
        </w:r>
        <w:r w:rsidR="00216D25" w:rsidRPr="00B24046">
          <w:rPr>
            <w:rStyle w:val="Hyperlink"/>
            <w:rFonts w:ascii="Arial" w:hAnsi="Arial" w:cs="Arial"/>
          </w:rPr>
          <w:t>.</w:t>
        </w:r>
        <w:r w:rsidR="00216D25" w:rsidRPr="00B24046">
          <w:rPr>
            <w:rStyle w:val="Hyperlink"/>
            <w:rFonts w:ascii="Arial" w:hAnsi="Arial" w:cs="Arial"/>
          </w:rPr>
          <w:t>ca.gov/air/hot_spots/hotspots2015.html#download</w:t>
        </w:r>
      </w:hyperlink>
    </w:p>
    <w:p w:rsidR="00D55A7D" w:rsidRPr="00B24046" w:rsidRDefault="00D55A7D" w:rsidP="00BA2E13">
      <w:pPr>
        <w:pStyle w:val="ListParagraph"/>
        <w:numPr>
          <w:ilvl w:val="1"/>
          <w:numId w:val="10"/>
        </w:numPr>
        <w:spacing w:after="0" w:line="240" w:lineRule="auto"/>
        <w:contextualSpacing w:val="0"/>
        <w:rPr>
          <w:rFonts w:ascii="Arial" w:hAnsi="Arial" w:cs="Arial"/>
        </w:rPr>
      </w:pPr>
      <w:r w:rsidRPr="00B24046">
        <w:rPr>
          <w:rFonts w:ascii="Arial" w:hAnsi="Arial" w:cs="Arial"/>
        </w:rPr>
        <w:t>Up</w:t>
      </w:r>
      <w:r w:rsidR="00393186" w:rsidRPr="00B24046">
        <w:rPr>
          <w:rFonts w:ascii="Arial" w:hAnsi="Arial" w:cs="Arial"/>
        </w:rPr>
        <w:t>dated Hot Spots Analysis and Reporting Program (HARP</w:t>
      </w:r>
      <w:r w:rsidRPr="00B24046">
        <w:rPr>
          <w:rFonts w:ascii="Arial" w:hAnsi="Arial" w:cs="Arial"/>
        </w:rPr>
        <w:t>, Version 15076</w:t>
      </w:r>
      <w:r w:rsidR="00393186" w:rsidRPr="00B24046">
        <w:rPr>
          <w:rFonts w:ascii="Arial" w:hAnsi="Arial" w:cs="Arial"/>
        </w:rPr>
        <w:t>)</w:t>
      </w:r>
      <w:r w:rsidRPr="00B24046">
        <w:rPr>
          <w:rFonts w:ascii="Arial" w:hAnsi="Arial" w:cs="Arial"/>
        </w:rPr>
        <w:t>:</w:t>
      </w:r>
    </w:p>
    <w:p w:rsidR="00D55A7D" w:rsidRPr="00B24046" w:rsidRDefault="00D55A7D" w:rsidP="00BA2E13">
      <w:pPr>
        <w:pStyle w:val="ListParagraph"/>
        <w:numPr>
          <w:ilvl w:val="2"/>
          <w:numId w:val="10"/>
        </w:numPr>
        <w:spacing w:after="0" w:line="240" w:lineRule="auto"/>
        <w:contextualSpacing w:val="0"/>
        <w:rPr>
          <w:rFonts w:ascii="Arial" w:hAnsi="Arial" w:cs="Arial"/>
        </w:rPr>
      </w:pPr>
      <w:r w:rsidRPr="00B24046">
        <w:rPr>
          <w:rFonts w:ascii="Arial" w:hAnsi="Arial" w:cs="Arial"/>
        </w:rPr>
        <w:t>I</w:t>
      </w:r>
      <w:r w:rsidR="00393186" w:rsidRPr="00B24046">
        <w:rPr>
          <w:rFonts w:ascii="Arial" w:hAnsi="Arial" w:cs="Arial"/>
        </w:rPr>
        <w:t xml:space="preserve">ncorporates information presented in the new </w:t>
      </w:r>
      <w:r w:rsidR="00324D1C" w:rsidRPr="00B24046">
        <w:rPr>
          <w:rFonts w:ascii="Arial" w:hAnsi="Arial" w:cs="Arial"/>
        </w:rPr>
        <w:t xml:space="preserve">OEHHA </w:t>
      </w:r>
      <w:r w:rsidR="00393186" w:rsidRPr="00B24046">
        <w:rPr>
          <w:rFonts w:ascii="Arial" w:hAnsi="Arial" w:cs="Arial"/>
        </w:rPr>
        <w:t>Guidelines</w:t>
      </w:r>
    </w:p>
    <w:p w:rsidR="00D55A7D" w:rsidRPr="00B24046" w:rsidRDefault="00393186" w:rsidP="00BA2E13">
      <w:pPr>
        <w:pStyle w:val="ListParagraph"/>
        <w:numPr>
          <w:ilvl w:val="2"/>
          <w:numId w:val="10"/>
        </w:numPr>
        <w:spacing w:after="0" w:line="240" w:lineRule="auto"/>
        <w:contextualSpacing w:val="0"/>
        <w:rPr>
          <w:rFonts w:ascii="Arial" w:hAnsi="Arial" w:cs="Arial"/>
        </w:rPr>
      </w:pPr>
      <w:r w:rsidRPr="00B24046">
        <w:rPr>
          <w:rFonts w:ascii="Arial" w:hAnsi="Arial" w:cs="Arial"/>
        </w:rPr>
        <w:t>HARP is a software suite that includes tools for emission inventory databases, facility prioritization, air dispersion modeling, and health risk assessments</w:t>
      </w:r>
    </w:p>
    <w:p w:rsidR="00324D1C" w:rsidRPr="00B24046" w:rsidRDefault="00324D1C" w:rsidP="00216D25">
      <w:pPr>
        <w:pStyle w:val="ListParagraph"/>
        <w:numPr>
          <w:ilvl w:val="2"/>
          <w:numId w:val="10"/>
        </w:numPr>
        <w:spacing w:after="0" w:line="240" w:lineRule="auto"/>
        <w:contextualSpacing w:val="0"/>
        <w:rPr>
          <w:rFonts w:ascii="Arial" w:hAnsi="Arial" w:cs="Arial"/>
        </w:rPr>
      </w:pPr>
      <w:r w:rsidRPr="00B24046">
        <w:rPr>
          <w:rFonts w:ascii="Arial" w:hAnsi="Arial" w:cs="Arial"/>
        </w:rPr>
        <w:t>Additional information:</w:t>
      </w:r>
      <w:r w:rsidR="00216D25" w:rsidRPr="00B24046">
        <w:rPr>
          <w:rFonts w:ascii="Arial" w:hAnsi="Arial" w:cs="Arial"/>
        </w:rPr>
        <w:t xml:space="preserve"> </w:t>
      </w:r>
      <w:hyperlink r:id="rId8" w:history="1">
        <w:r w:rsidR="00216D25" w:rsidRPr="00B24046">
          <w:rPr>
            <w:rStyle w:val="Hyperlink"/>
            <w:rFonts w:ascii="Arial" w:hAnsi="Arial" w:cs="Arial"/>
          </w:rPr>
          <w:t>http://w</w:t>
        </w:r>
        <w:r w:rsidR="00216D25" w:rsidRPr="00B24046">
          <w:rPr>
            <w:rStyle w:val="Hyperlink"/>
            <w:rFonts w:ascii="Arial" w:hAnsi="Arial" w:cs="Arial"/>
          </w:rPr>
          <w:t>w</w:t>
        </w:r>
        <w:r w:rsidR="00216D25" w:rsidRPr="00B24046">
          <w:rPr>
            <w:rStyle w:val="Hyperlink"/>
            <w:rFonts w:ascii="Arial" w:hAnsi="Arial" w:cs="Arial"/>
          </w:rPr>
          <w:t>w.arb.ca.gov/toxics/harp/harp.htm</w:t>
        </w:r>
      </w:hyperlink>
      <w:r w:rsidR="00216D25" w:rsidRPr="00B24046">
        <w:rPr>
          <w:rFonts w:ascii="Arial" w:hAnsi="Arial" w:cs="Arial"/>
        </w:rPr>
        <w:t xml:space="preserve"> </w:t>
      </w:r>
    </w:p>
    <w:p w:rsidR="00393186" w:rsidRPr="007419C8" w:rsidRDefault="00393186" w:rsidP="00BA2E13">
      <w:pPr>
        <w:pStyle w:val="ListParagraph"/>
        <w:numPr>
          <w:ilvl w:val="0"/>
          <w:numId w:val="10"/>
        </w:numPr>
        <w:spacing w:after="0" w:line="240" w:lineRule="auto"/>
        <w:contextualSpacing w:val="0"/>
        <w:rPr>
          <w:rFonts w:ascii="Arial" w:hAnsi="Arial" w:cs="Arial"/>
        </w:rPr>
      </w:pPr>
      <w:r w:rsidRPr="007419C8">
        <w:rPr>
          <w:rFonts w:ascii="Arial" w:hAnsi="Arial" w:cs="Arial"/>
        </w:rPr>
        <w:t xml:space="preserve">Gasoline Dispensing Facilities </w:t>
      </w:r>
      <w:r w:rsidR="00B24046" w:rsidRPr="007419C8">
        <w:rPr>
          <w:rFonts w:ascii="Arial" w:hAnsi="Arial" w:cs="Arial"/>
        </w:rPr>
        <w:t xml:space="preserve">(GDFs) </w:t>
      </w:r>
      <w:r w:rsidRPr="007419C8">
        <w:rPr>
          <w:rFonts w:ascii="Arial" w:hAnsi="Arial" w:cs="Arial"/>
        </w:rPr>
        <w:t>/ E</w:t>
      </w:r>
      <w:r w:rsidR="00B24046" w:rsidRPr="007419C8">
        <w:rPr>
          <w:rFonts w:ascii="Arial" w:hAnsi="Arial" w:cs="Arial"/>
        </w:rPr>
        <w:t>nhanced Vapor Recovery (E</w:t>
      </w:r>
      <w:r w:rsidRPr="007419C8">
        <w:rPr>
          <w:rFonts w:ascii="Arial" w:hAnsi="Arial" w:cs="Arial"/>
        </w:rPr>
        <w:t>VR</w:t>
      </w:r>
      <w:r w:rsidR="00B24046" w:rsidRPr="007419C8">
        <w:rPr>
          <w:rFonts w:ascii="Arial" w:hAnsi="Arial" w:cs="Arial"/>
        </w:rPr>
        <w:t>)</w:t>
      </w:r>
      <w:r w:rsidRPr="007419C8">
        <w:rPr>
          <w:rFonts w:ascii="Arial" w:hAnsi="Arial" w:cs="Arial"/>
        </w:rPr>
        <w:t xml:space="preserve"> Systems:</w:t>
      </w:r>
    </w:p>
    <w:p w:rsidR="00BA2E13" w:rsidRPr="007419C8" w:rsidRDefault="00BA2E13" w:rsidP="00BA2E13">
      <w:pPr>
        <w:pStyle w:val="ListParagraph"/>
        <w:numPr>
          <w:ilvl w:val="1"/>
          <w:numId w:val="10"/>
        </w:numPr>
        <w:spacing w:after="0" w:line="240" w:lineRule="auto"/>
        <w:contextualSpacing w:val="0"/>
        <w:rPr>
          <w:rFonts w:ascii="Arial" w:hAnsi="Arial" w:cs="Arial"/>
        </w:rPr>
      </w:pPr>
      <w:r w:rsidRPr="007419C8">
        <w:rPr>
          <w:rFonts w:ascii="Arial" w:hAnsi="Arial" w:cs="Arial"/>
        </w:rPr>
        <w:t>A</w:t>
      </w:r>
      <w:r w:rsidR="00393186" w:rsidRPr="007419C8">
        <w:rPr>
          <w:rFonts w:ascii="Arial" w:hAnsi="Arial" w:cs="Arial"/>
        </w:rPr>
        <w:t>dvisory 405-C</w:t>
      </w:r>
      <w:r w:rsidR="007419C8" w:rsidRPr="007419C8">
        <w:rPr>
          <w:rFonts w:ascii="Arial" w:hAnsi="Arial" w:cs="Arial"/>
        </w:rPr>
        <w:t xml:space="preserve"> (February 24, 2015)</w:t>
      </w:r>
      <w:r w:rsidRPr="007419C8">
        <w:rPr>
          <w:rFonts w:ascii="Arial" w:hAnsi="Arial" w:cs="Arial"/>
        </w:rPr>
        <w:t>:</w:t>
      </w:r>
    </w:p>
    <w:p w:rsidR="00393186" w:rsidRPr="007419C8" w:rsidRDefault="00BA2E13" w:rsidP="00BA2E13">
      <w:pPr>
        <w:pStyle w:val="ListParagraph"/>
        <w:numPr>
          <w:ilvl w:val="2"/>
          <w:numId w:val="10"/>
        </w:numPr>
        <w:spacing w:after="0" w:line="240" w:lineRule="auto"/>
        <w:contextualSpacing w:val="0"/>
        <w:rPr>
          <w:rFonts w:ascii="Arial" w:hAnsi="Arial" w:cs="Arial"/>
        </w:rPr>
      </w:pPr>
      <w:r w:rsidRPr="007419C8">
        <w:rPr>
          <w:rFonts w:ascii="Arial" w:hAnsi="Arial" w:cs="Arial"/>
        </w:rPr>
        <w:t>Ex</w:t>
      </w:r>
      <w:r w:rsidR="00393186" w:rsidRPr="007419C8">
        <w:rPr>
          <w:rFonts w:ascii="Arial" w:hAnsi="Arial" w:cs="Arial"/>
        </w:rPr>
        <w:t xml:space="preserve">tends the </w:t>
      </w:r>
      <w:r w:rsidR="007419C8" w:rsidRPr="007419C8">
        <w:rPr>
          <w:rFonts w:ascii="Arial" w:hAnsi="Arial" w:cs="Arial"/>
        </w:rPr>
        <w:t xml:space="preserve">winter </w:t>
      </w:r>
      <w:r w:rsidR="00393186" w:rsidRPr="007419C8">
        <w:rPr>
          <w:rFonts w:ascii="Arial" w:hAnsi="Arial" w:cs="Arial"/>
        </w:rPr>
        <w:t>period</w:t>
      </w:r>
      <w:r w:rsidR="00B24046" w:rsidRPr="007419C8">
        <w:rPr>
          <w:rFonts w:ascii="Arial" w:hAnsi="Arial" w:cs="Arial"/>
        </w:rPr>
        <w:t xml:space="preserve"> </w:t>
      </w:r>
      <w:r w:rsidR="00393186" w:rsidRPr="007419C8">
        <w:rPr>
          <w:rFonts w:ascii="Arial" w:hAnsi="Arial" w:cs="Arial"/>
        </w:rPr>
        <w:t xml:space="preserve">during which </w:t>
      </w:r>
      <w:r w:rsidR="00B24046" w:rsidRPr="007419C8">
        <w:rPr>
          <w:rFonts w:ascii="Arial" w:hAnsi="Arial" w:cs="Arial"/>
        </w:rPr>
        <w:t>GDFs</w:t>
      </w:r>
      <w:r w:rsidR="00393186" w:rsidRPr="007419C8">
        <w:rPr>
          <w:rFonts w:ascii="Arial" w:hAnsi="Arial" w:cs="Arial"/>
        </w:rPr>
        <w:t xml:space="preserve"> with a throughput </w:t>
      </w:r>
      <w:r w:rsidR="00B24046" w:rsidRPr="007419C8">
        <w:rPr>
          <w:rFonts w:ascii="Arial" w:hAnsi="Arial" w:cs="Arial"/>
        </w:rPr>
        <w:t>&gt;</w:t>
      </w:r>
      <w:r w:rsidR="00393186" w:rsidRPr="007419C8">
        <w:rPr>
          <w:rFonts w:ascii="Arial" w:hAnsi="Arial" w:cs="Arial"/>
        </w:rPr>
        <w:t xml:space="preserve"> 600,000 gallons</w:t>
      </w:r>
      <w:r w:rsidR="00B24046" w:rsidRPr="007419C8">
        <w:rPr>
          <w:rFonts w:ascii="Arial" w:hAnsi="Arial" w:cs="Arial"/>
        </w:rPr>
        <w:t>/year</w:t>
      </w:r>
      <w:r w:rsidR="00393186" w:rsidRPr="007419C8">
        <w:rPr>
          <w:rFonts w:ascii="Arial" w:hAnsi="Arial" w:cs="Arial"/>
        </w:rPr>
        <w:t xml:space="preserve"> do not need to call for service and conduct testing in response to in-station diagnostics overpressure alarms to March 31</w:t>
      </w:r>
      <w:r w:rsidR="00393186" w:rsidRPr="007419C8">
        <w:rPr>
          <w:rFonts w:ascii="Arial" w:hAnsi="Arial" w:cs="Arial"/>
          <w:vertAlign w:val="superscript"/>
        </w:rPr>
        <w:t>st</w:t>
      </w:r>
    </w:p>
    <w:p w:rsidR="00BA2E13" w:rsidRPr="007419C8" w:rsidRDefault="00393186" w:rsidP="00BA2E13">
      <w:pPr>
        <w:pStyle w:val="ListParagraph"/>
        <w:numPr>
          <w:ilvl w:val="1"/>
          <w:numId w:val="10"/>
        </w:numPr>
        <w:spacing w:after="0" w:line="240" w:lineRule="auto"/>
        <w:contextualSpacing w:val="0"/>
        <w:rPr>
          <w:rFonts w:ascii="Arial" w:hAnsi="Arial" w:cs="Arial"/>
        </w:rPr>
      </w:pPr>
      <w:r w:rsidRPr="007419C8">
        <w:rPr>
          <w:rFonts w:ascii="Arial" w:hAnsi="Arial" w:cs="Arial"/>
        </w:rPr>
        <w:t>EO VR-501-A</w:t>
      </w:r>
      <w:r w:rsidR="007419C8" w:rsidRPr="007419C8">
        <w:rPr>
          <w:rFonts w:ascii="Arial" w:hAnsi="Arial" w:cs="Arial"/>
        </w:rPr>
        <w:t xml:space="preserve"> (March 13, 2015)</w:t>
      </w:r>
      <w:r w:rsidR="00BA2E13" w:rsidRPr="007419C8">
        <w:rPr>
          <w:rFonts w:ascii="Arial" w:hAnsi="Arial" w:cs="Arial"/>
        </w:rPr>
        <w:t>:</w:t>
      </w:r>
    </w:p>
    <w:p w:rsidR="00393186" w:rsidRPr="007419C8" w:rsidRDefault="00BA2E13" w:rsidP="00BA2E13">
      <w:pPr>
        <w:pStyle w:val="ListParagraph"/>
        <w:numPr>
          <w:ilvl w:val="2"/>
          <w:numId w:val="10"/>
        </w:numPr>
        <w:spacing w:after="0" w:line="240" w:lineRule="auto"/>
        <w:contextualSpacing w:val="0"/>
        <w:rPr>
          <w:rFonts w:ascii="Arial" w:hAnsi="Arial" w:cs="Arial"/>
        </w:rPr>
      </w:pPr>
      <w:r w:rsidRPr="007419C8">
        <w:rPr>
          <w:rFonts w:ascii="Arial" w:hAnsi="Arial" w:cs="Arial"/>
        </w:rPr>
        <w:t>C</w:t>
      </w:r>
      <w:r w:rsidR="00393186" w:rsidRPr="007419C8">
        <w:rPr>
          <w:rFonts w:ascii="Arial" w:hAnsi="Arial" w:cs="Arial"/>
        </w:rPr>
        <w:t xml:space="preserve">ertifies that the Balance Phase II EVR System for Protected Aboveground Storage Tanks </w:t>
      </w:r>
      <w:r w:rsidR="00B24046" w:rsidRPr="007419C8">
        <w:rPr>
          <w:rFonts w:ascii="Arial" w:hAnsi="Arial" w:cs="Arial"/>
        </w:rPr>
        <w:t xml:space="preserve">(ASTs) </w:t>
      </w:r>
      <w:r w:rsidR="00393186" w:rsidRPr="007419C8">
        <w:rPr>
          <w:rFonts w:ascii="Arial" w:hAnsi="Arial" w:cs="Arial"/>
        </w:rPr>
        <w:t xml:space="preserve">with Remote Dispensing is at least 95% efficient and does not exceed 0.38 pounds of hydrocarbon per 1,000 gallons of gasoline dispensed in attended and/or self-service mode when used with a </w:t>
      </w:r>
      <w:r w:rsidR="00313585">
        <w:rPr>
          <w:rFonts w:ascii="Arial" w:hAnsi="Arial" w:cs="Arial"/>
        </w:rPr>
        <w:t>California Air Resources Board (</w:t>
      </w:r>
      <w:r w:rsidR="00393186" w:rsidRPr="007419C8">
        <w:rPr>
          <w:rFonts w:ascii="Arial" w:hAnsi="Arial" w:cs="Arial"/>
        </w:rPr>
        <w:t>CARB</w:t>
      </w:r>
      <w:r w:rsidR="00313585">
        <w:rPr>
          <w:rFonts w:ascii="Arial" w:hAnsi="Arial" w:cs="Arial"/>
        </w:rPr>
        <w:t>)</w:t>
      </w:r>
      <w:r w:rsidR="00393186" w:rsidRPr="007419C8">
        <w:rPr>
          <w:rFonts w:ascii="Arial" w:hAnsi="Arial" w:cs="Arial"/>
        </w:rPr>
        <w:t xml:space="preserve">-certified Phase I </w:t>
      </w:r>
      <w:r w:rsidR="00393186" w:rsidRPr="007419C8">
        <w:rPr>
          <w:rFonts w:ascii="Arial" w:hAnsi="Arial" w:cs="Arial"/>
        </w:rPr>
        <w:lastRenderedPageBreak/>
        <w:t>vapor recovery system and installed, operated, and maintained as specified</w:t>
      </w:r>
    </w:p>
    <w:p w:rsidR="00BA2E13" w:rsidRPr="007419C8" w:rsidRDefault="00393186" w:rsidP="00BA2E13">
      <w:pPr>
        <w:pStyle w:val="ListParagraph"/>
        <w:numPr>
          <w:ilvl w:val="1"/>
          <w:numId w:val="10"/>
        </w:numPr>
        <w:spacing w:after="0" w:line="240" w:lineRule="auto"/>
        <w:contextualSpacing w:val="0"/>
        <w:rPr>
          <w:rFonts w:ascii="Arial" w:hAnsi="Arial" w:cs="Arial"/>
        </w:rPr>
      </w:pPr>
      <w:r w:rsidRPr="007419C8">
        <w:rPr>
          <w:rFonts w:ascii="Arial" w:hAnsi="Arial" w:cs="Arial"/>
        </w:rPr>
        <w:t>Advisory 367</w:t>
      </w:r>
      <w:r w:rsidR="007419C8" w:rsidRPr="007419C8">
        <w:rPr>
          <w:rFonts w:ascii="Arial" w:hAnsi="Arial" w:cs="Arial"/>
        </w:rPr>
        <w:t xml:space="preserve"> (April 21, 2015):</w:t>
      </w:r>
    </w:p>
    <w:p w:rsidR="00393186" w:rsidRPr="007419C8" w:rsidRDefault="00BA2E13" w:rsidP="00BA2E13">
      <w:pPr>
        <w:pStyle w:val="ListParagraph"/>
        <w:numPr>
          <w:ilvl w:val="2"/>
          <w:numId w:val="10"/>
        </w:numPr>
        <w:spacing w:after="0" w:line="240" w:lineRule="auto"/>
        <w:contextualSpacing w:val="0"/>
        <w:rPr>
          <w:rFonts w:ascii="Arial" w:hAnsi="Arial" w:cs="Arial"/>
        </w:rPr>
      </w:pPr>
      <w:r w:rsidRPr="007419C8">
        <w:rPr>
          <w:rFonts w:ascii="Arial" w:hAnsi="Arial" w:cs="Arial"/>
        </w:rPr>
        <w:t>I</w:t>
      </w:r>
      <w:r w:rsidR="00393186" w:rsidRPr="007419C8">
        <w:rPr>
          <w:rFonts w:ascii="Arial" w:hAnsi="Arial" w:cs="Arial"/>
        </w:rPr>
        <w:t>nforms owners of GDFs with AS</w:t>
      </w:r>
      <w:r w:rsidR="007419C8" w:rsidRPr="007419C8">
        <w:rPr>
          <w:rFonts w:ascii="Arial" w:hAnsi="Arial" w:cs="Arial"/>
        </w:rPr>
        <w:t>T</w:t>
      </w:r>
      <w:r w:rsidR="00393186" w:rsidRPr="007419C8">
        <w:rPr>
          <w:rFonts w:ascii="Arial" w:hAnsi="Arial" w:cs="Arial"/>
        </w:rPr>
        <w:t xml:space="preserve">s which Phase I EVR components must be used as replacement parts for </w:t>
      </w:r>
      <w:r w:rsidR="007419C8" w:rsidRPr="007419C8">
        <w:rPr>
          <w:rFonts w:ascii="Arial" w:hAnsi="Arial" w:cs="Arial"/>
        </w:rPr>
        <w:t>failing</w:t>
      </w:r>
      <w:r w:rsidR="00393186" w:rsidRPr="007419C8">
        <w:rPr>
          <w:rFonts w:ascii="Arial" w:hAnsi="Arial" w:cs="Arial"/>
        </w:rPr>
        <w:t xml:space="preserve"> pre-E</w:t>
      </w:r>
      <w:r w:rsidR="007419C8" w:rsidRPr="007419C8">
        <w:rPr>
          <w:rFonts w:ascii="Arial" w:hAnsi="Arial" w:cs="Arial"/>
        </w:rPr>
        <w:t>VR Phase I components</w:t>
      </w:r>
    </w:p>
    <w:p w:rsidR="00E712BD" w:rsidRPr="00E712BD" w:rsidRDefault="00E712BD" w:rsidP="00E712BD">
      <w:pPr>
        <w:pStyle w:val="ListParagraph"/>
        <w:numPr>
          <w:ilvl w:val="1"/>
          <w:numId w:val="10"/>
        </w:numPr>
        <w:spacing w:after="0" w:line="240" w:lineRule="auto"/>
        <w:contextualSpacing w:val="0"/>
        <w:rPr>
          <w:rFonts w:ascii="Arial" w:hAnsi="Arial" w:cs="Arial"/>
        </w:rPr>
      </w:pPr>
      <w:r w:rsidRPr="00E712BD">
        <w:rPr>
          <w:rFonts w:ascii="Arial" w:hAnsi="Arial" w:cs="Arial"/>
        </w:rPr>
        <w:t>EO</w:t>
      </w:r>
      <w:r w:rsidR="00313585">
        <w:rPr>
          <w:rFonts w:ascii="Arial" w:hAnsi="Arial" w:cs="Arial"/>
        </w:rPr>
        <w:t>s</w:t>
      </w:r>
      <w:r w:rsidRPr="00E712BD">
        <w:rPr>
          <w:rFonts w:ascii="Arial" w:hAnsi="Arial" w:cs="Arial"/>
        </w:rPr>
        <w:t xml:space="preserve"> VR-201, VR-202 &amp; VR-210:</w:t>
      </w:r>
    </w:p>
    <w:p w:rsidR="00E712BD" w:rsidRPr="00E712BD" w:rsidRDefault="00E712BD" w:rsidP="00E712BD">
      <w:pPr>
        <w:pStyle w:val="ListParagraph"/>
        <w:numPr>
          <w:ilvl w:val="2"/>
          <w:numId w:val="10"/>
        </w:numPr>
        <w:spacing w:after="0" w:line="240" w:lineRule="auto"/>
        <w:contextualSpacing w:val="0"/>
        <w:rPr>
          <w:rFonts w:ascii="Arial" w:hAnsi="Arial" w:cs="Arial"/>
        </w:rPr>
      </w:pPr>
      <w:r w:rsidRPr="00E712BD">
        <w:rPr>
          <w:rFonts w:ascii="Arial" w:hAnsi="Arial" w:cs="Arial"/>
        </w:rPr>
        <w:t>B</w:t>
      </w:r>
      <w:r w:rsidRPr="00E712BD">
        <w:rPr>
          <w:rFonts w:ascii="Arial" w:hAnsi="Arial" w:cs="Arial"/>
        </w:rPr>
        <w:t>eginning July 1</w:t>
      </w:r>
      <w:r w:rsidRPr="00E712BD">
        <w:rPr>
          <w:rFonts w:ascii="Arial" w:hAnsi="Arial" w:cs="Arial"/>
          <w:vertAlign w:val="superscript"/>
        </w:rPr>
        <w:t>st</w:t>
      </w:r>
      <w:r w:rsidRPr="00E712BD">
        <w:rPr>
          <w:rFonts w:ascii="Arial" w:hAnsi="Arial" w:cs="Arial"/>
        </w:rPr>
        <w:t xml:space="preserve">, low permeation vapor recovery hoses will be the only allowable replacement hoses for Assist Phase II EVR Systems certified for use at GDFs under </w:t>
      </w:r>
      <w:r w:rsidRPr="00E712BD">
        <w:rPr>
          <w:rFonts w:ascii="Arial" w:hAnsi="Arial" w:cs="Arial"/>
        </w:rPr>
        <w:t xml:space="preserve">these </w:t>
      </w:r>
      <w:r w:rsidRPr="00E712BD">
        <w:rPr>
          <w:rFonts w:ascii="Arial" w:hAnsi="Arial" w:cs="Arial"/>
        </w:rPr>
        <w:t>EOs</w:t>
      </w:r>
    </w:p>
    <w:p w:rsidR="00E712BD" w:rsidRPr="00E712BD" w:rsidRDefault="00313585" w:rsidP="00313585">
      <w:pPr>
        <w:pStyle w:val="ListParagraph"/>
        <w:numPr>
          <w:ilvl w:val="1"/>
          <w:numId w:val="10"/>
        </w:numPr>
        <w:spacing w:after="0" w:line="240" w:lineRule="auto"/>
        <w:contextualSpacing w:val="0"/>
        <w:rPr>
          <w:rFonts w:ascii="Arial" w:hAnsi="Arial" w:cs="Arial"/>
        </w:rPr>
      </w:pPr>
      <w:r>
        <w:rPr>
          <w:rFonts w:ascii="Arial" w:hAnsi="Arial" w:cs="Arial"/>
        </w:rPr>
        <w:t>Additional information for all EVR notices:</w:t>
      </w:r>
      <w:r w:rsidR="00E712BD" w:rsidRPr="00E712BD">
        <w:rPr>
          <w:rFonts w:ascii="Arial" w:hAnsi="Arial" w:cs="Arial"/>
        </w:rPr>
        <w:t xml:space="preserve"> </w:t>
      </w:r>
      <w:hyperlink r:id="rId9" w:history="1">
        <w:r w:rsidR="00E712BD" w:rsidRPr="00E712BD">
          <w:rPr>
            <w:rStyle w:val="Hyperlink"/>
            <w:rFonts w:ascii="Arial" w:hAnsi="Arial" w:cs="Arial"/>
          </w:rPr>
          <w:t>http://</w:t>
        </w:r>
        <w:r w:rsidR="00E712BD" w:rsidRPr="00E712BD">
          <w:rPr>
            <w:rStyle w:val="Hyperlink"/>
            <w:rFonts w:ascii="Arial" w:hAnsi="Arial" w:cs="Arial"/>
          </w:rPr>
          <w:t>w</w:t>
        </w:r>
        <w:r w:rsidR="00E712BD" w:rsidRPr="00E712BD">
          <w:rPr>
            <w:rStyle w:val="Hyperlink"/>
            <w:rFonts w:ascii="Arial" w:hAnsi="Arial" w:cs="Arial"/>
          </w:rPr>
          <w:t>ww.arb.ca.gov/vapor/vapor.htm</w:t>
        </w:r>
      </w:hyperlink>
      <w:r w:rsidR="00E712BD" w:rsidRPr="00E712BD">
        <w:rPr>
          <w:rFonts w:ascii="Arial" w:hAnsi="Arial" w:cs="Arial"/>
        </w:rPr>
        <w:t xml:space="preserve"> </w:t>
      </w:r>
    </w:p>
    <w:p w:rsidR="00393186" w:rsidRPr="00E712BD" w:rsidRDefault="00393186" w:rsidP="00BA2E13">
      <w:pPr>
        <w:pStyle w:val="ListParagraph"/>
        <w:numPr>
          <w:ilvl w:val="0"/>
          <w:numId w:val="10"/>
        </w:numPr>
        <w:spacing w:after="0" w:line="240" w:lineRule="auto"/>
        <w:contextualSpacing w:val="0"/>
        <w:rPr>
          <w:rFonts w:ascii="Arial" w:hAnsi="Arial" w:cs="Arial"/>
        </w:rPr>
      </w:pPr>
      <w:r w:rsidRPr="00E712BD">
        <w:rPr>
          <w:rFonts w:ascii="Arial" w:hAnsi="Arial" w:cs="Arial"/>
        </w:rPr>
        <w:t>Carl Moyer</w:t>
      </w:r>
      <w:r w:rsidR="00E712BD" w:rsidRPr="00E712BD">
        <w:rPr>
          <w:rFonts w:ascii="Arial" w:hAnsi="Arial" w:cs="Arial"/>
        </w:rPr>
        <w:t xml:space="preserve"> Program</w:t>
      </w:r>
      <w:r w:rsidRPr="00E712BD">
        <w:rPr>
          <w:rFonts w:ascii="Arial" w:hAnsi="Arial" w:cs="Arial"/>
        </w:rPr>
        <w:t>:</w:t>
      </w:r>
    </w:p>
    <w:p w:rsidR="00BA2E13" w:rsidRPr="00E712BD" w:rsidRDefault="00393186" w:rsidP="00BA2E13">
      <w:pPr>
        <w:pStyle w:val="ListParagraph"/>
        <w:numPr>
          <w:ilvl w:val="1"/>
          <w:numId w:val="10"/>
        </w:numPr>
        <w:spacing w:after="0" w:line="240" w:lineRule="auto"/>
        <w:contextualSpacing w:val="0"/>
        <w:rPr>
          <w:rFonts w:ascii="Arial" w:hAnsi="Arial" w:cs="Arial"/>
        </w:rPr>
      </w:pPr>
      <w:r w:rsidRPr="00E712BD">
        <w:rPr>
          <w:rFonts w:ascii="Arial" w:hAnsi="Arial" w:cs="Arial"/>
        </w:rPr>
        <w:t>Releases updated cost-effectiveness limit and c</w:t>
      </w:r>
      <w:r w:rsidR="00313585">
        <w:rPr>
          <w:rFonts w:ascii="Arial" w:hAnsi="Arial" w:cs="Arial"/>
        </w:rPr>
        <w:t>apital recovery factors</w:t>
      </w:r>
    </w:p>
    <w:p w:rsidR="00BA2E13" w:rsidRPr="00E712BD" w:rsidRDefault="00393186" w:rsidP="00313585">
      <w:pPr>
        <w:pStyle w:val="ListParagraph"/>
        <w:numPr>
          <w:ilvl w:val="2"/>
          <w:numId w:val="10"/>
        </w:numPr>
        <w:spacing w:after="0" w:line="240" w:lineRule="auto"/>
        <w:contextualSpacing w:val="0"/>
        <w:rPr>
          <w:rFonts w:ascii="Arial" w:hAnsi="Arial" w:cs="Arial"/>
        </w:rPr>
      </w:pPr>
      <w:r w:rsidRPr="00E712BD">
        <w:rPr>
          <w:rFonts w:ascii="Arial" w:hAnsi="Arial" w:cs="Arial"/>
        </w:rPr>
        <w:t>Cost-effectiveness measure</w:t>
      </w:r>
      <w:r w:rsidR="00313585">
        <w:rPr>
          <w:rFonts w:ascii="Arial" w:hAnsi="Arial" w:cs="Arial"/>
        </w:rPr>
        <w:t>s</w:t>
      </w:r>
      <w:r w:rsidRPr="00E712BD">
        <w:rPr>
          <w:rFonts w:ascii="Arial" w:hAnsi="Arial" w:cs="Arial"/>
        </w:rPr>
        <w:t xml:space="preserve"> the dollars provided to a project for each ton of covered emissions reduced; the new cost-effectiveness limit is $18,030</w:t>
      </w:r>
    </w:p>
    <w:p w:rsidR="00BA2E13" w:rsidRPr="00E712BD" w:rsidRDefault="00313585" w:rsidP="00313585">
      <w:pPr>
        <w:pStyle w:val="ListParagraph"/>
        <w:numPr>
          <w:ilvl w:val="2"/>
          <w:numId w:val="10"/>
        </w:numPr>
        <w:spacing w:after="0" w:line="240" w:lineRule="auto"/>
        <w:contextualSpacing w:val="0"/>
        <w:rPr>
          <w:rFonts w:ascii="Arial" w:hAnsi="Arial" w:cs="Arial"/>
        </w:rPr>
      </w:pPr>
      <w:r>
        <w:rPr>
          <w:rFonts w:ascii="Arial" w:hAnsi="Arial" w:cs="Arial"/>
        </w:rPr>
        <w:t>C</w:t>
      </w:r>
      <w:r w:rsidR="00393186" w:rsidRPr="00E712BD">
        <w:rPr>
          <w:rFonts w:ascii="Arial" w:hAnsi="Arial" w:cs="Arial"/>
        </w:rPr>
        <w:t>apital recovery factor is used to annualize the project’s grant amount to calculate its cost-effectiveness</w:t>
      </w:r>
    </w:p>
    <w:p w:rsidR="00393186" w:rsidRPr="00E712BD" w:rsidRDefault="00BA2E13" w:rsidP="00BA2E13">
      <w:pPr>
        <w:pStyle w:val="ListParagraph"/>
        <w:numPr>
          <w:ilvl w:val="1"/>
          <w:numId w:val="10"/>
        </w:numPr>
        <w:spacing w:after="0" w:line="240" w:lineRule="auto"/>
        <w:contextualSpacing w:val="0"/>
        <w:rPr>
          <w:rFonts w:ascii="Arial" w:hAnsi="Arial" w:cs="Arial"/>
        </w:rPr>
      </w:pPr>
      <w:r w:rsidRPr="00E712BD">
        <w:rPr>
          <w:rFonts w:ascii="Arial" w:hAnsi="Arial" w:cs="Arial"/>
        </w:rPr>
        <w:t>T</w:t>
      </w:r>
      <w:r w:rsidR="00393186" w:rsidRPr="00E712BD">
        <w:rPr>
          <w:rFonts w:ascii="Arial" w:hAnsi="Arial" w:cs="Arial"/>
        </w:rPr>
        <w:t>hese factors will be used for all contracts executed beginning July 1</w:t>
      </w:r>
      <w:r w:rsidR="00393186" w:rsidRPr="00E712BD">
        <w:rPr>
          <w:rFonts w:ascii="Arial" w:hAnsi="Arial" w:cs="Arial"/>
          <w:vertAlign w:val="superscript"/>
        </w:rPr>
        <w:t>st</w:t>
      </w:r>
      <w:r w:rsidR="00393186" w:rsidRPr="00E712BD">
        <w:rPr>
          <w:rFonts w:ascii="Arial" w:hAnsi="Arial" w:cs="Arial"/>
        </w:rPr>
        <w:t>, although local air districts may implement the factors as early as April 1</w:t>
      </w:r>
      <w:r w:rsidR="00393186" w:rsidRPr="00E712BD">
        <w:rPr>
          <w:rFonts w:ascii="Arial" w:hAnsi="Arial" w:cs="Arial"/>
          <w:vertAlign w:val="superscript"/>
        </w:rPr>
        <w:t>st</w:t>
      </w:r>
    </w:p>
    <w:p w:rsidR="00E712BD" w:rsidRPr="00E712BD" w:rsidRDefault="00E712BD" w:rsidP="00E712BD">
      <w:pPr>
        <w:pStyle w:val="ListParagraph"/>
        <w:numPr>
          <w:ilvl w:val="1"/>
          <w:numId w:val="10"/>
        </w:numPr>
        <w:spacing w:after="0" w:line="240" w:lineRule="auto"/>
        <w:contextualSpacing w:val="0"/>
        <w:rPr>
          <w:rFonts w:ascii="Arial" w:hAnsi="Arial" w:cs="Arial"/>
        </w:rPr>
      </w:pPr>
      <w:r w:rsidRPr="00E712BD">
        <w:rPr>
          <w:rFonts w:ascii="Arial" w:hAnsi="Arial" w:cs="Arial"/>
        </w:rPr>
        <w:t xml:space="preserve">Additional information: </w:t>
      </w:r>
      <w:hyperlink r:id="rId10" w:history="1">
        <w:r w:rsidRPr="00E712BD">
          <w:rPr>
            <w:rStyle w:val="Hyperlink"/>
            <w:rFonts w:ascii="Arial" w:hAnsi="Arial" w:cs="Arial"/>
          </w:rPr>
          <w:t>http://www.arb.ca.gov/msprog/mailou</w:t>
        </w:r>
        <w:r w:rsidRPr="00E712BD">
          <w:rPr>
            <w:rStyle w:val="Hyperlink"/>
            <w:rFonts w:ascii="Arial" w:hAnsi="Arial" w:cs="Arial"/>
          </w:rPr>
          <w:t>t</w:t>
        </w:r>
        <w:r w:rsidRPr="00E712BD">
          <w:rPr>
            <w:rStyle w:val="Hyperlink"/>
            <w:rFonts w:ascii="Arial" w:hAnsi="Arial" w:cs="Arial"/>
          </w:rPr>
          <w:t>s/mouts_15.htm</w:t>
        </w:r>
      </w:hyperlink>
      <w:r w:rsidRPr="00E712BD">
        <w:rPr>
          <w:rFonts w:ascii="Arial" w:hAnsi="Arial" w:cs="Arial"/>
        </w:rPr>
        <w:t xml:space="preserve"> </w:t>
      </w:r>
    </w:p>
    <w:p w:rsidR="00F67C29" w:rsidRDefault="00F67C29" w:rsidP="00F67C29">
      <w:pPr>
        <w:spacing w:after="0" w:line="240" w:lineRule="auto"/>
        <w:rPr>
          <w:rFonts w:ascii="Arial" w:hAnsi="Arial" w:cs="Arial"/>
        </w:rPr>
      </w:pPr>
    </w:p>
    <w:p w:rsidR="00393186" w:rsidRDefault="00393186" w:rsidP="00F67C29">
      <w:pPr>
        <w:spacing w:after="0" w:line="240" w:lineRule="auto"/>
        <w:rPr>
          <w:rFonts w:ascii="Arial" w:hAnsi="Arial" w:cs="Arial"/>
          <w:b/>
        </w:rPr>
      </w:pPr>
      <w:r w:rsidRPr="00DD5626">
        <w:rPr>
          <w:rFonts w:ascii="Arial" w:hAnsi="Arial" w:cs="Arial"/>
          <w:b/>
        </w:rPr>
        <w:t>Federal Regulatory Updates:</w:t>
      </w:r>
    </w:p>
    <w:p w:rsidR="00E510A2" w:rsidRPr="00393186" w:rsidRDefault="00E510A2" w:rsidP="00E510A2">
      <w:pPr>
        <w:pStyle w:val="ListParagraph"/>
        <w:numPr>
          <w:ilvl w:val="0"/>
          <w:numId w:val="7"/>
        </w:numPr>
        <w:spacing w:after="0"/>
        <w:rPr>
          <w:rFonts w:ascii="Arial" w:hAnsi="Arial" w:cs="Arial"/>
        </w:rPr>
      </w:pPr>
      <w:r>
        <w:rPr>
          <w:rFonts w:ascii="Arial" w:hAnsi="Arial" w:cs="Arial"/>
        </w:rPr>
        <w:t>Refer to the BAAQMD presentations.</w:t>
      </w:r>
    </w:p>
    <w:p w:rsidR="00A56433" w:rsidRPr="00A56433" w:rsidRDefault="00A56433" w:rsidP="00F67C29">
      <w:pPr>
        <w:spacing w:after="0" w:line="240" w:lineRule="auto"/>
        <w:rPr>
          <w:rFonts w:ascii="Arial" w:hAnsi="Arial" w:cs="Arial"/>
        </w:rPr>
      </w:pPr>
    </w:p>
    <w:p w:rsidR="00A56433" w:rsidRPr="00F67C29" w:rsidRDefault="00A56433" w:rsidP="00F67C29">
      <w:pPr>
        <w:spacing w:after="0" w:line="240" w:lineRule="auto"/>
        <w:rPr>
          <w:rFonts w:ascii="Arial" w:hAnsi="Arial" w:cs="Arial"/>
          <w:b/>
        </w:rPr>
      </w:pPr>
      <w:r>
        <w:rPr>
          <w:rFonts w:ascii="Arial" w:hAnsi="Arial" w:cs="Arial"/>
          <w:b/>
        </w:rPr>
        <w:t>Technical Resources:</w:t>
      </w:r>
    </w:p>
    <w:p w:rsidR="00A56433" w:rsidRDefault="00A56433" w:rsidP="00A56433">
      <w:pPr>
        <w:pStyle w:val="ListParagraph"/>
        <w:numPr>
          <w:ilvl w:val="0"/>
          <w:numId w:val="7"/>
        </w:numPr>
        <w:spacing w:after="0" w:line="240" w:lineRule="auto"/>
        <w:contextualSpacing w:val="0"/>
        <w:rPr>
          <w:rFonts w:ascii="Arial" w:hAnsi="Arial" w:cs="Arial"/>
        </w:rPr>
      </w:pPr>
      <w:r>
        <w:rPr>
          <w:rFonts w:ascii="Arial" w:hAnsi="Arial" w:cs="Arial"/>
        </w:rPr>
        <w:t>CARB Diesel Compliance Training Dates:</w:t>
      </w:r>
    </w:p>
    <w:p w:rsidR="00A56433" w:rsidRDefault="00A56433" w:rsidP="00A56433">
      <w:pPr>
        <w:pStyle w:val="ListParagraph"/>
        <w:numPr>
          <w:ilvl w:val="1"/>
          <w:numId w:val="7"/>
        </w:numPr>
        <w:spacing w:after="0" w:line="240" w:lineRule="auto"/>
        <w:contextualSpacing w:val="0"/>
        <w:rPr>
          <w:rFonts w:ascii="Arial" w:hAnsi="Arial" w:cs="Arial"/>
        </w:rPr>
      </w:pPr>
      <w:r>
        <w:rPr>
          <w:rFonts w:ascii="Arial" w:hAnsi="Arial" w:cs="Arial"/>
        </w:rPr>
        <w:t>Course #520: How to Comply with CARB Diesel Regulations</w:t>
      </w:r>
    </w:p>
    <w:p w:rsidR="00A56433" w:rsidRDefault="00A56433" w:rsidP="00A56433">
      <w:pPr>
        <w:pStyle w:val="ListParagraph"/>
        <w:numPr>
          <w:ilvl w:val="2"/>
          <w:numId w:val="7"/>
        </w:numPr>
        <w:spacing w:after="0" w:line="240" w:lineRule="auto"/>
        <w:contextualSpacing w:val="0"/>
        <w:rPr>
          <w:rFonts w:ascii="Arial" w:hAnsi="Arial" w:cs="Arial"/>
        </w:rPr>
      </w:pPr>
      <w:r>
        <w:rPr>
          <w:rFonts w:ascii="Arial" w:hAnsi="Arial" w:cs="Arial"/>
        </w:rPr>
        <w:t>Reviews the inspection process, discusses the consequences of non-compliance, and explains how to comply with CARB’s various diesel programs and regulations</w:t>
      </w:r>
    </w:p>
    <w:p w:rsidR="00A56433" w:rsidRDefault="000518FA" w:rsidP="00A56433">
      <w:pPr>
        <w:pStyle w:val="ListParagraph"/>
        <w:numPr>
          <w:ilvl w:val="2"/>
          <w:numId w:val="7"/>
        </w:numPr>
        <w:spacing w:after="0" w:line="240" w:lineRule="auto"/>
        <w:contextualSpacing w:val="0"/>
        <w:rPr>
          <w:rFonts w:ascii="Arial" w:hAnsi="Arial" w:cs="Arial"/>
        </w:rPr>
      </w:pPr>
      <w:r>
        <w:rPr>
          <w:rFonts w:ascii="Arial" w:hAnsi="Arial" w:cs="Arial"/>
        </w:rPr>
        <w:t>Training</w:t>
      </w:r>
      <w:r w:rsidR="00A56433">
        <w:rPr>
          <w:rFonts w:ascii="Arial" w:hAnsi="Arial" w:cs="Arial"/>
        </w:rPr>
        <w:t xml:space="preserve"> </w:t>
      </w:r>
      <w:r w:rsidR="00DD5626">
        <w:rPr>
          <w:rFonts w:ascii="Arial" w:hAnsi="Arial" w:cs="Arial"/>
        </w:rPr>
        <w:t xml:space="preserve">is </w:t>
      </w:r>
      <w:r w:rsidR="00A56433">
        <w:rPr>
          <w:rFonts w:ascii="Arial" w:hAnsi="Arial" w:cs="Arial"/>
        </w:rPr>
        <w:t>scheduled for May 29</w:t>
      </w:r>
      <w:r w:rsidR="00A56433" w:rsidRPr="00A56433">
        <w:rPr>
          <w:rFonts w:ascii="Arial" w:hAnsi="Arial" w:cs="Arial"/>
          <w:vertAlign w:val="superscript"/>
        </w:rPr>
        <w:t>th</w:t>
      </w:r>
      <w:r w:rsidR="00A56433">
        <w:rPr>
          <w:rFonts w:ascii="Arial" w:hAnsi="Arial" w:cs="Arial"/>
        </w:rPr>
        <w:t xml:space="preserve"> </w:t>
      </w:r>
      <w:r>
        <w:rPr>
          <w:rFonts w:ascii="Arial" w:hAnsi="Arial" w:cs="Arial"/>
        </w:rPr>
        <w:t>via webinar</w:t>
      </w:r>
    </w:p>
    <w:p w:rsidR="00A56433" w:rsidRDefault="00A56433" w:rsidP="00A56433">
      <w:pPr>
        <w:pStyle w:val="ListParagraph"/>
        <w:numPr>
          <w:ilvl w:val="1"/>
          <w:numId w:val="7"/>
        </w:numPr>
        <w:spacing w:after="0" w:line="240" w:lineRule="auto"/>
        <w:contextualSpacing w:val="0"/>
        <w:rPr>
          <w:rFonts w:ascii="Arial" w:hAnsi="Arial" w:cs="Arial"/>
        </w:rPr>
      </w:pPr>
      <w:r>
        <w:rPr>
          <w:rFonts w:ascii="Arial" w:hAnsi="Arial" w:cs="Arial"/>
        </w:rPr>
        <w:t>Course #540: Compliance Webinar for Public Agencies &amp; Utilities</w:t>
      </w:r>
    </w:p>
    <w:p w:rsidR="00A56433" w:rsidRDefault="00A56433" w:rsidP="00A56433">
      <w:pPr>
        <w:pStyle w:val="ListParagraph"/>
        <w:numPr>
          <w:ilvl w:val="2"/>
          <w:numId w:val="7"/>
        </w:numPr>
        <w:spacing w:after="0" w:line="240" w:lineRule="auto"/>
        <w:contextualSpacing w:val="0"/>
        <w:rPr>
          <w:rFonts w:ascii="Arial" w:hAnsi="Arial" w:cs="Arial"/>
        </w:rPr>
      </w:pPr>
      <w:r>
        <w:rPr>
          <w:rFonts w:ascii="Arial" w:hAnsi="Arial" w:cs="Arial"/>
        </w:rPr>
        <w:t>Provides an overview of the Public Agency and Private Utility Regulation, Off</w:t>
      </w:r>
      <w:r w:rsidR="000518FA">
        <w:rPr>
          <w:rFonts w:ascii="Arial" w:hAnsi="Arial" w:cs="Arial"/>
        </w:rPr>
        <w:t>-</w:t>
      </w:r>
      <w:r>
        <w:rPr>
          <w:rFonts w:ascii="Arial" w:hAnsi="Arial" w:cs="Arial"/>
        </w:rPr>
        <w:t>road Diesel Vehicle Regulation, and Portable Equipment requirements</w:t>
      </w:r>
    </w:p>
    <w:p w:rsidR="00A56433" w:rsidRDefault="00A56433" w:rsidP="00A56433">
      <w:pPr>
        <w:pStyle w:val="ListParagraph"/>
        <w:numPr>
          <w:ilvl w:val="2"/>
          <w:numId w:val="7"/>
        </w:numPr>
        <w:spacing w:after="0" w:line="240" w:lineRule="auto"/>
        <w:contextualSpacing w:val="0"/>
        <w:rPr>
          <w:rFonts w:ascii="Arial" w:hAnsi="Arial" w:cs="Arial"/>
        </w:rPr>
      </w:pPr>
      <w:r>
        <w:rPr>
          <w:rFonts w:ascii="Arial" w:hAnsi="Arial" w:cs="Arial"/>
        </w:rPr>
        <w:t>Specific topics include applicability, requirements, compliance deadlines, and inspection requirements for the various regulations</w:t>
      </w:r>
    </w:p>
    <w:p w:rsidR="00A56433" w:rsidRDefault="000518FA" w:rsidP="00A56433">
      <w:pPr>
        <w:pStyle w:val="ListParagraph"/>
        <w:numPr>
          <w:ilvl w:val="2"/>
          <w:numId w:val="7"/>
        </w:numPr>
        <w:spacing w:after="0" w:line="240" w:lineRule="auto"/>
        <w:contextualSpacing w:val="0"/>
        <w:rPr>
          <w:rFonts w:ascii="Arial" w:hAnsi="Arial" w:cs="Arial"/>
        </w:rPr>
      </w:pPr>
      <w:r>
        <w:rPr>
          <w:rFonts w:ascii="Arial" w:hAnsi="Arial" w:cs="Arial"/>
        </w:rPr>
        <w:t xml:space="preserve">Training </w:t>
      </w:r>
      <w:r w:rsidR="00DD5626">
        <w:rPr>
          <w:rFonts w:ascii="Arial" w:hAnsi="Arial" w:cs="Arial"/>
        </w:rPr>
        <w:t xml:space="preserve">is </w:t>
      </w:r>
      <w:r>
        <w:rPr>
          <w:rFonts w:ascii="Arial" w:hAnsi="Arial" w:cs="Arial"/>
        </w:rPr>
        <w:t>s</w:t>
      </w:r>
      <w:r w:rsidR="00A56433">
        <w:rPr>
          <w:rFonts w:ascii="Arial" w:hAnsi="Arial" w:cs="Arial"/>
        </w:rPr>
        <w:t>cheduled for May 14</w:t>
      </w:r>
      <w:r w:rsidR="00A56433" w:rsidRPr="00A56433">
        <w:rPr>
          <w:rFonts w:ascii="Arial" w:hAnsi="Arial" w:cs="Arial"/>
          <w:vertAlign w:val="superscript"/>
        </w:rPr>
        <w:t>th</w:t>
      </w:r>
      <w:r w:rsidR="00A56433">
        <w:rPr>
          <w:rFonts w:ascii="Arial" w:hAnsi="Arial" w:cs="Arial"/>
        </w:rPr>
        <w:t xml:space="preserve"> </w:t>
      </w:r>
      <w:r>
        <w:rPr>
          <w:rFonts w:ascii="Arial" w:hAnsi="Arial" w:cs="Arial"/>
        </w:rPr>
        <w:t>via webinar</w:t>
      </w:r>
    </w:p>
    <w:p w:rsidR="000518FA" w:rsidRDefault="000518FA" w:rsidP="000518FA">
      <w:pPr>
        <w:pStyle w:val="ListParagraph"/>
        <w:numPr>
          <w:ilvl w:val="1"/>
          <w:numId w:val="7"/>
        </w:numPr>
        <w:spacing w:after="0" w:line="240" w:lineRule="auto"/>
        <w:contextualSpacing w:val="0"/>
        <w:rPr>
          <w:rFonts w:ascii="Arial" w:hAnsi="Arial" w:cs="Arial"/>
        </w:rPr>
      </w:pPr>
      <w:r>
        <w:rPr>
          <w:rFonts w:ascii="Arial" w:hAnsi="Arial" w:cs="Arial"/>
        </w:rPr>
        <w:t xml:space="preserve">See </w:t>
      </w:r>
      <w:hyperlink r:id="rId11" w:history="1">
        <w:r w:rsidRPr="001A71AB">
          <w:rPr>
            <w:rStyle w:val="Hyperlink"/>
            <w:rFonts w:ascii="Arial" w:hAnsi="Arial" w:cs="Arial"/>
          </w:rPr>
          <w:t>http</w:t>
        </w:r>
        <w:r w:rsidRPr="001A71AB">
          <w:rPr>
            <w:rStyle w:val="Hyperlink"/>
            <w:rFonts w:ascii="Arial" w:hAnsi="Arial" w:cs="Arial"/>
          </w:rPr>
          <w:t>s</w:t>
        </w:r>
        <w:r w:rsidRPr="001A71AB">
          <w:rPr>
            <w:rStyle w:val="Hyperlink"/>
            <w:rFonts w:ascii="Arial" w:hAnsi="Arial" w:cs="Arial"/>
          </w:rPr>
          <w:t>://ssl.arb.ca.gov/training/training.htm</w:t>
        </w:r>
      </w:hyperlink>
      <w:r>
        <w:rPr>
          <w:rFonts w:ascii="Arial" w:hAnsi="Arial" w:cs="Arial"/>
        </w:rPr>
        <w:t xml:space="preserve"> for full training calendar</w:t>
      </w:r>
    </w:p>
    <w:p w:rsidR="00A56433" w:rsidRPr="00393186" w:rsidRDefault="00A56433" w:rsidP="00A56433">
      <w:pPr>
        <w:pStyle w:val="ListParagraph"/>
        <w:numPr>
          <w:ilvl w:val="0"/>
          <w:numId w:val="7"/>
        </w:numPr>
        <w:spacing w:after="0" w:line="240" w:lineRule="auto"/>
        <w:contextualSpacing w:val="0"/>
        <w:rPr>
          <w:rFonts w:ascii="Arial" w:hAnsi="Arial" w:cs="Arial"/>
        </w:rPr>
      </w:pPr>
      <w:r w:rsidRPr="00393186">
        <w:rPr>
          <w:rFonts w:ascii="Arial" w:hAnsi="Arial" w:cs="Arial"/>
        </w:rPr>
        <w:t>Bioenergy Association of California (BAC)</w:t>
      </w:r>
      <w:r w:rsidR="00415FB1">
        <w:rPr>
          <w:rFonts w:ascii="Arial" w:hAnsi="Arial" w:cs="Arial"/>
        </w:rPr>
        <w:t xml:space="preserve"> Webinar</w:t>
      </w:r>
      <w:r w:rsidRPr="00393186">
        <w:rPr>
          <w:rFonts w:ascii="Arial" w:hAnsi="Arial" w:cs="Arial"/>
        </w:rPr>
        <w:t>:</w:t>
      </w:r>
    </w:p>
    <w:p w:rsidR="00A56433" w:rsidRDefault="00415FB1" w:rsidP="00A56433">
      <w:pPr>
        <w:pStyle w:val="ListParagraph"/>
        <w:numPr>
          <w:ilvl w:val="1"/>
          <w:numId w:val="7"/>
        </w:numPr>
        <w:spacing w:after="0" w:line="240" w:lineRule="auto"/>
        <w:contextualSpacing w:val="0"/>
        <w:rPr>
          <w:rFonts w:ascii="Arial" w:hAnsi="Arial" w:cs="Arial"/>
        </w:rPr>
      </w:pPr>
      <w:r>
        <w:rPr>
          <w:rFonts w:ascii="Arial" w:hAnsi="Arial" w:cs="Arial"/>
        </w:rPr>
        <w:t>D</w:t>
      </w:r>
      <w:r w:rsidR="00A56433" w:rsidRPr="00393186">
        <w:rPr>
          <w:rFonts w:ascii="Arial" w:hAnsi="Arial" w:cs="Arial"/>
        </w:rPr>
        <w:t>escribe</w:t>
      </w:r>
      <w:r>
        <w:rPr>
          <w:rFonts w:ascii="Arial" w:hAnsi="Arial" w:cs="Arial"/>
        </w:rPr>
        <w:t>s</w:t>
      </w:r>
      <w:r w:rsidR="00A56433" w:rsidRPr="00393186">
        <w:rPr>
          <w:rFonts w:ascii="Arial" w:hAnsi="Arial" w:cs="Arial"/>
        </w:rPr>
        <w:t xml:space="preserve"> California’s new bioenergy program, known as Senate Bill (SB) 1122</w:t>
      </w:r>
      <w:r>
        <w:rPr>
          <w:rFonts w:ascii="Arial" w:hAnsi="Arial" w:cs="Arial"/>
        </w:rPr>
        <w:t>, which</w:t>
      </w:r>
      <w:r w:rsidR="00A56433" w:rsidRPr="00393186">
        <w:rPr>
          <w:rFonts w:ascii="Arial" w:hAnsi="Arial" w:cs="Arial"/>
        </w:rPr>
        <w:t xml:space="preserve"> requires California utilities to procure 250 </w:t>
      </w:r>
      <w:r>
        <w:rPr>
          <w:rFonts w:ascii="Arial" w:hAnsi="Arial" w:cs="Arial"/>
        </w:rPr>
        <w:t>megawatts (</w:t>
      </w:r>
      <w:r w:rsidR="00A56433" w:rsidRPr="00393186">
        <w:rPr>
          <w:rFonts w:ascii="Arial" w:hAnsi="Arial" w:cs="Arial"/>
        </w:rPr>
        <w:t>MW</w:t>
      </w:r>
      <w:r>
        <w:rPr>
          <w:rFonts w:ascii="Arial" w:hAnsi="Arial" w:cs="Arial"/>
        </w:rPr>
        <w:t>)</w:t>
      </w:r>
      <w:r w:rsidR="00A56433" w:rsidRPr="00393186">
        <w:rPr>
          <w:rFonts w:ascii="Arial" w:hAnsi="Arial" w:cs="Arial"/>
        </w:rPr>
        <w:t xml:space="preserve"> of bioenergy from 3 MW and smaller facilities using different types of organic waste feedstock</w:t>
      </w:r>
    </w:p>
    <w:p w:rsidR="00415FB1" w:rsidRDefault="00415FB1" w:rsidP="00A56433">
      <w:pPr>
        <w:pStyle w:val="ListParagraph"/>
        <w:numPr>
          <w:ilvl w:val="1"/>
          <w:numId w:val="7"/>
        </w:numPr>
        <w:spacing w:after="0" w:line="240" w:lineRule="auto"/>
        <w:contextualSpacing w:val="0"/>
        <w:rPr>
          <w:rFonts w:ascii="Arial" w:hAnsi="Arial" w:cs="Arial"/>
        </w:rPr>
      </w:pPr>
      <w:r>
        <w:rPr>
          <w:rFonts w:ascii="Arial" w:hAnsi="Arial" w:cs="Arial"/>
        </w:rPr>
        <w:t xml:space="preserve">Webinar </w:t>
      </w:r>
      <w:r w:rsidR="00DD5626">
        <w:rPr>
          <w:rFonts w:ascii="Arial" w:hAnsi="Arial" w:cs="Arial"/>
        </w:rPr>
        <w:t xml:space="preserve">is </w:t>
      </w:r>
      <w:r>
        <w:rPr>
          <w:rFonts w:ascii="Arial" w:hAnsi="Arial" w:cs="Arial"/>
        </w:rPr>
        <w:t>scheduled for May 14</w:t>
      </w:r>
      <w:r w:rsidRPr="00415FB1">
        <w:rPr>
          <w:rFonts w:ascii="Arial" w:hAnsi="Arial" w:cs="Arial"/>
          <w:vertAlign w:val="superscript"/>
        </w:rPr>
        <w:t>th</w:t>
      </w:r>
      <w:r>
        <w:rPr>
          <w:rFonts w:ascii="Arial" w:hAnsi="Arial" w:cs="Arial"/>
        </w:rPr>
        <w:t xml:space="preserve"> </w:t>
      </w:r>
    </w:p>
    <w:p w:rsidR="00415FB1" w:rsidRPr="00393186" w:rsidRDefault="00415FB1" w:rsidP="00415FB1">
      <w:pPr>
        <w:pStyle w:val="ListParagraph"/>
        <w:numPr>
          <w:ilvl w:val="1"/>
          <w:numId w:val="7"/>
        </w:numPr>
        <w:spacing w:after="0" w:line="240" w:lineRule="auto"/>
        <w:contextualSpacing w:val="0"/>
        <w:rPr>
          <w:rFonts w:ascii="Arial" w:hAnsi="Arial" w:cs="Arial"/>
        </w:rPr>
      </w:pPr>
      <w:r>
        <w:rPr>
          <w:rFonts w:ascii="Arial" w:hAnsi="Arial" w:cs="Arial"/>
        </w:rPr>
        <w:t xml:space="preserve">Register at </w:t>
      </w:r>
      <w:hyperlink r:id="rId12" w:history="1">
        <w:r w:rsidRPr="001A71AB">
          <w:rPr>
            <w:rStyle w:val="Hyperlink"/>
            <w:rFonts w:ascii="Arial" w:hAnsi="Arial" w:cs="Arial"/>
          </w:rPr>
          <w:t>http://w</w:t>
        </w:r>
        <w:r w:rsidRPr="001A71AB">
          <w:rPr>
            <w:rStyle w:val="Hyperlink"/>
            <w:rFonts w:ascii="Arial" w:hAnsi="Arial" w:cs="Arial"/>
          </w:rPr>
          <w:t>w</w:t>
        </w:r>
        <w:r w:rsidRPr="001A71AB">
          <w:rPr>
            <w:rStyle w:val="Hyperlink"/>
            <w:rFonts w:ascii="Arial" w:hAnsi="Arial" w:cs="Arial"/>
          </w:rPr>
          <w:t>w.americanbiogascouncil.org/about_webinars.asp</w:t>
        </w:r>
      </w:hyperlink>
    </w:p>
    <w:p w:rsidR="00F67C29" w:rsidRPr="00F67C29" w:rsidRDefault="00A56433" w:rsidP="00F67C29">
      <w:pPr>
        <w:pStyle w:val="ListParagraph"/>
        <w:numPr>
          <w:ilvl w:val="0"/>
          <w:numId w:val="7"/>
        </w:numPr>
        <w:spacing w:after="0"/>
        <w:rPr>
          <w:rFonts w:ascii="Arial" w:hAnsi="Arial" w:cs="Arial"/>
        </w:rPr>
      </w:pPr>
      <w:r>
        <w:rPr>
          <w:rFonts w:ascii="Arial" w:hAnsi="Arial" w:cs="Arial"/>
        </w:rPr>
        <w:t xml:space="preserve">U.S. Environmental Protection Agency (USEPA) </w:t>
      </w:r>
      <w:r w:rsidR="00415FB1">
        <w:rPr>
          <w:rFonts w:ascii="Arial" w:hAnsi="Arial" w:cs="Arial"/>
        </w:rPr>
        <w:t xml:space="preserve">Webinars, </w:t>
      </w:r>
      <w:r w:rsidR="00F67C29">
        <w:rPr>
          <w:rFonts w:ascii="Arial" w:hAnsi="Arial" w:cs="Arial"/>
        </w:rPr>
        <w:t xml:space="preserve">Workshops </w:t>
      </w:r>
      <w:r w:rsidR="00415FB1">
        <w:rPr>
          <w:rFonts w:ascii="Arial" w:hAnsi="Arial" w:cs="Arial"/>
        </w:rPr>
        <w:t>&amp;</w:t>
      </w:r>
      <w:r w:rsidR="00F67C29">
        <w:rPr>
          <w:rFonts w:ascii="Arial" w:hAnsi="Arial" w:cs="Arial"/>
        </w:rPr>
        <w:t xml:space="preserve"> Trainings:</w:t>
      </w:r>
      <w:r w:rsidR="00393186" w:rsidRPr="00F67C29">
        <w:rPr>
          <w:rFonts w:ascii="Arial" w:hAnsi="Arial" w:cs="Arial"/>
        </w:rPr>
        <w:t xml:space="preserve">  </w:t>
      </w:r>
    </w:p>
    <w:p w:rsidR="00310FAA" w:rsidRPr="00310FAA" w:rsidRDefault="00310FAA" w:rsidP="00415FB1">
      <w:pPr>
        <w:pStyle w:val="ListParagraph"/>
        <w:numPr>
          <w:ilvl w:val="1"/>
          <w:numId w:val="7"/>
        </w:numPr>
        <w:spacing w:after="0" w:line="240" w:lineRule="auto"/>
        <w:contextualSpacing w:val="0"/>
        <w:rPr>
          <w:rFonts w:ascii="Arial" w:hAnsi="Arial" w:cs="Arial"/>
        </w:rPr>
      </w:pPr>
      <w:r w:rsidRPr="00310FAA">
        <w:rPr>
          <w:rFonts w:ascii="Arial" w:hAnsi="Arial" w:cs="Arial"/>
        </w:rPr>
        <w:t>Webinars on Climate Information for Managing Risks in Water Resources</w:t>
      </w:r>
      <w:r w:rsidR="00DD5626">
        <w:rPr>
          <w:rFonts w:ascii="Arial" w:hAnsi="Arial" w:cs="Arial"/>
        </w:rPr>
        <w:t>:</w:t>
      </w:r>
    </w:p>
    <w:p w:rsidR="00415FB1" w:rsidRPr="00310FAA" w:rsidRDefault="00310FAA" w:rsidP="00310FAA">
      <w:pPr>
        <w:pStyle w:val="ListParagraph"/>
        <w:numPr>
          <w:ilvl w:val="2"/>
          <w:numId w:val="7"/>
        </w:numPr>
        <w:spacing w:after="0" w:line="240" w:lineRule="auto"/>
        <w:contextualSpacing w:val="0"/>
        <w:rPr>
          <w:rFonts w:ascii="Arial" w:hAnsi="Arial" w:cs="Arial"/>
        </w:rPr>
      </w:pPr>
      <w:r w:rsidRPr="00310FAA">
        <w:rPr>
          <w:rFonts w:ascii="Arial" w:hAnsi="Arial" w:cs="Arial"/>
        </w:rPr>
        <w:t>May 21</w:t>
      </w:r>
      <w:r w:rsidRPr="00310FAA">
        <w:rPr>
          <w:rFonts w:ascii="Arial" w:hAnsi="Arial" w:cs="Arial"/>
          <w:vertAlign w:val="superscript"/>
        </w:rPr>
        <w:t>st</w:t>
      </w:r>
      <w:r w:rsidRPr="00310FAA">
        <w:rPr>
          <w:rFonts w:ascii="Arial" w:hAnsi="Arial" w:cs="Arial"/>
        </w:rPr>
        <w:t>: P</w:t>
      </w:r>
      <w:r w:rsidR="00415FB1" w:rsidRPr="00310FAA">
        <w:rPr>
          <w:rFonts w:ascii="Arial" w:hAnsi="Arial" w:cs="Arial"/>
        </w:rPr>
        <w:t xml:space="preserve">recipitation </w:t>
      </w:r>
      <w:r w:rsidRPr="00310FAA">
        <w:rPr>
          <w:rFonts w:ascii="Arial" w:hAnsi="Arial" w:cs="Arial"/>
        </w:rPr>
        <w:t>P</w:t>
      </w:r>
      <w:r w:rsidR="00415FB1" w:rsidRPr="00310FAA">
        <w:rPr>
          <w:rFonts w:ascii="Arial" w:hAnsi="Arial" w:cs="Arial"/>
        </w:rPr>
        <w:t xml:space="preserve">atterns, </w:t>
      </w:r>
      <w:r w:rsidRPr="00310FAA">
        <w:rPr>
          <w:rFonts w:ascii="Arial" w:hAnsi="Arial" w:cs="Arial"/>
        </w:rPr>
        <w:t>S</w:t>
      </w:r>
      <w:r w:rsidR="00415FB1" w:rsidRPr="00310FAA">
        <w:rPr>
          <w:rFonts w:ascii="Arial" w:hAnsi="Arial" w:cs="Arial"/>
        </w:rPr>
        <w:t xml:space="preserve">upply </w:t>
      </w:r>
      <w:r w:rsidRPr="00310FAA">
        <w:rPr>
          <w:rFonts w:ascii="Arial" w:hAnsi="Arial" w:cs="Arial"/>
        </w:rPr>
        <w:t>P</w:t>
      </w:r>
      <w:r w:rsidR="00415FB1" w:rsidRPr="00310FAA">
        <w:rPr>
          <w:rFonts w:ascii="Arial" w:hAnsi="Arial" w:cs="Arial"/>
        </w:rPr>
        <w:t>lanning and Demand Curves: the Complexities of Assessing Water Supply Risks</w:t>
      </w:r>
    </w:p>
    <w:p w:rsidR="00415FB1" w:rsidRPr="00310FAA" w:rsidRDefault="00310FAA" w:rsidP="00310FAA">
      <w:pPr>
        <w:pStyle w:val="ListParagraph"/>
        <w:numPr>
          <w:ilvl w:val="2"/>
          <w:numId w:val="7"/>
        </w:numPr>
        <w:spacing w:after="0" w:line="240" w:lineRule="auto"/>
        <w:contextualSpacing w:val="0"/>
        <w:rPr>
          <w:rFonts w:ascii="Arial" w:hAnsi="Arial" w:cs="Arial"/>
        </w:rPr>
      </w:pPr>
      <w:r w:rsidRPr="00310FAA">
        <w:rPr>
          <w:rFonts w:ascii="Arial" w:hAnsi="Arial" w:cs="Arial"/>
        </w:rPr>
        <w:t>June 4</w:t>
      </w:r>
      <w:r w:rsidRPr="00310FAA">
        <w:rPr>
          <w:rFonts w:ascii="Arial" w:hAnsi="Arial" w:cs="Arial"/>
          <w:vertAlign w:val="superscript"/>
        </w:rPr>
        <w:t>th</w:t>
      </w:r>
      <w:r w:rsidRPr="00310FAA">
        <w:rPr>
          <w:rFonts w:ascii="Arial" w:hAnsi="Arial" w:cs="Arial"/>
        </w:rPr>
        <w:t xml:space="preserve">: </w:t>
      </w:r>
      <w:r w:rsidR="00415FB1" w:rsidRPr="00310FAA">
        <w:rPr>
          <w:rFonts w:ascii="Arial" w:hAnsi="Arial" w:cs="Arial"/>
        </w:rPr>
        <w:t>Water Hazards and Community Resilience</w:t>
      </w:r>
    </w:p>
    <w:p w:rsidR="00415FB1" w:rsidRPr="00310FAA" w:rsidRDefault="00310FAA" w:rsidP="00310FAA">
      <w:pPr>
        <w:pStyle w:val="ListParagraph"/>
        <w:numPr>
          <w:ilvl w:val="2"/>
          <w:numId w:val="7"/>
        </w:numPr>
        <w:spacing w:after="0" w:line="240" w:lineRule="auto"/>
        <w:contextualSpacing w:val="0"/>
        <w:rPr>
          <w:rFonts w:ascii="Arial" w:hAnsi="Arial" w:cs="Arial"/>
        </w:rPr>
      </w:pPr>
      <w:r w:rsidRPr="00310FAA">
        <w:rPr>
          <w:rFonts w:ascii="Arial" w:hAnsi="Arial" w:cs="Arial"/>
        </w:rPr>
        <w:lastRenderedPageBreak/>
        <w:t xml:space="preserve">See </w:t>
      </w:r>
      <w:r>
        <w:rPr>
          <w:rFonts w:ascii="Arial" w:hAnsi="Arial" w:cs="Arial"/>
        </w:rPr>
        <w:t xml:space="preserve">full schedule at </w:t>
      </w:r>
      <w:hyperlink r:id="rId13" w:history="1">
        <w:r w:rsidRPr="00310FAA">
          <w:rPr>
            <w:rStyle w:val="Hyperlink"/>
            <w:rFonts w:ascii="Arial" w:hAnsi="Arial" w:cs="Arial"/>
          </w:rPr>
          <w:t>http://cpo.noaa.gov/ClimatePrograms/ClimateandSocietalInteractions/SARPProgram/WebinarsandWo</w:t>
        </w:r>
        <w:r w:rsidRPr="00310FAA">
          <w:rPr>
            <w:rStyle w:val="Hyperlink"/>
            <w:rFonts w:ascii="Arial" w:hAnsi="Arial" w:cs="Arial"/>
          </w:rPr>
          <w:t>r</w:t>
        </w:r>
        <w:r w:rsidRPr="00310FAA">
          <w:rPr>
            <w:rStyle w:val="Hyperlink"/>
            <w:rFonts w:ascii="Arial" w:hAnsi="Arial" w:cs="Arial"/>
          </w:rPr>
          <w:t>kshops.aspx</w:t>
        </w:r>
      </w:hyperlink>
    </w:p>
    <w:p w:rsidR="00F67C29" w:rsidRDefault="00F82BD0" w:rsidP="00F67C29">
      <w:pPr>
        <w:pStyle w:val="ListParagraph"/>
        <w:numPr>
          <w:ilvl w:val="1"/>
          <w:numId w:val="7"/>
        </w:numPr>
        <w:spacing w:after="0"/>
        <w:rPr>
          <w:rFonts w:ascii="Arial" w:hAnsi="Arial" w:cs="Arial"/>
        </w:rPr>
      </w:pPr>
      <w:r>
        <w:rPr>
          <w:rFonts w:ascii="Arial" w:hAnsi="Arial" w:cs="Arial"/>
        </w:rPr>
        <w:t>W</w:t>
      </w:r>
      <w:r w:rsidR="00393186" w:rsidRPr="00F67C29">
        <w:rPr>
          <w:rFonts w:ascii="Arial" w:hAnsi="Arial" w:cs="Arial"/>
        </w:rPr>
        <w:t>orkshops featur</w:t>
      </w:r>
      <w:r w:rsidR="00F67C29">
        <w:rPr>
          <w:rFonts w:ascii="Arial" w:hAnsi="Arial" w:cs="Arial"/>
        </w:rPr>
        <w:t>ing</w:t>
      </w:r>
      <w:r w:rsidR="00393186" w:rsidRPr="00F67C29">
        <w:rPr>
          <w:rFonts w:ascii="Arial" w:hAnsi="Arial" w:cs="Arial"/>
        </w:rPr>
        <w:t xml:space="preserve"> training on the </w:t>
      </w:r>
      <w:r w:rsidR="000518FA">
        <w:rPr>
          <w:rFonts w:ascii="Arial" w:hAnsi="Arial" w:cs="Arial"/>
        </w:rPr>
        <w:t>US</w:t>
      </w:r>
      <w:r w:rsidR="00393186" w:rsidRPr="00F67C29">
        <w:rPr>
          <w:rFonts w:ascii="Arial" w:hAnsi="Arial" w:cs="Arial"/>
        </w:rPr>
        <w:t>EPA</w:t>
      </w:r>
      <w:r w:rsidR="00A56433">
        <w:rPr>
          <w:rFonts w:ascii="Arial" w:hAnsi="Arial" w:cs="Arial"/>
        </w:rPr>
        <w:t>’s</w:t>
      </w:r>
      <w:r w:rsidR="00393186" w:rsidRPr="00F67C29">
        <w:rPr>
          <w:rFonts w:ascii="Arial" w:hAnsi="Arial" w:cs="Arial"/>
        </w:rPr>
        <w:t xml:space="preserve"> new Climate Resilience Evaluation and Awareness Tool (CREAT)</w:t>
      </w:r>
      <w:r w:rsidR="00DD5626">
        <w:rPr>
          <w:rFonts w:ascii="Arial" w:hAnsi="Arial" w:cs="Arial"/>
        </w:rPr>
        <w:t>:</w:t>
      </w:r>
    </w:p>
    <w:p w:rsidR="00F67C29" w:rsidRDefault="00F67C29" w:rsidP="00F67C29">
      <w:pPr>
        <w:pStyle w:val="ListParagraph"/>
        <w:numPr>
          <w:ilvl w:val="2"/>
          <w:numId w:val="7"/>
        </w:numPr>
        <w:spacing w:after="0"/>
        <w:rPr>
          <w:rFonts w:ascii="Arial" w:hAnsi="Arial" w:cs="Arial"/>
        </w:rPr>
      </w:pPr>
      <w:r>
        <w:rPr>
          <w:rFonts w:ascii="Arial" w:hAnsi="Arial" w:cs="Arial"/>
        </w:rPr>
        <w:t xml:space="preserve">Intended for drinking water, wastewater, and </w:t>
      </w:r>
      <w:proofErr w:type="spellStart"/>
      <w:r>
        <w:rPr>
          <w:rFonts w:ascii="Arial" w:hAnsi="Arial" w:cs="Arial"/>
        </w:rPr>
        <w:t>stormwater</w:t>
      </w:r>
      <w:proofErr w:type="spellEnd"/>
      <w:r>
        <w:rPr>
          <w:rFonts w:ascii="Arial" w:hAnsi="Arial" w:cs="Arial"/>
        </w:rPr>
        <w:t xml:space="preserve"> utilities</w:t>
      </w:r>
    </w:p>
    <w:p w:rsidR="00393186" w:rsidRDefault="00F67C29" w:rsidP="00F67C29">
      <w:pPr>
        <w:pStyle w:val="ListParagraph"/>
        <w:numPr>
          <w:ilvl w:val="2"/>
          <w:numId w:val="7"/>
        </w:numPr>
        <w:spacing w:after="0"/>
        <w:rPr>
          <w:rFonts w:ascii="Arial" w:hAnsi="Arial" w:cs="Arial"/>
        </w:rPr>
      </w:pPr>
      <w:r>
        <w:rPr>
          <w:rFonts w:ascii="Arial" w:hAnsi="Arial" w:cs="Arial"/>
        </w:rPr>
        <w:t>S</w:t>
      </w:r>
      <w:r w:rsidR="00393186" w:rsidRPr="00F67C29">
        <w:rPr>
          <w:rFonts w:ascii="Arial" w:hAnsi="Arial" w:cs="Arial"/>
        </w:rPr>
        <w:t xml:space="preserve">cheduled throughout June at locations </w:t>
      </w:r>
      <w:r w:rsidR="00F82BD0">
        <w:rPr>
          <w:rFonts w:ascii="Arial" w:hAnsi="Arial" w:cs="Arial"/>
        </w:rPr>
        <w:t>in New Mexico, Oregon &amp; Iowa</w:t>
      </w:r>
    </w:p>
    <w:p w:rsidR="00F82BD0" w:rsidRPr="00F82BD0" w:rsidRDefault="00F67C29" w:rsidP="00F82BD0">
      <w:pPr>
        <w:pStyle w:val="ListParagraph"/>
        <w:numPr>
          <w:ilvl w:val="2"/>
          <w:numId w:val="7"/>
        </w:numPr>
        <w:spacing w:after="0"/>
        <w:rPr>
          <w:rFonts w:ascii="Arial" w:hAnsi="Arial" w:cs="Arial"/>
        </w:rPr>
      </w:pPr>
      <w:r>
        <w:rPr>
          <w:rFonts w:ascii="Arial" w:hAnsi="Arial" w:cs="Arial"/>
        </w:rPr>
        <w:t xml:space="preserve">Additional information: </w:t>
      </w:r>
      <w:hyperlink r:id="rId14" w:history="1">
        <w:r w:rsidR="00F82BD0" w:rsidRPr="001A71AB">
          <w:rPr>
            <w:rStyle w:val="Hyperlink"/>
            <w:rFonts w:ascii="Arial" w:hAnsi="Arial" w:cs="Arial"/>
          </w:rPr>
          <w:t>https://w</w:t>
        </w:r>
        <w:r w:rsidR="00F82BD0" w:rsidRPr="001A71AB">
          <w:rPr>
            <w:rStyle w:val="Hyperlink"/>
            <w:rFonts w:ascii="Arial" w:hAnsi="Arial" w:cs="Arial"/>
          </w:rPr>
          <w:t>w</w:t>
        </w:r>
        <w:r w:rsidR="00F82BD0" w:rsidRPr="001A71AB">
          <w:rPr>
            <w:rStyle w:val="Hyperlink"/>
            <w:rFonts w:ascii="Arial" w:hAnsi="Arial" w:cs="Arial"/>
          </w:rPr>
          <w:t>w.thetestportal.com/climateadaptation</w:t>
        </w:r>
      </w:hyperlink>
      <w:r w:rsidR="00F82BD0">
        <w:rPr>
          <w:rFonts w:ascii="Arial" w:hAnsi="Arial" w:cs="Arial"/>
        </w:rPr>
        <w:t xml:space="preserve"> </w:t>
      </w:r>
    </w:p>
    <w:p w:rsidR="00F82BD0" w:rsidRDefault="00F82BD0" w:rsidP="00F82BD0">
      <w:pPr>
        <w:pStyle w:val="ListParagraph"/>
        <w:numPr>
          <w:ilvl w:val="1"/>
          <w:numId w:val="7"/>
        </w:numPr>
        <w:spacing w:after="0"/>
        <w:rPr>
          <w:rFonts w:ascii="Arial" w:hAnsi="Arial" w:cs="Arial"/>
        </w:rPr>
      </w:pPr>
      <w:r>
        <w:rPr>
          <w:rFonts w:ascii="Arial" w:hAnsi="Arial" w:cs="Arial"/>
        </w:rPr>
        <w:t>T</w:t>
      </w:r>
      <w:r w:rsidR="00393186" w:rsidRPr="00F67C29">
        <w:rPr>
          <w:rFonts w:ascii="Arial" w:hAnsi="Arial" w:cs="Arial"/>
        </w:rPr>
        <w:t xml:space="preserve">rainings focusing on how to support utilities in understanding and adapting to impacts from coastal storm events and related threats using </w:t>
      </w:r>
      <w:r>
        <w:rPr>
          <w:rFonts w:ascii="Arial" w:hAnsi="Arial" w:cs="Arial"/>
        </w:rPr>
        <w:t>US</w:t>
      </w:r>
      <w:r w:rsidR="00393186" w:rsidRPr="00F67C29">
        <w:rPr>
          <w:rFonts w:ascii="Arial" w:hAnsi="Arial" w:cs="Arial"/>
        </w:rPr>
        <w:t>EPA’s CREAT and Storm Surge Inundation and Hurricane Strike Frequency Map</w:t>
      </w:r>
      <w:r w:rsidR="00DD5626">
        <w:rPr>
          <w:rFonts w:ascii="Arial" w:hAnsi="Arial" w:cs="Arial"/>
        </w:rPr>
        <w:t>:</w:t>
      </w:r>
    </w:p>
    <w:p w:rsidR="00393186" w:rsidRDefault="00F82BD0" w:rsidP="00F82BD0">
      <w:pPr>
        <w:pStyle w:val="ListParagraph"/>
        <w:numPr>
          <w:ilvl w:val="2"/>
          <w:numId w:val="7"/>
        </w:numPr>
        <w:spacing w:after="0"/>
        <w:rPr>
          <w:rFonts w:ascii="Arial" w:hAnsi="Arial" w:cs="Arial"/>
        </w:rPr>
      </w:pPr>
      <w:r>
        <w:rPr>
          <w:rFonts w:ascii="Arial" w:hAnsi="Arial" w:cs="Arial"/>
        </w:rPr>
        <w:t>S</w:t>
      </w:r>
      <w:r w:rsidR="00393186" w:rsidRPr="00F67C29">
        <w:rPr>
          <w:rFonts w:ascii="Arial" w:hAnsi="Arial" w:cs="Arial"/>
        </w:rPr>
        <w:t>cheduled throughout June and July at locations in Florida, Texas, Alabama</w:t>
      </w:r>
      <w:r>
        <w:rPr>
          <w:rFonts w:ascii="Arial" w:hAnsi="Arial" w:cs="Arial"/>
        </w:rPr>
        <w:t xml:space="preserve"> &amp;</w:t>
      </w:r>
      <w:r w:rsidR="00393186" w:rsidRPr="00F67C29">
        <w:rPr>
          <w:rFonts w:ascii="Arial" w:hAnsi="Arial" w:cs="Arial"/>
        </w:rPr>
        <w:t xml:space="preserve"> New York</w:t>
      </w:r>
    </w:p>
    <w:p w:rsidR="00F82BD0" w:rsidRDefault="00F82BD0" w:rsidP="00F82BD0">
      <w:pPr>
        <w:pStyle w:val="ListParagraph"/>
        <w:numPr>
          <w:ilvl w:val="2"/>
          <w:numId w:val="7"/>
        </w:numPr>
        <w:spacing w:after="0"/>
        <w:rPr>
          <w:rFonts w:ascii="Arial" w:hAnsi="Arial" w:cs="Arial"/>
        </w:rPr>
      </w:pPr>
      <w:r>
        <w:rPr>
          <w:rFonts w:ascii="Arial" w:hAnsi="Arial" w:cs="Arial"/>
        </w:rPr>
        <w:t xml:space="preserve">Additional information: </w:t>
      </w:r>
      <w:hyperlink r:id="rId15" w:history="1">
        <w:r w:rsidRPr="001A71AB">
          <w:rPr>
            <w:rStyle w:val="Hyperlink"/>
            <w:rFonts w:ascii="Arial" w:hAnsi="Arial" w:cs="Arial"/>
          </w:rPr>
          <w:t>https://</w:t>
        </w:r>
        <w:r w:rsidRPr="001A71AB">
          <w:rPr>
            <w:rStyle w:val="Hyperlink"/>
            <w:rFonts w:ascii="Arial" w:hAnsi="Arial" w:cs="Arial"/>
          </w:rPr>
          <w:t>w</w:t>
        </w:r>
        <w:r w:rsidRPr="001A71AB">
          <w:rPr>
            <w:rStyle w:val="Hyperlink"/>
            <w:rFonts w:ascii="Arial" w:hAnsi="Arial" w:cs="Arial"/>
          </w:rPr>
          <w:t>ww.thetestportal.com/coastalresilience</w:t>
        </w:r>
      </w:hyperlink>
      <w:r>
        <w:rPr>
          <w:rFonts w:ascii="Arial" w:hAnsi="Arial" w:cs="Arial"/>
        </w:rPr>
        <w:t xml:space="preserve"> </w:t>
      </w:r>
    </w:p>
    <w:p w:rsidR="000518FA" w:rsidRPr="00310FAA" w:rsidRDefault="000518FA" w:rsidP="00415FB1">
      <w:pPr>
        <w:pStyle w:val="ListParagraph"/>
        <w:numPr>
          <w:ilvl w:val="0"/>
          <w:numId w:val="7"/>
        </w:numPr>
        <w:spacing w:after="0" w:line="240" w:lineRule="auto"/>
        <w:contextualSpacing w:val="0"/>
        <w:rPr>
          <w:rFonts w:ascii="Arial" w:hAnsi="Arial" w:cs="Arial"/>
        </w:rPr>
      </w:pPr>
      <w:r w:rsidRPr="00310FAA">
        <w:rPr>
          <w:rFonts w:ascii="Arial" w:hAnsi="Arial" w:cs="Arial"/>
        </w:rPr>
        <w:t xml:space="preserve">ENERGY STAR </w:t>
      </w:r>
      <w:r w:rsidR="006D1AC7" w:rsidRPr="00310FAA">
        <w:rPr>
          <w:rFonts w:ascii="Arial" w:hAnsi="Arial" w:cs="Arial"/>
        </w:rPr>
        <w:t>W</w:t>
      </w:r>
      <w:r w:rsidRPr="00310FAA">
        <w:rPr>
          <w:rFonts w:ascii="Arial" w:hAnsi="Arial" w:cs="Arial"/>
        </w:rPr>
        <w:t>ebcasts:</w:t>
      </w:r>
    </w:p>
    <w:p w:rsidR="006D1AC7" w:rsidRPr="00310FAA" w:rsidRDefault="000518FA" w:rsidP="00415FB1">
      <w:pPr>
        <w:pStyle w:val="ListParagraph"/>
        <w:numPr>
          <w:ilvl w:val="1"/>
          <w:numId w:val="7"/>
        </w:numPr>
        <w:spacing w:after="0" w:line="240" w:lineRule="auto"/>
        <w:contextualSpacing w:val="0"/>
        <w:rPr>
          <w:rFonts w:ascii="Arial" w:hAnsi="Arial" w:cs="Arial"/>
        </w:rPr>
      </w:pPr>
      <w:r w:rsidRPr="00310FAA">
        <w:rPr>
          <w:rFonts w:ascii="Arial" w:hAnsi="Arial" w:cs="Arial"/>
        </w:rPr>
        <w:t>What You Should Know About Financing Energy Efficiency Upgrades</w:t>
      </w:r>
      <w:r w:rsidR="00DD5626">
        <w:rPr>
          <w:rFonts w:ascii="Arial" w:hAnsi="Arial" w:cs="Arial"/>
        </w:rPr>
        <w:t>:</w:t>
      </w:r>
    </w:p>
    <w:p w:rsidR="000518FA" w:rsidRPr="00310FAA" w:rsidRDefault="006D1AC7" w:rsidP="00415FB1">
      <w:pPr>
        <w:pStyle w:val="ListParagraph"/>
        <w:numPr>
          <w:ilvl w:val="2"/>
          <w:numId w:val="7"/>
        </w:numPr>
        <w:spacing w:after="0" w:line="240" w:lineRule="auto"/>
        <w:contextualSpacing w:val="0"/>
        <w:rPr>
          <w:rFonts w:ascii="Arial" w:hAnsi="Arial" w:cs="Arial"/>
        </w:rPr>
      </w:pPr>
      <w:r w:rsidRPr="00310FAA">
        <w:rPr>
          <w:rFonts w:ascii="Arial" w:hAnsi="Arial" w:cs="Arial"/>
        </w:rPr>
        <w:t>L</w:t>
      </w:r>
      <w:r w:rsidR="000518FA" w:rsidRPr="00310FAA">
        <w:rPr>
          <w:rFonts w:ascii="Arial" w:hAnsi="Arial" w:cs="Arial"/>
        </w:rPr>
        <w:t>earn about financing projects, the basics of performance contracting, and how USEPA’s tools and resources can help you make the decision to improve your facilities</w:t>
      </w:r>
    </w:p>
    <w:p w:rsidR="006D1AC7" w:rsidRPr="00310FAA" w:rsidRDefault="006D1AC7" w:rsidP="00415FB1">
      <w:pPr>
        <w:pStyle w:val="ListParagraph"/>
        <w:numPr>
          <w:ilvl w:val="2"/>
          <w:numId w:val="7"/>
        </w:numPr>
        <w:spacing w:after="0" w:line="240" w:lineRule="auto"/>
        <w:contextualSpacing w:val="0"/>
        <w:rPr>
          <w:rFonts w:ascii="Arial" w:hAnsi="Arial" w:cs="Arial"/>
        </w:rPr>
      </w:pPr>
      <w:r w:rsidRPr="00310FAA">
        <w:rPr>
          <w:rFonts w:ascii="Arial" w:hAnsi="Arial" w:cs="Arial"/>
        </w:rPr>
        <w:t xml:space="preserve">Webcast </w:t>
      </w:r>
      <w:r w:rsidR="00DD5626">
        <w:rPr>
          <w:rFonts w:ascii="Arial" w:hAnsi="Arial" w:cs="Arial"/>
        </w:rPr>
        <w:t xml:space="preserve">is </w:t>
      </w:r>
      <w:r w:rsidRPr="00310FAA">
        <w:rPr>
          <w:rFonts w:ascii="Arial" w:hAnsi="Arial" w:cs="Arial"/>
        </w:rPr>
        <w:t>scheduled for May 19</w:t>
      </w:r>
      <w:r w:rsidRPr="00310FAA">
        <w:rPr>
          <w:rFonts w:ascii="Arial" w:hAnsi="Arial" w:cs="Arial"/>
          <w:vertAlign w:val="superscript"/>
        </w:rPr>
        <w:t>th</w:t>
      </w:r>
      <w:r w:rsidRPr="00310FAA">
        <w:rPr>
          <w:rFonts w:ascii="Arial" w:hAnsi="Arial" w:cs="Arial"/>
        </w:rPr>
        <w:t xml:space="preserve"> </w:t>
      </w:r>
    </w:p>
    <w:p w:rsidR="006D1AC7" w:rsidRPr="00310FAA" w:rsidRDefault="000518FA" w:rsidP="00415FB1">
      <w:pPr>
        <w:pStyle w:val="ListParagraph"/>
        <w:numPr>
          <w:ilvl w:val="1"/>
          <w:numId w:val="7"/>
        </w:numPr>
        <w:spacing w:after="0" w:line="240" w:lineRule="auto"/>
        <w:contextualSpacing w:val="0"/>
        <w:rPr>
          <w:rFonts w:ascii="Arial" w:hAnsi="Arial" w:cs="Arial"/>
        </w:rPr>
      </w:pPr>
      <w:r w:rsidRPr="00310FAA">
        <w:rPr>
          <w:rFonts w:ascii="Arial" w:hAnsi="Arial" w:cs="Arial"/>
        </w:rPr>
        <w:t>Portfolio Manager 101</w:t>
      </w:r>
    </w:p>
    <w:p w:rsidR="000518FA" w:rsidRPr="00310FAA" w:rsidRDefault="006D1AC7" w:rsidP="00415FB1">
      <w:pPr>
        <w:pStyle w:val="ListParagraph"/>
        <w:numPr>
          <w:ilvl w:val="2"/>
          <w:numId w:val="7"/>
        </w:numPr>
        <w:spacing w:after="0" w:line="240" w:lineRule="auto"/>
        <w:contextualSpacing w:val="0"/>
        <w:rPr>
          <w:rFonts w:ascii="Arial" w:hAnsi="Arial" w:cs="Arial"/>
        </w:rPr>
      </w:pPr>
      <w:r w:rsidRPr="00310FAA">
        <w:rPr>
          <w:rFonts w:ascii="Arial" w:hAnsi="Arial" w:cs="Arial"/>
        </w:rPr>
        <w:t>L</w:t>
      </w:r>
      <w:r w:rsidR="000518FA" w:rsidRPr="00310FAA">
        <w:rPr>
          <w:rFonts w:ascii="Arial" w:hAnsi="Arial" w:cs="Arial"/>
        </w:rPr>
        <w:t>earn how to navigate the new Portfolio Manager tool, including how to add a property, enter energy and water consumption data, share properties, generate performance reports to assess progress, and respond to data requests</w:t>
      </w:r>
    </w:p>
    <w:p w:rsidR="006D1AC7" w:rsidRPr="00310FAA" w:rsidRDefault="006D1AC7" w:rsidP="00415FB1">
      <w:pPr>
        <w:pStyle w:val="ListParagraph"/>
        <w:numPr>
          <w:ilvl w:val="2"/>
          <w:numId w:val="7"/>
        </w:numPr>
        <w:spacing w:after="0" w:line="240" w:lineRule="auto"/>
        <w:contextualSpacing w:val="0"/>
        <w:rPr>
          <w:rFonts w:ascii="Arial" w:hAnsi="Arial" w:cs="Arial"/>
        </w:rPr>
      </w:pPr>
      <w:r w:rsidRPr="00310FAA">
        <w:rPr>
          <w:rFonts w:ascii="Arial" w:hAnsi="Arial" w:cs="Arial"/>
        </w:rPr>
        <w:t xml:space="preserve">Webcast </w:t>
      </w:r>
      <w:r w:rsidR="00DD5626">
        <w:rPr>
          <w:rFonts w:ascii="Arial" w:hAnsi="Arial" w:cs="Arial"/>
        </w:rPr>
        <w:t xml:space="preserve">is </w:t>
      </w:r>
      <w:r w:rsidRPr="00310FAA">
        <w:rPr>
          <w:rFonts w:ascii="Arial" w:hAnsi="Arial" w:cs="Arial"/>
        </w:rPr>
        <w:t>scheduled for May 26</w:t>
      </w:r>
      <w:r w:rsidRPr="00310FAA">
        <w:rPr>
          <w:rFonts w:ascii="Arial" w:hAnsi="Arial" w:cs="Arial"/>
          <w:vertAlign w:val="superscript"/>
        </w:rPr>
        <w:t>th</w:t>
      </w:r>
      <w:r w:rsidRPr="00310FAA">
        <w:rPr>
          <w:rFonts w:ascii="Arial" w:hAnsi="Arial" w:cs="Arial"/>
        </w:rPr>
        <w:t xml:space="preserve"> </w:t>
      </w:r>
    </w:p>
    <w:p w:rsidR="006D1AC7" w:rsidRPr="00310FAA" w:rsidRDefault="000518FA" w:rsidP="00415FB1">
      <w:pPr>
        <w:pStyle w:val="ListParagraph"/>
        <w:numPr>
          <w:ilvl w:val="1"/>
          <w:numId w:val="7"/>
        </w:numPr>
        <w:spacing w:after="0" w:line="240" w:lineRule="auto"/>
        <w:contextualSpacing w:val="0"/>
        <w:rPr>
          <w:rFonts w:ascii="Arial" w:hAnsi="Arial" w:cs="Arial"/>
        </w:rPr>
      </w:pPr>
      <w:r w:rsidRPr="00310FAA">
        <w:rPr>
          <w:rFonts w:ascii="Arial" w:hAnsi="Arial" w:cs="Arial"/>
        </w:rPr>
        <w:t>Portfolio Manager 201</w:t>
      </w:r>
    </w:p>
    <w:p w:rsidR="000518FA" w:rsidRPr="00310FAA" w:rsidRDefault="006D1AC7" w:rsidP="00415FB1">
      <w:pPr>
        <w:pStyle w:val="ListParagraph"/>
        <w:numPr>
          <w:ilvl w:val="2"/>
          <w:numId w:val="7"/>
        </w:numPr>
        <w:spacing w:after="0" w:line="240" w:lineRule="auto"/>
        <w:contextualSpacing w:val="0"/>
        <w:rPr>
          <w:rFonts w:ascii="Arial" w:hAnsi="Arial" w:cs="Arial"/>
        </w:rPr>
      </w:pPr>
      <w:r w:rsidRPr="00310FAA">
        <w:rPr>
          <w:rFonts w:ascii="Arial" w:hAnsi="Arial" w:cs="Arial"/>
        </w:rPr>
        <w:t>L</w:t>
      </w:r>
      <w:r w:rsidR="000518FA" w:rsidRPr="00310FAA">
        <w:rPr>
          <w:rFonts w:ascii="Arial" w:hAnsi="Arial" w:cs="Arial"/>
        </w:rPr>
        <w:t xml:space="preserve">earn about the advanced functions of the Portfolio Manager tool, including how to manage and track changes to your property uses over time, use spreadsheet templates to update property data, set goals and targets to plan energy improvements for properties, generate and use custom reports, and use the </w:t>
      </w:r>
      <w:r w:rsidRPr="00310FAA">
        <w:rPr>
          <w:rFonts w:ascii="Arial" w:hAnsi="Arial" w:cs="Arial"/>
        </w:rPr>
        <w:t>Sustainable Buildings Checklist</w:t>
      </w:r>
    </w:p>
    <w:p w:rsidR="006D1AC7" w:rsidRPr="00310FAA" w:rsidRDefault="006D1AC7" w:rsidP="00415FB1">
      <w:pPr>
        <w:pStyle w:val="ListParagraph"/>
        <w:numPr>
          <w:ilvl w:val="2"/>
          <w:numId w:val="7"/>
        </w:numPr>
        <w:spacing w:after="0" w:line="240" w:lineRule="auto"/>
        <w:contextualSpacing w:val="0"/>
        <w:rPr>
          <w:rFonts w:ascii="Arial" w:hAnsi="Arial" w:cs="Arial"/>
        </w:rPr>
      </w:pPr>
      <w:r w:rsidRPr="00310FAA">
        <w:rPr>
          <w:rFonts w:ascii="Arial" w:hAnsi="Arial" w:cs="Arial"/>
        </w:rPr>
        <w:t xml:space="preserve">Webcast </w:t>
      </w:r>
      <w:r w:rsidR="00DD5626">
        <w:rPr>
          <w:rFonts w:ascii="Arial" w:hAnsi="Arial" w:cs="Arial"/>
        </w:rPr>
        <w:t xml:space="preserve">is </w:t>
      </w:r>
      <w:r w:rsidRPr="00310FAA">
        <w:rPr>
          <w:rFonts w:ascii="Arial" w:hAnsi="Arial" w:cs="Arial"/>
        </w:rPr>
        <w:t>scheduled for May 28</w:t>
      </w:r>
      <w:r w:rsidRPr="00310FAA">
        <w:rPr>
          <w:rFonts w:ascii="Arial" w:hAnsi="Arial" w:cs="Arial"/>
          <w:vertAlign w:val="superscript"/>
        </w:rPr>
        <w:t>th</w:t>
      </w:r>
      <w:r w:rsidRPr="00310FAA">
        <w:rPr>
          <w:rFonts w:ascii="Arial" w:hAnsi="Arial" w:cs="Arial"/>
        </w:rPr>
        <w:t xml:space="preserve"> </w:t>
      </w:r>
    </w:p>
    <w:p w:rsidR="000518FA" w:rsidRPr="00310FAA" w:rsidRDefault="00415FB1" w:rsidP="00310FAA">
      <w:pPr>
        <w:pStyle w:val="ListParagraph"/>
        <w:numPr>
          <w:ilvl w:val="1"/>
          <w:numId w:val="7"/>
        </w:numPr>
        <w:spacing w:after="0" w:line="240" w:lineRule="auto"/>
        <w:contextualSpacing w:val="0"/>
        <w:rPr>
          <w:rFonts w:ascii="Arial" w:hAnsi="Arial" w:cs="Arial"/>
        </w:rPr>
      </w:pPr>
      <w:r w:rsidRPr="00310FAA">
        <w:rPr>
          <w:rFonts w:ascii="Arial" w:hAnsi="Arial" w:cs="Arial"/>
        </w:rPr>
        <w:t>See</w:t>
      </w:r>
      <w:r w:rsidR="00310FAA" w:rsidRPr="00310FAA">
        <w:rPr>
          <w:rFonts w:ascii="Arial" w:hAnsi="Arial" w:cs="Arial"/>
        </w:rPr>
        <w:t xml:space="preserve"> full schedule at</w:t>
      </w:r>
      <w:r w:rsidRPr="00310FAA">
        <w:rPr>
          <w:rFonts w:ascii="Arial" w:hAnsi="Arial" w:cs="Arial"/>
        </w:rPr>
        <w:t xml:space="preserve"> </w:t>
      </w:r>
      <w:hyperlink r:id="rId16" w:history="1">
        <w:r w:rsidR="00310FAA" w:rsidRPr="00310FAA">
          <w:rPr>
            <w:rStyle w:val="Hyperlink"/>
            <w:rFonts w:ascii="Arial" w:hAnsi="Arial" w:cs="Arial"/>
          </w:rPr>
          <w:t>http</w:t>
        </w:r>
        <w:r w:rsidR="00310FAA" w:rsidRPr="00310FAA">
          <w:rPr>
            <w:rStyle w:val="Hyperlink"/>
            <w:rFonts w:ascii="Arial" w:hAnsi="Arial" w:cs="Arial"/>
          </w:rPr>
          <w:t>s</w:t>
        </w:r>
        <w:r w:rsidR="00310FAA" w:rsidRPr="00310FAA">
          <w:rPr>
            <w:rStyle w:val="Hyperlink"/>
            <w:rFonts w:ascii="Arial" w:hAnsi="Arial" w:cs="Arial"/>
          </w:rPr>
          <w:t>://esbuildings.webex.com/mw0401lsp13/mywebex/default.do?siteurl=esbuildings</w:t>
        </w:r>
      </w:hyperlink>
    </w:p>
    <w:p w:rsidR="00F82BD0" w:rsidRDefault="00415FB1" w:rsidP="00F67C29">
      <w:pPr>
        <w:pStyle w:val="ListParagraph"/>
        <w:numPr>
          <w:ilvl w:val="0"/>
          <w:numId w:val="7"/>
        </w:numPr>
        <w:spacing w:after="0"/>
        <w:rPr>
          <w:rFonts w:ascii="Arial" w:hAnsi="Arial" w:cs="Arial"/>
        </w:rPr>
      </w:pPr>
      <w:r>
        <w:rPr>
          <w:rFonts w:ascii="Arial" w:hAnsi="Arial" w:cs="Arial"/>
        </w:rPr>
        <w:t xml:space="preserve">Water and Climate Change </w:t>
      </w:r>
      <w:r w:rsidR="00F82BD0">
        <w:rPr>
          <w:rFonts w:ascii="Arial" w:hAnsi="Arial" w:cs="Arial"/>
        </w:rPr>
        <w:t>Reports</w:t>
      </w:r>
      <w:r w:rsidR="00526C5F">
        <w:rPr>
          <w:rFonts w:ascii="Arial" w:hAnsi="Arial" w:cs="Arial"/>
        </w:rPr>
        <w:t xml:space="preserve"> and Resources</w:t>
      </w:r>
      <w:r w:rsidR="00F82BD0">
        <w:rPr>
          <w:rFonts w:ascii="Arial" w:hAnsi="Arial" w:cs="Arial"/>
        </w:rPr>
        <w:t>:</w:t>
      </w:r>
    </w:p>
    <w:p w:rsidR="00F82BD0" w:rsidRPr="00526C5F" w:rsidRDefault="00393186" w:rsidP="00F82BD0">
      <w:pPr>
        <w:pStyle w:val="ListParagraph"/>
        <w:numPr>
          <w:ilvl w:val="1"/>
          <w:numId w:val="7"/>
        </w:numPr>
        <w:spacing w:after="0"/>
        <w:rPr>
          <w:rFonts w:ascii="Arial" w:hAnsi="Arial" w:cs="Arial"/>
        </w:rPr>
      </w:pPr>
      <w:r w:rsidRPr="00F67C29">
        <w:rPr>
          <w:rFonts w:ascii="Arial" w:hAnsi="Arial" w:cs="Arial"/>
        </w:rPr>
        <w:t>U.S. Global Change Research Program’s draft report</w:t>
      </w:r>
      <w:r w:rsidR="00F82BD0">
        <w:rPr>
          <w:rFonts w:ascii="Arial" w:hAnsi="Arial" w:cs="Arial"/>
        </w:rPr>
        <w:t>:</w:t>
      </w:r>
      <w:r w:rsidRPr="00F67C29">
        <w:rPr>
          <w:rFonts w:ascii="Arial" w:hAnsi="Arial" w:cs="Arial"/>
        </w:rPr>
        <w:t xml:space="preserve"> “The Impacts of Climate Change on Human </w:t>
      </w:r>
      <w:r w:rsidRPr="00526C5F">
        <w:rPr>
          <w:rFonts w:ascii="Arial" w:hAnsi="Arial" w:cs="Arial"/>
        </w:rPr>
        <w:t>Health in the United States: A Scientific Assessment”</w:t>
      </w:r>
    </w:p>
    <w:p w:rsidR="00F82BD0" w:rsidRPr="00526C5F" w:rsidRDefault="00F82BD0" w:rsidP="00F82BD0">
      <w:pPr>
        <w:pStyle w:val="ListParagraph"/>
        <w:numPr>
          <w:ilvl w:val="2"/>
          <w:numId w:val="7"/>
        </w:numPr>
        <w:spacing w:after="0"/>
        <w:rPr>
          <w:rFonts w:ascii="Arial" w:hAnsi="Arial" w:cs="Arial"/>
        </w:rPr>
      </w:pPr>
      <w:r w:rsidRPr="00526C5F">
        <w:rPr>
          <w:rFonts w:ascii="Arial" w:hAnsi="Arial" w:cs="Arial"/>
        </w:rPr>
        <w:t>A</w:t>
      </w:r>
      <w:r w:rsidR="00393186" w:rsidRPr="00526C5F">
        <w:rPr>
          <w:rFonts w:ascii="Arial" w:hAnsi="Arial" w:cs="Arial"/>
        </w:rPr>
        <w:t>ssesses the observed and projected impacts of climate change on human health in the U.S.</w:t>
      </w:r>
    </w:p>
    <w:p w:rsidR="00393186" w:rsidRPr="00526C5F" w:rsidRDefault="00393186" w:rsidP="00F82BD0">
      <w:pPr>
        <w:pStyle w:val="ListParagraph"/>
        <w:numPr>
          <w:ilvl w:val="2"/>
          <w:numId w:val="7"/>
        </w:numPr>
        <w:spacing w:after="0"/>
        <w:rPr>
          <w:rFonts w:ascii="Arial" w:hAnsi="Arial" w:cs="Arial"/>
        </w:rPr>
      </w:pPr>
      <w:r w:rsidRPr="00526C5F">
        <w:rPr>
          <w:rFonts w:ascii="Arial" w:hAnsi="Arial" w:cs="Arial"/>
        </w:rPr>
        <w:t>Comments are due June 8</w:t>
      </w:r>
      <w:r w:rsidRPr="00526C5F">
        <w:rPr>
          <w:rFonts w:ascii="Arial" w:hAnsi="Arial" w:cs="Arial"/>
          <w:vertAlign w:val="superscript"/>
        </w:rPr>
        <w:t>th</w:t>
      </w:r>
    </w:p>
    <w:p w:rsidR="00F82BD0" w:rsidRPr="00526C5F" w:rsidRDefault="00F82BD0" w:rsidP="00526C5F">
      <w:pPr>
        <w:pStyle w:val="ListParagraph"/>
        <w:numPr>
          <w:ilvl w:val="2"/>
          <w:numId w:val="7"/>
        </w:numPr>
        <w:spacing w:after="0"/>
        <w:rPr>
          <w:rFonts w:ascii="Arial" w:hAnsi="Arial" w:cs="Arial"/>
        </w:rPr>
      </w:pPr>
      <w:r w:rsidRPr="00526C5F">
        <w:rPr>
          <w:rFonts w:ascii="Arial" w:hAnsi="Arial" w:cs="Arial"/>
        </w:rPr>
        <w:t>Additional information:</w:t>
      </w:r>
      <w:r w:rsidR="00526C5F" w:rsidRPr="00526C5F">
        <w:rPr>
          <w:rFonts w:ascii="Arial" w:hAnsi="Arial" w:cs="Arial"/>
        </w:rPr>
        <w:t xml:space="preserve"> </w:t>
      </w:r>
      <w:hyperlink r:id="rId17" w:history="1">
        <w:r w:rsidR="00526C5F" w:rsidRPr="00526C5F">
          <w:rPr>
            <w:rStyle w:val="Hyperlink"/>
            <w:rFonts w:ascii="Arial" w:hAnsi="Arial" w:cs="Arial"/>
          </w:rPr>
          <w:t>http://www.glo</w:t>
        </w:r>
        <w:r w:rsidR="00526C5F" w:rsidRPr="00526C5F">
          <w:rPr>
            <w:rStyle w:val="Hyperlink"/>
            <w:rFonts w:ascii="Arial" w:hAnsi="Arial" w:cs="Arial"/>
          </w:rPr>
          <w:t>b</w:t>
        </w:r>
        <w:r w:rsidR="00526C5F" w:rsidRPr="00526C5F">
          <w:rPr>
            <w:rStyle w:val="Hyperlink"/>
            <w:rFonts w:ascii="Arial" w:hAnsi="Arial" w:cs="Arial"/>
          </w:rPr>
          <w:t>alchange.gov/health-assessment</w:t>
        </w:r>
      </w:hyperlink>
      <w:r w:rsidR="00526C5F" w:rsidRPr="00526C5F">
        <w:rPr>
          <w:rFonts w:ascii="Arial" w:hAnsi="Arial" w:cs="Arial"/>
        </w:rPr>
        <w:t xml:space="preserve"> </w:t>
      </w:r>
    </w:p>
    <w:p w:rsidR="00F82BD0" w:rsidRDefault="00F82BD0" w:rsidP="00F82BD0">
      <w:pPr>
        <w:pStyle w:val="ListParagraph"/>
        <w:numPr>
          <w:ilvl w:val="1"/>
          <w:numId w:val="7"/>
        </w:numPr>
        <w:spacing w:after="0"/>
        <w:rPr>
          <w:rFonts w:ascii="Arial" w:hAnsi="Arial" w:cs="Arial"/>
        </w:rPr>
      </w:pPr>
      <w:r>
        <w:rPr>
          <w:rFonts w:ascii="Arial" w:hAnsi="Arial" w:cs="Arial"/>
        </w:rPr>
        <w:t xml:space="preserve">USEPA’s </w:t>
      </w:r>
      <w:r w:rsidR="00393186" w:rsidRPr="00F67C29">
        <w:rPr>
          <w:rFonts w:ascii="Arial" w:hAnsi="Arial" w:cs="Arial"/>
        </w:rPr>
        <w:t>20</w:t>
      </w:r>
      <w:r w:rsidR="00393186" w:rsidRPr="00F82BD0">
        <w:rPr>
          <w:rFonts w:ascii="Arial" w:hAnsi="Arial" w:cs="Arial"/>
          <w:vertAlign w:val="superscript"/>
        </w:rPr>
        <w:t>th</w:t>
      </w:r>
      <w:r>
        <w:rPr>
          <w:rFonts w:ascii="Arial" w:hAnsi="Arial" w:cs="Arial"/>
        </w:rPr>
        <w:t xml:space="preserve"> </w:t>
      </w:r>
      <w:r w:rsidR="00393186" w:rsidRPr="00F67C29">
        <w:rPr>
          <w:rFonts w:ascii="Arial" w:hAnsi="Arial" w:cs="Arial"/>
        </w:rPr>
        <w:t>Inventory of U.S. GHG Emissions and Sinks</w:t>
      </w:r>
    </w:p>
    <w:p w:rsidR="00F82BD0" w:rsidRDefault="00F82BD0" w:rsidP="00F82BD0">
      <w:pPr>
        <w:pStyle w:val="ListParagraph"/>
        <w:numPr>
          <w:ilvl w:val="2"/>
          <w:numId w:val="7"/>
        </w:numPr>
        <w:spacing w:after="0"/>
        <w:rPr>
          <w:rFonts w:ascii="Arial" w:hAnsi="Arial" w:cs="Arial"/>
        </w:rPr>
      </w:pPr>
      <w:r>
        <w:rPr>
          <w:rFonts w:ascii="Arial" w:hAnsi="Arial" w:cs="Arial"/>
        </w:rPr>
        <w:t>S</w:t>
      </w:r>
      <w:r w:rsidR="00393186" w:rsidRPr="00F67C29">
        <w:rPr>
          <w:rFonts w:ascii="Arial" w:hAnsi="Arial" w:cs="Arial"/>
        </w:rPr>
        <w:t>hows a 2% increase in GHG emissions in 2013 from 2012 levels, but a 9% drop in emissions since 2005</w:t>
      </w:r>
    </w:p>
    <w:p w:rsidR="00393186" w:rsidRPr="00526C5F" w:rsidRDefault="00F82BD0" w:rsidP="00F82BD0">
      <w:pPr>
        <w:pStyle w:val="ListParagraph"/>
        <w:numPr>
          <w:ilvl w:val="2"/>
          <w:numId w:val="7"/>
        </w:numPr>
        <w:spacing w:after="0"/>
        <w:rPr>
          <w:rFonts w:ascii="Arial" w:hAnsi="Arial" w:cs="Arial"/>
        </w:rPr>
      </w:pPr>
      <w:r>
        <w:rPr>
          <w:rFonts w:ascii="Arial" w:hAnsi="Arial" w:cs="Arial"/>
        </w:rPr>
        <w:lastRenderedPageBreak/>
        <w:t>Also publishes</w:t>
      </w:r>
      <w:r w:rsidR="00393186" w:rsidRPr="00F67C29">
        <w:rPr>
          <w:rFonts w:ascii="Arial" w:hAnsi="Arial" w:cs="Arial"/>
        </w:rPr>
        <w:t xml:space="preserve"> key data in a new, online GHG Inventory Data Explorer tool, which allows users to view, graph, and download data by sector, </w:t>
      </w:r>
      <w:r w:rsidR="00393186" w:rsidRPr="00526C5F">
        <w:rPr>
          <w:rFonts w:ascii="Arial" w:hAnsi="Arial" w:cs="Arial"/>
        </w:rPr>
        <w:t>year, and GHG</w:t>
      </w:r>
    </w:p>
    <w:p w:rsidR="00F82BD0" w:rsidRPr="00526C5F" w:rsidRDefault="00F82BD0" w:rsidP="00526C5F">
      <w:pPr>
        <w:pStyle w:val="ListParagraph"/>
        <w:numPr>
          <w:ilvl w:val="2"/>
          <w:numId w:val="7"/>
        </w:numPr>
        <w:spacing w:after="0"/>
        <w:rPr>
          <w:rFonts w:ascii="Arial" w:hAnsi="Arial" w:cs="Arial"/>
        </w:rPr>
      </w:pPr>
      <w:r w:rsidRPr="00526C5F">
        <w:rPr>
          <w:rFonts w:ascii="Arial" w:hAnsi="Arial" w:cs="Arial"/>
        </w:rPr>
        <w:t>Additional information:</w:t>
      </w:r>
      <w:r w:rsidR="00526C5F" w:rsidRPr="00526C5F">
        <w:rPr>
          <w:rFonts w:ascii="Arial" w:hAnsi="Arial" w:cs="Arial"/>
        </w:rPr>
        <w:t xml:space="preserve"> </w:t>
      </w:r>
      <w:hyperlink r:id="rId18" w:history="1">
        <w:r w:rsidR="00526C5F" w:rsidRPr="00526C5F">
          <w:rPr>
            <w:rStyle w:val="Hyperlink"/>
            <w:rFonts w:ascii="Arial" w:hAnsi="Arial" w:cs="Arial"/>
          </w:rPr>
          <w:t>http://w</w:t>
        </w:r>
        <w:r w:rsidR="00526C5F" w:rsidRPr="00526C5F">
          <w:rPr>
            <w:rStyle w:val="Hyperlink"/>
            <w:rFonts w:ascii="Arial" w:hAnsi="Arial" w:cs="Arial"/>
          </w:rPr>
          <w:t>w</w:t>
        </w:r>
        <w:r w:rsidR="00526C5F" w:rsidRPr="00526C5F">
          <w:rPr>
            <w:rStyle w:val="Hyperlink"/>
            <w:rFonts w:ascii="Arial" w:hAnsi="Arial" w:cs="Arial"/>
          </w:rPr>
          <w:t>w.epa.gov/climatechange/ghgemissions/usinventoryreport.html</w:t>
        </w:r>
      </w:hyperlink>
      <w:r w:rsidR="00526C5F" w:rsidRPr="00526C5F">
        <w:rPr>
          <w:rFonts w:ascii="Arial" w:hAnsi="Arial" w:cs="Arial"/>
        </w:rPr>
        <w:t xml:space="preserve"> </w:t>
      </w:r>
    </w:p>
    <w:p w:rsidR="00526C5F" w:rsidRDefault="00393186" w:rsidP="00526C5F">
      <w:pPr>
        <w:pStyle w:val="ListParagraph"/>
        <w:numPr>
          <w:ilvl w:val="1"/>
          <w:numId w:val="4"/>
        </w:numPr>
        <w:spacing w:after="0" w:line="240" w:lineRule="auto"/>
        <w:contextualSpacing w:val="0"/>
        <w:rPr>
          <w:rFonts w:ascii="Arial" w:hAnsi="Arial" w:cs="Arial"/>
        </w:rPr>
      </w:pPr>
      <w:r w:rsidRPr="00526C5F">
        <w:rPr>
          <w:rFonts w:ascii="Arial" w:hAnsi="Arial" w:cs="Arial"/>
        </w:rPr>
        <w:t>Union of Concerned Scientists</w:t>
      </w:r>
      <w:r w:rsidR="00526C5F" w:rsidRPr="00526C5F">
        <w:rPr>
          <w:rFonts w:ascii="Arial" w:hAnsi="Arial" w:cs="Arial"/>
        </w:rPr>
        <w:t xml:space="preserve">’ report: </w:t>
      </w:r>
      <w:r w:rsidRPr="00526C5F">
        <w:rPr>
          <w:rFonts w:ascii="Arial" w:hAnsi="Arial" w:cs="Arial"/>
        </w:rPr>
        <w:t>“Clean Energy Opportunities in California’s Water Sector”</w:t>
      </w:r>
    </w:p>
    <w:p w:rsidR="00526C5F" w:rsidRDefault="00526C5F" w:rsidP="00526C5F">
      <w:pPr>
        <w:pStyle w:val="ListParagraph"/>
        <w:numPr>
          <w:ilvl w:val="2"/>
          <w:numId w:val="4"/>
        </w:numPr>
        <w:spacing w:after="0" w:line="240" w:lineRule="auto"/>
        <w:contextualSpacing w:val="0"/>
        <w:rPr>
          <w:rFonts w:ascii="Arial" w:hAnsi="Arial" w:cs="Arial"/>
        </w:rPr>
      </w:pPr>
      <w:r>
        <w:rPr>
          <w:rFonts w:ascii="Arial" w:hAnsi="Arial" w:cs="Arial"/>
        </w:rPr>
        <w:t>D</w:t>
      </w:r>
      <w:r w:rsidR="00393186" w:rsidRPr="00526C5F">
        <w:rPr>
          <w:rFonts w:ascii="Arial" w:hAnsi="Arial" w:cs="Arial"/>
        </w:rPr>
        <w:t>escribes opportunities for California’s water and wastewater utilities to help California adapt to drier conditions and achieve its climate goals</w:t>
      </w:r>
    </w:p>
    <w:p w:rsidR="00393186" w:rsidRDefault="00BC68D5" w:rsidP="00526C5F">
      <w:pPr>
        <w:pStyle w:val="ListParagraph"/>
        <w:numPr>
          <w:ilvl w:val="2"/>
          <w:numId w:val="4"/>
        </w:numPr>
        <w:spacing w:after="0" w:line="240" w:lineRule="auto"/>
        <w:contextualSpacing w:val="0"/>
        <w:rPr>
          <w:rFonts w:ascii="Arial" w:hAnsi="Arial" w:cs="Arial"/>
        </w:rPr>
      </w:pPr>
      <w:r>
        <w:rPr>
          <w:rFonts w:ascii="Arial" w:hAnsi="Arial" w:cs="Arial"/>
        </w:rPr>
        <w:t>D</w:t>
      </w:r>
      <w:r w:rsidR="00393186" w:rsidRPr="00526C5F">
        <w:rPr>
          <w:rFonts w:ascii="Arial" w:hAnsi="Arial" w:cs="Arial"/>
        </w:rPr>
        <w:t>iscuss</w:t>
      </w:r>
      <w:r>
        <w:rPr>
          <w:rFonts w:ascii="Arial" w:hAnsi="Arial" w:cs="Arial"/>
        </w:rPr>
        <w:t>es</w:t>
      </w:r>
      <w:r w:rsidR="00393186" w:rsidRPr="00526C5F">
        <w:rPr>
          <w:rFonts w:ascii="Arial" w:hAnsi="Arial" w:cs="Arial"/>
        </w:rPr>
        <w:t xml:space="preserve"> opportunities for utilities to participate in the clean energy transition and the barriers that hinder this outcome</w:t>
      </w:r>
    </w:p>
    <w:p w:rsidR="00526C5F" w:rsidRPr="00526C5F" w:rsidRDefault="00526C5F" w:rsidP="001C1785">
      <w:pPr>
        <w:pStyle w:val="ListParagraph"/>
        <w:numPr>
          <w:ilvl w:val="2"/>
          <w:numId w:val="4"/>
        </w:numPr>
        <w:spacing w:after="0" w:line="240" w:lineRule="auto"/>
        <w:contextualSpacing w:val="0"/>
        <w:rPr>
          <w:rFonts w:ascii="Arial" w:hAnsi="Arial" w:cs="Arial"/>
        </w:rPr>
      </w:pPr>
      <w:r>
        <w:rPr>
          <w:rFonts w:ascii="Arial" w:hAnsi="Arial" w:cs="Arial"/>
        </w:rPr>
        <w:t>Additional information:</w:t>
      </w:r>
      <w:r w:rsidR="001C1785">
        <w:rPr>
          <w:rFonts w:ascii="Arial" w:hAnsi="Arial" w:cs="Arial"/>
        </w:rPr>
        <w:t xml:space="preserve"> </w:t>
      </w:r>
      <w:hyperlink r:id="rId19" w:history="1">
        <w:r w:rsidR="001C1785" w:rsidRPr="001A71AB">
          <w:rPr>
            <w:rStyle w:val="Hyperlink"/>
            <w:rFonts w:ascii="Arial" w:hAnsi="Arial" w:cs="Arial"/>
          </w:rPr>
          <w:t>http://www.ucsusa.org/clean-energy/california-and-western-states/clean-energy-</w:t>
        </w:r>
        <w:r w:rsidR="001C1785" w:rsidRPr="001A71AB">
          <w:rPr>
            <w:rStyle w:val="Hyperlink"/>
            <w:rFonts w:ascii="Arial" w:hAnsi="Arial" w:cs="Arial"/>
          </w:rPr>
          <w:t>o</w:t>
        </w:r>
        <w:r w:rsidR="001C1785" w:rsidRPr="001A71AB">
          <w:rPr>
            <w:rStyle w:val="Hyperlink"/>
            <w:rFonts w:ascii="Arial" w:hAnsi="Arial" w:cs="Arial"/>
          </w:rPr>
          <w:t>pportunities-california-water-sector</w:t>
        </w:r>
      </w:hyperlink>
      <w:r w:rsidR="001C1785">
        <w:rPr>
          <w:rFonts w:ascii="Arial" w:hAnsi="Arial" w:cs="Arial"/>
        </w:rPr>
        <w:t xml:space="preserve"> </w:t>
      </w:r>
    </w:p>
    <w:p w:rsidR="00526C5F" w:rsidRDefault="00526C5F" w:rsidP="00393186">
      <w:pPr>
        <w:pStyle w:val="ListParagraph"/>
        <w:numPr>
          <w:ilvl w:val="1"/>
          <w:numId w:val="4"/>
        </w:numPr>
        <w:spacing w:after="0" w:line="240" w:lineRule="auto"/>
        <w:contextualSpacing w:val="0"/>
        <w:rPr>
          <w:rFonts w:ascii="Arial" w:hAnsi="Arial" w:cs="Arial"/>
        </w:rPr>
      </w:pPr>
      <w:r>
        <w:rPr>
          <w:rFonts w:ascii="Arial" w:hAnsi="Arial" w:cs="Arial"/>
        </w:rPr>
        <w:t xml:space="preserve">USEPA’s report: </w:t>
      </w:r>
      <w:r w:rsidR="00393186" w:rsidRPr="00393186">
        <w:rPr>
          <w:rFonts w:ascii="Arial" w:hAnsi="Arial" w:cs="Arial"/>
        </w:rPr>
        <w:t>“2014 Highlights of Progress Report: Responses to Climate Change by the National Water Program”</w:t>
      </w:r>
    </w:p>
    <w:p w:rsidR="00526C5F" w:rsidRDefault="00526C5F" w:rsidP="00526C5F">
      <w:pPr>
        <w:pStyle w:val="ListParagraph"/>
        <w:numPr>
          <w:ilvl w:val="2"/>
          <w:numId w:val="4"/>
        </w:numPr>
        <w:spacing w:after="0" w:line="240" w:lineRule="auto"/>
        <w:contextualSpacing w:val="0"/>
        <w:rPr>
          <w:rFonts w:ascii="Arial" w:hAnsi="Arial" w:cs="Arial"/>
        </w:rPr>
      </w:pPr>
      <w:r>
        <w:rPr>
          <w:rFonts w:ascii="Arial" w:hAnsi="Arial" w:cs="Arial"/>
        </w:rPr>
        <w:t>S</w:t>
      </w:r>
      <w:r w:rsidR="00393186" w:rsidRPr="00393186">
        <w:rPr>
          <w:rFonts w:ascii="Arial" w:hAnsi="Arial" w:cs="Arial"/>
        </w:rPr>
        <w:t>ummarizes USEPA’s major 2014 accomplishments addressing climate change and water</w:t>
      </w:r>
    </w:p>
    <w:p w:rsidR="00393186" w:rsidRDefault="00526C5F" w:rsidP="00526C5F">
      <w:pPr>
        <w:pStyle w:val="ListParagraph"/>
        <w:numPr>
          <w:ilvl w:val="2"/>
          <w:numId w:val="4"/>
        </w:numPr>
        <w:spacing w:after="0" w:line="240" w:lineRule="auto"/>
        <w:contextualSpacing w:val="0"/>
        <w:rPr>
          <w:rFonts w:ascii="Arial" w:hAnsi="Arial" w:cs="Arial"/>
        </w:rPr>
      </w:pPr>
      <w:r>
        <w:rPr>
          <w:rFonts w:ascii="Arial" w:hAnsi="Arial" w:cs="Arial"/>
        </w:rPr>
        <w:t>A</w:t>
      </w:r>
      <w:r w:rsidR="00393186" w:rsidRPr="00393186">
        <w:rPr>
          <w:rFonts w:ascii="Arial" w:hAnsi="Arial" w:cs="Arial"/>
        </w:rPr>
        <w:t>lso describes major research projects, completed in 2014, that addressed climate change and water</w:t>
      </w:r>
    </w:p>
    <w:p w:rsidR="00526C5F" w:rsidRPr="00393186" w:rsidRDefault="00526C5F" w:rsidP="001C1785">
      <w:pPr>
        <w:pStyle w:val="ListParagraph"/>
        <w:numPr>
          <w:ilvl w:val="2"/>
          <w:numId w:val="4"/>
        </w:numPr>
        <w:spacing w:after="0" w:line="240" w:lineRule="auto"/>
        <w:contextualSpacing w:val="0"/>
        <w:rPr>
          <w:rFonts w:ascii="Arial" w:hAnsi="Arial" w:cs="Arial"/>
        </w:rPr>
      </w:pPr>
      <w:r>
        <w:rPr>
          <w:rFonts w:ascii="Arial" w:hAnsi="Arial" w:cs="Arial"/>
        </w:rPr>
        <w:t>Additional information:</w:t>
      </w:r>
      <w:r w:rsidR="001C1785">
        <w:rPr>
          <w:rFonts w:ascii="Arial" w:hAnsi="Arial" w:cs="Arial"/>
        </w:rPr>
        <w:t xml:space="preserve"> </w:t>
      </w:r>
      <w:hyperlink r:id="rId20" w:history="1">
        <w:r w:rsidR="001C1785" w:rsidRPr="001A71AB">
          <w:rPr>
            <w:rStyle w:val="Hyperlink"/>
            <w:rFonts w:ascii="Arial" w:hAnsi="Arial" w:cs="Arial"/>
          </w:rPr>
          <w:t>http://water.epa.gov/scitech/climatechange/2012-National-Water-Program-Stra</w:t>
        </w:r>
        <w:r w:rsidR="001C1785" w:rsidRPr="001A71AB">
          <w:rPr>
            <w:rStyle w:val="Hyperlink"/>
            <w:rFonts w:ascii="Arial" w:hAnsi="Arial" w:cs="Arial"/>
          </w:rPr>
          <w:t>t</w:t>
        </w:r>
        <w:r w:rsidR="001C1785" w:rsidRPr="001A71AB">
          <w:rPr>
            <w:rStyle w:val="Hyperlink"/>
            <w:rFonts w:ascii="Arial" w:hAnsi="Arial" w:cs="Arial"/>
          </w:rPr>
          <w:t>egy.cfm</w:t>
        </w:r>
      </w:hyperlink>
      <w:r w:rsidR="001C1785">
        <w:rPr>
          <w:rFonts w:ascii="Arial" w:hAnsi="Arial" w:cs="Arial"/>
        </w:rPr>
        <w:t xml:space="preserve"> </w:t>
      </w:r>
    </w:p>
    <w:p w:rsidR="00526C5F" w:rsidRDefault="001C1785" w:rsidP="00393186">
      <w:pPr>
        <w:pStyle w:val="ListParagraph"/>
        <w:numPr>
          <w:ilvl w:val="1"/>
          <w:numId w:val="4"/>
        </w:numPr>
        <w:spacing w:after="0" w:line="240" w:lineRule="auto"/>
        <w:contextualSpacing w:val="0"/>
        <w:rPr>
          <w:rFonts w:ascii="Arial" w:hAnsi="Arial" w:cs="Arial"/>
        </w:rPr>
      </w:pPr>
      <w:r>
        <w:rPr>
          <w:rFonts w:ascii="Arial" w:hAnsi="Arial" w:cs="Arial"/>
        </w:rPr>
        <w:t xml:space="preserve">USEPA’s </w:t>
      </w:r>
      <w:r w:rsidR="00393186" w:rsidRPr="00393186">
        <w:rPr>
          <w:rFonts w:ascii="Arial" w:hAnsi="Arial" w:cs="Arial"/>
        </w:rPr>
        <w:t xml:space="preserve">updated </w:t>
      </w:r>
      <w:r>
        <w:rPr>
          <w:rFonts w:ascii="Arial" w:hAnsi="Arial" w:cs="Arial"/>
        </w:rPr>
        <w:t xml:space="preserve">guide: </w:t>
      </w:r>
      <w:r w:rsidR="00393186" w:rsidRPr="00393186">
        <w:rPr>
          <w:rFonts w:ascii="Arial" w:hAnsi="Arial" w:cs="Arial"/>
        </w:rPr>
        <w:t>“Adaptation Strategies Guide for Water Utilities”</w:t>
      </w:r>
    </w:p>
    <w:p w:rsidR="00526C5F" w:rsidRDefault="00526C5F" w:rsidP="00526C5F">
      <w:pPr>
        <w:pStyle w:val="ListParagraph"/>
        <w:numPr>
          <w:ilvl w:val="2"/>
          <w:numId w:val="4"/>
        </w:numPr>
        <w:spacing w:after="0" w:line="240" w:lineRule="auto"/>
        <w:contextualSpacing w:val="0"/>
        <w:rPr>
          <w:rFonts w:ascii="Arial" w:hAnsi="Arial" w:cs="Arial"/>
        </w:rPr>
      </w:pPr>
      <w:r>
        <w:rPr>
          <w:rFonts w:ascii="Arial" w:hAnsi="Arial" w:cs="Arial"/>
        </w:rPr>
        <w:t>P</w:t>
      </w:r>
      <w:r w:rsidR="00393186" w:rsidRPr="00393186">
        <w:rPr>
          <w:rFonts w:ascii="Arial" w:hAnsi="Arial" w:cs="Arial"/>
        </w:rPr>
        <w:t>rovides suggested adaptation strategies for system impacts associated with climate change challenges such as drought, water quality degradation, ecosystem changes, and changes in service demand</w:t>
      </w:r>
      <w:r w:rsidR="00BC68D5">
        <w:rPr>
          <w:rFonts w:ascii="Arial" w:hAnsi="Arial" w:cs="Arial"/>
        </w:rPr>
        <w:t>/</w:t>
      </w:r>
      <w:r w:rsidR="00393186" w:rsidRPr="00393186">
        <w:rPr>
          <w:rFonts w:ascii="Arial" w:hAnsi="Arial" w:cs="Arial"/>
        </w:rPr>
        <w:t>use</w:t>
      </w:r>
    </w:p>
    <w:p w:rsidR="00393186" w:rsidRDefault="00526C5F" w:rsidP="00526C5F">
      <w:pPr>
        <w:pStyle w:val="ListParagraph"/>
        <w:numPr>
          <w:ilvl w:val="2"/>
          <w:numId w:val="4"/>
        </w:numPr>
        <w:spacing w:after="0" w:line="240" w:lineRule="auto"/>
        <w:contextualSpacing w:val="0"/>
        <w:rPr>
          <w:rFonts w:ascii="Arial" w:hAnsi="Arial" w:cs="Arial"/>
        </w:rPr>
      </w:pPr>
      <w:r>
        <w:rPr>
          <w:rFonts w:ascii="Arial" w:hAnsi="Arial" w:cs="Arial"/>
        </w:rPr>
        <w:t>Also</w:t>
      </w:r>
      <w:r w:rsidR="00393186" w:rsidRPr="00393186">
        <w:rPr>
          <w:rFonts w:ascii="Arial" w:hAnsi="Arial" w:cs="Arial"/>
        </w:rPr>
        <w:t xml:space="preserve"> identifies climate challenges based on type and geographic region</w:t>
      </w:r>
    </w:p>
    <w:p w:rsidR="00526C5F" w:rsidRPr="001C1785" w:rsidRDefault="00526C5F" w:rsidP="001C1785">
      <w:pPr>
        <w:pStyle w:val="ListParagraph"/>
        <w:numPr>
          <w:ilvl w:val="2"/>
          <w:numId w:val="4"/>
        </w:numPr>
        <w:spacing w:after="0" w:line="240" w:lineRule="auto"/>
        <w:contextualSpacing w:val="0"/>
        <w:rPr>
          <w:rFonts w:ascii="Arial" w:hAnsi="Arial" w:cs="Arial"/>
        </w:rPr>
      </w:pPr>
      <w:r>
        <w:rPr>
          <w:rFonts w:ascii="Arial" w:hAnsi="Arial" w:cs="Arial"/>
        </w:rPr>
        <w:t>Additional information:</w:t>
      </w:r>
      <w:r w:rsidR="001C1785">
        <w:rPr>
          <w:rFonts w:ascii="Arial" w:hAnsi="Arial" w:cs="Arial"/>
        </w:rPr>
        <w:t xml:space="preserve"> </w:t>
      </w:r>
      <w:hyperlink r:id="rId21" w:history="1">
        <w:r w:rsidR="001C1785" w:rsidRPr="001A71AB">
          <w:rPr>
            <w:rStyle w:val="Hyperlink"/>
            <w:rFonts w:ascii="Arial" w:hAnsi="Arial" w:cs="Arial"/>
          </w:rPr>
          <w:t>http://w</w:t>
        </w:r>
        <w:r w:rsidR="001C1785" w:rsidRPr="001A71AB">
          <w:rPr>
            <w:rStyle w:val="Hyperlink"/>
            <w:rFonts w:ascii="Arial" w:hAnsi="Arial" w:cs="Arial"/>
          </w:rPr>
          <w:t>a</w:t>
        </w:r>
        <w:r w:rsidR="001C1785" w:rsidRPr="001A71AB">
          <w:rPr>
            <w:rStyle w:val="Hyperlink"/>
            <w:rFonts w:ascii="Arial" w:hAnsi="Arial" w:cs="Arial"/>
          </w:rPr>
          <w:t>ter.epa.gov/infrastructure/watersecurity/upload/epa817k15001.pdf</w:t>
        </w:r>
      </w:hyperlink>
    </w:p>
    <w:p w:rsidR="00F67C29" w:rsidRDefault="00F67C29" w:rsidP="00F67C29">
      <w:pPr>
        <w:spacing w:after="0" w:line="240" w:lineRule="auto"/>
        <w:rPr>
          <w:rFonts w:ascii="Arial" w:hAnsi="Arial" w:cs="Arial"/>
        </w:rPr>
      </w:pPr>
    </w:p>
    <w:p w:rsidR="00393186" w:rsidRPr="001C1785" w:rsidRDefault="00393186" w:rsidP="00F67C29">
      <w:pPr>
        <w:spacing w:after="0" w:line="240" w:lineRule="auto"/>
        <w:rPr>
          <w:rFonts w:ascii="Arial" w:hAnsi="Arial" w:cs="Arial"/>
          <w:b/>
        </w:rPr>
      </w:pPr>
      <w:r w:rsidRPr="001A0C78">
        <w:rPr>
          <w:rFonts w:ascii="Arial" w:hAnsi="Arial" w:cs="Arial"/>
          <w:b/>
        </w:rPr>
        <w:t>Grant Opportunities:</w:t>
      </w:r>
    </w:p>
    <w:p w:rsidR="00393186" w:rsidRPr="00393186" w:rsidRDefault="00393186" w:rsidP="001C1785">
      <w:pPr>
        <w:pStyle w:val="ListParagraph"/>
        <w:numPr>
          <w:ilvl w:val="0"/>
          <w:numId w:val="7"/>
        </w:numPr>
        <w:spacing w:after="0"/>
        <w:rPr>
          <w:rFonts w:ascii="Arial" w:hAnsi="Arial" w:cs="Arial"/>
        </w:rPr>
      </w:pPr>
      <w:proofErr w:type="spellStart"/>
      <w:r w:rsidRPr="00393186">
        <w:rPr>
          <w:rFonts w:ascii="Arial" w:hAnsi="Arial" w:cs="Arial"/>
        </w:rPr>
        <w:t>CalRecycle</w:t>
      </w:r>
      <w:proofErr w:type="spellEnd"/>
      <w:r w:rsidRPr="00393186">
        <w:rPr>
          <w:rFonts w:ascii="Arial" w:hAnsi="Arial" w:cs="Arial"/>
        </w:rPr>
        <w:t>:</w:t>
      </w:r>
    </w:p>
    <w:p w:rsidR="001C1785" w:rsidRDefault="00393186" w:rsidP="001C1785">
      <w:pPr>
        <w:pStyle w:val="ListParagraph"/>
        <w:numPr>
          <w:ilvl w:val="1"/>
          <w:numId w:val="4"/>
        </w:numPr>
        <w:spacing w:after="0" w:line="240" w:lineRule="auto"/>
        <w:contextualSpacing w:val="0"/>
        <w:rPr>
          <w:rFonts w:ascii="Arial" w:hAnsi="Arial" w:cs="Arial"/>
        </w:rPr>
      </w:pPr>
      <w:r w:rsidRPr="00393186">
        <w:rPr>
          <w:rFonts w:ascii="Arial" w:hAnsi="Arial" w:cs="Arial"/>
        </w:rPr>
        <w:t>GHG Reduction Grant and Loan Programs, Fiscal Year 2015-2016</w:t>
      </w:r>
    </w:p>
    <w:p w:rsidR="001C1785" w:rsidRDefault="001C1785" w:rsidP="007C2DD8">
      <w:pPr>
        <w:pStyle w:val="ListParagraph"/>
        <w:numPr>
          <w:ilvl w:val="2"/>
          <w:numId w:val="4"/>
        </w:numPr>
        <w:spacing w:after="0" w:line="240" w:lineRule="auto"/>
        <w:contextualSpacing w:val="0"/>
        <w:rPr>
          <w:rFonts w:ascii="Arial" w:hAnsi="Arial" w:cs="Arial"/>
        </w:rPr>
      </w:pPr>
      <w:r w:rsidRPr="001C1785">
        <w:rPr>
          <w:rFonts w:ascii="Arial" w:hAnsi="Arial" w:cs="Arial"/>
        </w:rPr>
        <w:t>Provides financial incentives for capital investments in composting/</w:t>
      </w:r>
      <w:r>
        <w:rPr>
          <w:rFonts w:ascii="Arial" w:hAnsi="Arial" w:cs="Arial"/>
        </w:rPr>
        <w:t xml:space="preserve"> </w:t>
      </w:r>
      <w:r w:rsidRPr="001C1785">
        <w:rPr>
          <w:rFonts w:ascii="Arial" w:hAnsi="Arial" w:cs="Arial"/>
        </w:rPr>
        <w:t>digestion infrastructure that will result in reduced GHG emissions</w:t>
      </w:r>
    </w:p>
    <w:p w:rsidR="001C1785" w:rsidRPr="001C1785" w:rsidRDefault="001C1785" w:rsidP="007C2DD8">
      <w:pPr>
        <w:pStyle w:val="ListParagraph"/>
        <w:numPr>
          <w:ilvl w:val="2"/>
          <w:numId w:val="4"/>
        </w:numPr>
        <w:spacing w:after="0" w:line="240" w:lineRule="auto"/>
        <w:contextualSpacing w:val="0"/>
        <w:rPr>
          <w:rFonts w:ascii="Arial" w:hAnsi="Arial" w:cs="Arial"/>
        </w:rPr>
      </w:pPr>
      <w:r>
        <w:rPr>
          <w:rFonts w:ascii="Arial" w:hAnsi="Arial" w:cs="Arial"/>
        </w:rPr>
        <w:t>Ap</w:t>
      </w:r>
      <w:r w:rsidR="00393186" w:rsidRPr="001C1785">
        <w:rPr>
          <w:rFonts w:ascii="Arial" w:hAnsi="Arial" w:cs="Arial"/>
        </w:rPr>
        <w:t xml:space="preserve">plication materials are expected to be available in </w:t>
      </w:r>
      <w:r w:rsidR="00BC68D5">
        <w:rPr>
          <w:rFonts w:ascii="Arial" w:hAnsi="Arial" w:cs="Arial"/>
        </w:rPr>
        <w:t>June</w:t>
      </w:r>
    </w:p>
    <w:p w:rsidR="00393186" w:rsidRDefault="001C1785" w:rsidP="001C1785">
      <w:pPr>
        <w:pStyle w:val="ListParagraph"/>
        <w:numPr>
          <w:ilvl w:val="2"/>
          <w:numId w:val="4"/>
        </w:numPr>
        <w:spacing w:after="0" w:line="240" w:lineRule="auto"/>
        <w:contextualSpacing w:val="0"/>
        <w:rPr>
          <w:rFonts w:ascii="Arial" w:hAnsi="Arial" w:cs="Arial"/>
        </w:rPr>
      </w:pPr>
      <w:r>
        <w:rPr>
          <w:rFonts w:ascii="Arial" w:hAnsi="Arial" w:cs="Arial"/>
        </w:rPr>
        <w:t>A</w:t>
      </w:r>
      <w:r w:rsidR="00393186" w:rsidRPr="00393186">
        <w:rPr>
          <w:rFonts w:ascii="Arial" w:hAnsi="Arial" w:cs="Arial"/>
        </w:rPr>
        <w:t xml:space="preserve">pplications </w:t>
      </w:r>
      <w:r w:rsidR="00BC68D5">
        <w:rPr>
          <w:rFonts w:ascii="Arial" w:hAnsi="Arial" w:cs="Arial"/>
        </w:rPr>
        <w:t>are expected to be</w:t>
      </w:r>
      <w:r>
        <w:rPr>
          <w:rFonts w:ascii="Arial" w:hAnsi="Arial" w:cs="Arial"/>
        </w:rPr>
        <w:t xml:space="preserve"> </w:t>
      </w:r>
      <w:r w:rsidR="00BC68D5">
        <w:rPr>
          <w:rFonts w:ascii="Arial" w:hAnsi="Arial" w:cs="Arial"/>
        </w:rPr>
        <w:t xml:space="preserve">due in </w:t>
      </w:r>
      <w:r w:rsidR="00393186" w:rsidRPr="00393186">
        <w:rPr>
          <w:rFonts w:ascii="Arial" w:hAnsi="Arial" w:cs="Arial"/>
        </w:rPr>
        <w:t>July</w:t>
      </w:r>
    </w:p>
    <w:p w:rsidR="001C1785" w:rsidRPr="00393186" w:rsidRDefault="001C1785" w:rsidP="001C1785">
      <w:pPr>
        <w:pStyle w:val="ListParagraph"/>
        <w:numPr>
          <w:ilvl w:val="2"/>
          <w:numId w:val="4"/>
        </w:numPr>
        <w:spacing w:after="0" w:line="240" w:lineRule="auto"/>
        <w:contextualSpacing w:val="0"/>
        <w:rPr>
          <w:rFonts w:ascii="Arial" w:hAnsi="Arial" w:cs="Arial"/>
        </w:rPr>
      </w:pPr>
      <w:r>
        <w:rPr>
          <w:rFonts w:ascii="Arial" w:hAnsi="Arial" w:cs="Arial"/>
        </w:rPr>
        <w:t xml:space="preserve">Additional information: </w:t>
      </w:r>
      <w:hyperlink r:id="rId22" w:history="1">
        <w:r w:rsidRPr="001A71AB">
          <w:rPr>
            <w:rStyle w:val="Hyperlink"/>
            <w:rFonts w:ascii="Arial" w:hAnsi="Arial" w:cs="Arial"/>
          </w:rPr>
          <w:t>http://www.ca</w:t>
        </w:r>
        <w:r w:rsidRPr="001A71AB">
          <w:rPr>
            <w:rStyle w:val="Hyperlink"/>
            <w:rFonts w:ascii="Arial" w:hAnsi="Arial" w:cs="Arial"/>
          </w:rPr>
          <w:t>l</w:t>
        </w:r>
        <w:r w:rsidRPr="001A71AB">
          <w:rPr>
            <w:rStyle w:val="Hyperlink"/>
            <w:rFonts w:ascii="Arial" w:hAnsi="Arial" w:cs="Arial"/>
          </w:rPr>
          <w:t>recycle.ca.gov/Climate/GrantsLoans/</w:t>
        </w:r>
      </w:hyperlink>
      <w:r>
        <w:rPr>
          <w:rFonts w:ascii="Arial" w:hAnsi="Arial" w:cs="Arial"/>
        </w:rPr>
        <w:t xml:space="preserve"> </w:t>
      </w:r>
    </w:p>
    <w:p w:rsidR="001C1785" w:rsidRDefault="001C1785" w:rsidP="001C1785">
      <w:pPr>
        <w:pStyle w:val="ListParagraph"/>
        <w:numPr>
          <w:ilvl w:val="0"/>
          <w:numId w:val="7"/>
        </w:numPr>
        <w:spacing w:after="0"/>
        <w:rPr>
          <w:rFonts w:ascii="Arial" w:hAnsi="Arial" w:cs="Arial"/>
        </w:rPr>
      </w:pPr>
      <w:r>
        <w:rPr>
          <w:rFonts w:ascii="Arial" w:hAnsi="Arial" w:cs="Arial"/>
        </w:rPr>
        <w:t>California Energy Commission (CEC):</w:t>
      </w:r>
    </w:p>
    <w:p w:rsidR="001A0C78" w:rsidRDefault="00393186" w:rsidP="001A0C78">
      <w:pPr>
        <w:pStyle w:val="ListParagraph"/>
        <w:numPr>
          <w:ilvl w:val="1"/>
          <w:numId w:val="7"/>
        </w:numPr>
        <w:spacing w:after="0"/>
        <w:rPr>
          <w:rFonts w:ascii="Arial" w:hAnsi="Arial" w:cs="Arial"/>
        </w:rPr>
      </w:pPr>
      <w:r w:rsidRPr="00393186">
        <w:rPr>
          <w:rFonts w:ascii="Arial" w:hAnsi="Arial" w:cs="Arial"/>
        </w:rPr>
        <w:t>Electric Program Investment Charge (EPIC) Program GFO-15-303, Electricity Sector Vulnerability Studies and Adaptation Options to Promote Resilience in a Changing Climate</w:t>
      </w:r>
    </w:p>
    <w:p w:rsidR="001A0C78" w:rsidRDefault="001A0C78" w:rsidP="001A0C78">
      <w:pPr>
        <w:pStyle w:val="ListParagraph"/>
        <w:numPr>
          <w:ilvl w:val="2"/>
          <w:numId w:val="7"/>
        </w:numPr>
        <w:spacing w:after="0"/>
        <w:rPr>
          <w:rFonts w:ascii="Arial" w:hAnsi="Arial" w:cs="Arial"/>
        </w:rPr>
      </w:pPr>
      <w:r>
        <w:rPr>
          <w:rFonts w:ascii="Arial" w:hAnsi="Arial" w:cs="Arial"/>
        </w:rPr>
        <w:t>I</w:t>
      </w:r>
      <w:r w:rsidR="00393186" w:rsidRPr="00393186">
        <w:rPr>
          <w:rFonts w:ascii="Arial" w:hAnsi="Arial" w:cs="Arial"/>
        </w:rPr>
        <w:t>ntended to fund research and development projects that reduce the environmental and public health impacts of electricity generation and make the electricity system less vulnerable to climate impacts</w:t>
      </w:r>
    </w:p>
    <w:p w:rsidR="001A0C78" w:rsidRDefault="001A0C78" w:rsidP="001A0C78">
      <w:pPr>
        <w:pStyle w:val="ListParagraph"/>
        <w:numPr>
          <w:ilvl w:val="2"/>
          <w:numId w:val="7"/>
        </w:numPr>
        <w:spacing w:after="0"/>
        <w:rPr>
          <w:rFonts w:ascii="Arial" w:hAnsi="Arial" w:cs="Arial"/>
        </w:rPr>
      </w:pPr>
      <w:r>
        <w:rPr>
          <w:rFonts w:ascii="Arial" w:hAnsi="Arial" w:cs="Arial"/>
        </w:rPr>
        <w:t>Up to $2.1 million in grant funding is available</w:t>
      </w:r>
    </w:p>
    <w:p w:rsidR="001A0C78" w:rsidRDefault="001A0C78" w:rsidP="001A0C78">
      <w:pPr>
        <w:pStyle w:val="ListParagraph"/>
        <w:numPr>
          <w:ilvl w:val="2"/>
          <w:numId w:val="7"/>
        </w:numPr>
        <w:spacing w:after="0"/>
        <w:rPr>
          <w:rFonts w:ascii="Arial" w:hAnsi="Arial" w:cs="Arial"/>
        </w:rPr>
      </w:pPr>
      <w:r>
        <w:rPr>
          <w:rFonts w:ascii="Arial" w:hAnsi="Arial" w:cs="Arial"/>
        </w:rPr>
        <w:t>A</w:t>
      </w:r>
      <w:r w:rsidR="00393186" w:rsidRPr="00393186">
        <w:rPr>
          <w:rFonts w:ascii="Arial" w:hAnsi="Arial" w:cs="Arial"/>
        </w:rPr>
        <w:t>pplications are due May 26</w:t>
      </w:r>
      <w:r w:rsidR="00393186" w:rsidRPr="001A0C78">
        <w:rPr>
          <w:rFonts w:ascii="Arial" w:hAnsi="Arial" w:cs="Arial"/>
          <w:vertAlign w:val="superscript"/>
        </w:rPr>
        <w:t>th</w:t>
      </w:r>
    </w:p>
    <w:p w:rsidR="001A0C78" w:rsidRPr="00393186" w:rsidRDefault="001A0C78" w:rsidP="001A0C78">
      <w:pPr>
        <w:pStyle w:val="ListParagraph"/>
        <w:numPr>
          <w:ilvl w:val="2"/>
          <w:numId w:val="7"/>
        </w:numPr>
        <w:spacing w:after="0"/>
        <w:rPr>
          <w:rFonts w:ascii="Arial" w:hAnsi="Arial" w:cs="Arial"/>
        </w:rPr>
      </w:pPr>
      <w:r>
        <w:rPr>
          <w:rFonts w:ascii="Arial" w:hAnsi="Arial" w:cs="Arial"/>
        </w:rPr>
        <w:lastRenderedPageBreak/>
        <w:t xml:space="preserve">Additional information: </w:t>
      </w:r>
      <w:hyperlink r:id="rId23" w:history="1">
        <w:r w:rsidRPr="001A71AB">
          <w:rPr>
            <w:rStyle w:val="Hyperlink"/>
            <w:rFonts w:ascii="Arial" w:hAnsi="Arial" w:cs="Arial"/>
          </w:rPr>
          <w:t>http://www.energy.ca.gov/contracts/epic.html#GFO</w:t>
        </w:r>
        <w:r w:rsidRPr="001A71AB">
          <w:rPr>
            <w:rStyle w:val="Hyperlink"/>
            <w:rFonts w:ascii="Arial" w:hAnsi="Arial" w:cs="Arial"/>
          </w:rPr>
          <w:t>-</w:t>
        </w:r>
        <w:r w:rsidRPr="001A71AB">
          <w:rPr>
            <w:rStyle w:val="Hyperlink"/>
            <w:rFonts w:ascii="Arial" w:hAnsi="Arial" w:cs="Arial"/>
          </w:rPr>
          <w:t>15-303</w:t>
        </w:r>
      </w:hyperlink>
      <w:r>
        <w:rPr>
          <w:rFonts w:ascii="Arial" w:hAnsi="Arial" w:cs="Arial"/>
        </w:rPr>
        <w:t xml:space="preserve"> </w:t>
      </w:r>
    </w:p>
    <w:p w:rsidR="009A33CA" w:rsidRPr="001A0C78" w:rsidRDefault="009A33CA" w:rsidP="001A0C78">
      <w:pPr>
        <w:pStyle w:val="ListParagraph"/>
        <w:numPr>
          <w:ilvl w:val="1"/>
          <w:numId w:val="7"/>
        </w:numPr>
        <w:spacing w:after="0"/>
        <w:rPr>
          <w:rFonts w:ascii="Arial" w:hAnsi="Arial" w:cs="Arial"/>
        </w:rPr>
      </w:pPr>
      <w:r w:rsidRPr="001A0C78">
        <w:rPr>
          <w:rFonts w:ascii="Arial" w:hAnsi="Arial" w:cs="Arial"/>
        </w:rPr>
        <w:t>Water Energy Technology (WET) Program:</w:t>
      </w:r>
    </w:p>
    <w:p w:rsidR="009A33CA" w:rsidRPr="001A0C78" w:rsidRDefault="009A33CA" w:rsidP="001A0C78">
      <w:pPr>
        <w:pStyle w:val="ListParagraph"/>
        <w:numPr>
          <w:ilvl w:val="2"/>
          <w:numId w:val="4"/>
        </w:numPr>
        <w:spacing w:after="0" w:line="240" w:lineRule="auto"/>
        <w:contextualSpacing w:val="0"/>
        <w:rPr>
          <w:rFonts w:ascii="Arial" w:hAnsi="Arial" w:cs="Arial"/>
        </w:rPr>
      </w:pPr>
      <w:r w:rsidRPr="001A0C78">
        <w:rPr>
          <w:rFonts w:ascii="Arial" w:hAnsi="Arial" w:cs="Arial"/>
        </w:rPr>
        <w:t>Created to provide funding to accelerate the deployment of innovative water and energy saving technologies that also reduce GHG emissions</w:t>
      </w:r>
    </w:p>
    <w:p w:rsidR="009A33CA" w:rsidRPr="001A0C78" w:rsidRDefault="009A33CA" w:rsidP="001A0C78">
      <w:pPr>
        <w:pStyle w:val="ListParagraph"/>
        <w:numPr>
          <w:ilvl w:val="2"/>
          <w:numId w:val="4"/>
        </w:numPr>
        <w:spacing w:after="0" w:line="240" w:lineRule="auto"/>
        <w:contextualSpacing w:val="0"/>
        <w:rPr>
          <w:rFonts w:ascii="Arial" w:hAnsi="Arial" w:cs="Arial"/>
        </w:rPr>
      </w:pPr>
      <w:r w:rsidRPr="001A0C78">
        <w:rPr>
          <w:rFonts w:ascii="Arial" w:hAnsi="Arial" w:cs="Arial"/>
        </w:rPr>
        <w:t>Implemented by the CEC, together with the Department of Water Resources and the State Water Resources Control Board</w:t>
      </w:r>
    </w:p>
    <w:p w:rsidR="009A33CA" w:rsidRPr="001A0C78" w:rsidRDefault="009A33CA" w:rsidP="001A0C78">
      <w:pPr>
        <w:pStyle w:val="ListParagraph"/>
        <w:numPr>
          <w:ilvl w:val="2"/>
          <w:numId w:val="4"/>
        </w:numPr>
        <w:spacing w:after="0" w:line="240" w:lineRule="auto"/>
        <w:contextualSpacing w:val="0"/>
        <w:rPr>
          <w:rFonts w:ascii="Arial" w:hAnsi="Arial" w:cs="Arial"/>
        </w:rPr>
      </w:pPr>
      <w:r w:rsidRPr="001A0C78">
        <w:rPr>
          <w:rFonts w:ascii="Arial" w:hAnsi="Arial" w:cs="Arial"/>
        </w:rPr>
        <w:t>Examples of targeted technologies include integrated onsite water reuse and heat recovery systems, packaged/modular wastewater treatment systems, and the installation of renewable energy sources for heat or power</w:t>
      </w:r>
    </w:p>
    <w:p w:rsidR="009A33CA" w:rsidRPr="001A0C78" w:rsidRDefault="009A33CA" w:rsidP="001A0C78">
      <w:pPr>
        <w:pStyle w:val="ListParagraph"/>
        <w:numPr>
          <w:ilvl w:val="2"/>
          <w:numId w:val="4"/>
        </w:numPr>
        <w:spacing w:after="0" w:line="240" w:lineRule="auto"/>
        <w:contextualSpacing w:val="0"/>
        <w:rPr>
          <w:rFonts w:ascii="Arial" w:hAnsi="Arial" w:cs="Arial"/>
        </w:rPr>
      </w:pPr>
      <w:r w:rsidRPr="001A0C78">
        <w:rPr>
          <w:rFonts w:ascii="Arial" w:hAnsi="Arial" w:cs="Arial"/>
        </w:rPr>
        <w:t>WET Program kick-off is expected later this summer</w:t>
      </w:r>
    </w:p>
    <w:p w:rsidR="009A33CA" w:rsidRPr="001A0C78" w:rsidRDefault="009A33CA" w:rsidP="001A0C78">
      <w:pPr>
        <w:pStyle w:val="ListParagraph"/>
        <w:numPr>
          <w:ilvl w:val="2"/>
          <w:numId w:val="4"/>
        </w:numPr>
        <w:spacing w:after="0" w:line="240" w:lineRule="auto"/>
        <w:contextualSpacing w:val="0"/>
        <w:rPr>
          <w:rFonts w:ascii="Arial" w:hAnsi="Arial" w:cs="Arial"/>
        </w:rPr>
      </w:pPr>
      <w:r w:rsidRPr="001A0C78">
        <w:rPr>
          <w:rFonts w:ascii="Arial" w:hAnsi="Arial" w:cs="Arial"/>
        </w:rPr>
        <w:t>Additional information:</w:t>
      </w:r>
      <w:r w:rsidR="001A0C78" w:rsidRPr="001A0C78">
        <w:rPr>
          <w:rFonts w:ascii="Arial" w:hAnsi="Arial" w:cs="Arial"/>
        </w:rPr>
        <w:t xml:space="preserve"> </w:t>
      </w:r>
      <w:hyperlink r:id="rId24" w:history="1">
        <w:r w:rsidR="001A0C78" w:rsidRPr="001A0C78">
          <w:rPr>
            <w:rStyle w:val="Hyperlink"/>
            <w:rFonts w:ascii="Arial" w:hAnsi="Arial" w:cs="Arial"/>
          </w:rPr>
          <w:t>http://</w:t>
        </w:r>
        <w:r w:rsidR="001A0C78" w:rsidRPr="001A0C78">
          <w:rPr>
            <w:rStyle w:val="Hyperlink"/>
            <w:rFonts w:ascii="Arial" w:hAnsi="Arial" w:cs="Arial"/>
          </w:rPr>
          <w:t>w</w:t>
        </w:r>
        <w:r w:rsidR="001A0C78" w:rsidRPr="001A0C78">
          <w:rPr>
            <w:rStyle w:val="Hyperlink"/>
            <w:rFonts w:ascii="Arial" w:hAnsi="Arial" w:cs="Arial"/>
          </w:rPr>
          <w:t>ww.energy.ca.gov/wet/</w:t>
        </w:r>
      </w:hyperlink>
      <w:r w:rsidR="001A0C78" w:rsidRPr="001A0C78">
        <w:rPr>
          <w:rFonts w:ascii="Arial" w:hAnsi="Arial" w:cs="Arial"/>
        </w:rPr>
        <w:t xml:space="preserve"> </w:t>
      </w:r>
    </w:p>
    <w:p w:rsidR="00A56433" w:rsidRPr="009A33CA" w:rsidRDefault="001A0C78" w:rsidP="00A56433">
      <w:pPr>
        <w:pStyle w:val="ListParagraph"/>
        <w:numPr>
          <w:ilvl w:val="0"/>
          <w:numId w:val="10"/>
        </w:numPr>
        <w:spacing w:after="0" w:line="240" w:lineRule="auto"/>
        <w:contextualSpacing w:val="0"/>
        <w:rPr>
          <w:rFonts w:ascii="Arial" w:hAnsi="Arial" w:cs="Arial"/>
        </w:rPr>
      </w:pPr>
      <w:r>
        <w:rPr>
          <w:rFonts w:ascii="Arial" w:hAnsi="Arial" w:cs="Arial"/>
        </w:rPr>
        <w:t xml:space="preserve">2015-2016 Investment Plan Update for the </w:t>
      </w:r>
      <w:r w:rsidR="00A56433" w:rsidRPr="009A33CA">
        <w:rPr>
          <w:rFonts w:ascii="Arial" w:hAnsi="Arial" w:cs="Arial"/>
        </w:rPr>
        <w:t>Alternative and Renewable Fuels and Vehicle Technology Program (ARFVTP)</w:t>
      </w:r>
      <w:r w:rsidR="00A56433">
        <w:rPr>
          <w:rFonts w:ascii="Arial" w:hAnsi="Arial" w:cs="Arial"/>
        </w:rPr>
        <w:t>:</w:t>
      </w:r>
    </w:p>
    <w:p w:rsidR="00A56433" w:rsidRPr="001A0C78" w:rsidRDefault="001A0C78" w:rsidP="00A56433">
      <w:pPr>
        <w:pStyle w:val="ListParagraph"/>
        <w:numPr>
          <w:ilvl w:val="1"/>
          <w:numId w:val="4"/>
        </w:numPr>
        <w:spacing w:after="0" w:line="240" w:lineRule="auto"/>
        <w:contextualSpacing w:val="0"/>
        <w:rPr>
          <w:rFonts w:ascii="Arial" w:hAnsi="Arial" w:cs="Arial"/>
        </w:rPr>
      </w:pPr>
      <w:r w:rsidRPr="001A0C78">
        <w:rPr>
          <w:rFonts w:ascii="Arial" w:hAnsi="Arial" w:cs="Arial"/>
        </w:rPr>
        <w:t xml:space="preserve">Final plan adopted </w:t>
      </w:r>
      <w:r w:rsidR="00A56433" w:rsidRPr="001A0C78">
        <w:rPr>
          <w:rFonts w:ascii="Arial" w:hAnsi="Arial" w:cs="Arial"/>
        </w:rPr>
        <w:t>April 8, 2015</w:t>
      </w:r>
    </w:p>
    <w:p w:rsidR="00A56433" w:rsidRPr="001A0C78" w:rsidRDefault="001A0C78" w:rsidP="001A0C78">
      <w:pPr>
        <w:pStyle w:val="ListParagraph"/>
        <w:numPr>
          <w:ilvl w:val="1"/>
          <w:numId w:val="4"/>
        </w:numPr>
        <w:spacing w:after="0" w:line="240" w:lineRule="auto"/>
        <w:contextualSpacing w:val="0"/>
        <w:rPr>
          <w:rFonts w:ascii="Arial" w:hAnsi="Arial" w:cs="Arial"/>
        </w:rPr>
      </w:pPr>
      <w:r w:rsidRPr="001A0C78">
        <w:rPr>
          <w:rFonts w:ascii="Arial" w:hAnsi="Arial" w:cs="Arial"/>
        </w:rPr>
        <w:t>Establishes framework for identifying</w:t>
      </w:r>
      <w:r w:rsidR="00A56433" w:rsidRPr="001A0C78">
        <w:rPr>
          <w:rFonts w:ascii="Arial" w:hAnsi="Arial" w:cs="Arial"/>
        </w:rPr>
        <w:t xml:space="preserve"> priorities and opportunities for the program, describes how funding will complement existing public and private efforts, and guides funding decisions</w:t>
      </w:r>
    </w:p>
    <w:p w:rsidR="00A56433" w:rsidRPr="001A0C78" w:rsidRDefault="00A56433" w:rsidP="001A0C78">
      <w:pPr>
        <w:pStyle w:val="ListParagraph"/>
        <w:numPr>
          <w:ilvl w:val="1"/>
          <w:numId w:val="4"/>
        </w:numPr>
        <w:spacing w:after="0" w:line="240" w:lineRule="auto"/>
        <w:contextualSpacing w:val="0"/>
        <w:rPr>
          <w:rFonts w:ascii="Arial" w:hAnsi="Arial" w:cs="Arial"/>
        </w:rPr>
      </w:pPr>
      <w:r w:rsidRPr="001A0C78">
        <w:rPr>
          <w:rFonts w:ascii="Arial" w:hAnsi="Arial" w:cs="Arial"/>
        </w:rPr>
        <w:t xml:space="preserve">Additional information: </w:t>
      </w:r>
      <w:hyperlink r:id="rId25" w:history="1">
        <w:r w:rsidRPr="001A0C78">
          <w:rPr>
            <w:rStyle w:val="Hyperlink"/>
            <w:rFonts w:ascii="Arial" w:hAnsi="Arial" w:cs="Arial"/>
          </w:rPr>
          <w:t>http://www.energy.</w:t>
        </w:r>
        <w:r w:rsidRPr="001A0C78">
          <w:rPr>
            <w:rStyle w:val="Hyperlink"/>
            <w:rFonts w:ascii="Arial" w:hAnsi="Arial" w:cs="Arial"/>
          </w:rPr>
          <w:t>c</w:t>
        </w:r>
        <w:r w:rsidRPr="001A0C78">
          <w:rPr>
            <w:rStyle w:val="Hyperlink"/>
            <w:rFonts w:ascii="Arial" w:hAnsi="Arial" w:cs="Arial"/>
          </w:rPr>
          <w:t>a.gov/2014-ALT-01/documents/</w:t>
        </w:r>
      </w:hyperlink>
      <w:r w:rsidRPr="001A0C78">
        <w:rPr>
          <w:rFonts w:ascii="Arial" w:hAnsi="Arial" w:cs="Arial"/>
        </w:rPr>
        <w:t xml:space="preserve"> </w:t>
      </w:r>
    </w:p>
    <w:p w:rsidR="001C1785" w:rsidRPr="001C1785" w:rsidRDefault="001C1785" w:rsidP="001C1785">
      <w:pPr>
        <w:spacing w:after="0" w:line="240" w:lineRule="auto"/>
        <w:rPr>
          <w:rFonts w:ascii="Arial" w:hAnsi="Arial" w:cs="Arial"/>
        </w:rPr>
      </w:pPr>
    </w:p>
    <w:p w:rsidR="00393186" w:rsidRPr="00E510A2" w:rsidRDefault="00393186" w:rsidP="001A0C78">
      <w:pPr>
        <w:spacing w:after="0" w:line="240" w:lineRule="auto"/>
        <w:rPr>
          <w:rFonts w:ascii="Arial" w:hAnsi="Arial" w:cs="Arial"/>
          <w:b/>
        </w:rPr>
      </w:pPr>
      <w:r w:rsidRPr="00E510A2">
        <w:rPr>
          <w:rFonts w:ascii="Arial" w:hAnsi="Arial" w:cs="Arial"/>
          <w:b/>
        </w:rPr>
        <w:t xml:space="preserve">CASA Energy Workgroup </w:t>
      </w:r>
      <w:r w:rsidR="00642429" w:rsidRPr="00E510A2">
        <w:rPr>
          <w:rFonts w:ascii="Arial" w:hAnsi="Arial" w:cs="Arial"/>
          <w:b/>
        </w:rPr>
        <w:t xml:space="preserve">&amp; CWCCG </w:t>
      </w:r>
      <w:r w:rsidRPr="00E510A2">
        <w:rPr>
          <w:rFonts w:ascii="Arial" w:hAnsi="Arial" w:cs="Arial"/>
          <w:b/>
        </w:rPr>
        <w:t>Update</w:t>
      </w:r>
      <w:r w:rsidR="00642429" w:rsidRPr="00E510A2">
        <w:rPr>
          <w:rFonts w:ascii="Arial" w:hAnsi="Arial" w:cs="Arial"/>
          <w:b/>
        </w:rPr>
        <w:t>s:</w:t>
      </w:r>
    </w:p>
    <w:p w:rsidR="00642429" w:rsidRPr="00E510A2" w:rsidRDefault="00642429" w:rsidP="00E510A2">
      <w:pPr>
        <w:pStyle w:val="ListParagraph"/>
        <w:numPr>
          <w:ilvl w:val="0"/>
          <w:numId w:val="7"/>
        </w:numPr>
        <w:spacing w:after="0"/>
        <w:rPr>
          <w:rFonts w:ascii="Arial" w:hAnsi="Arial" w:cs="Arial"/>
        </w:rPr>
      </w:pPr>
      <w:r>
        <w:rPr>
          <w:rFonts w:ascii="Arial" w:hAnsi="Arial" w:cs="Arial"/>
        </w:rPr>
        <w:t xml:space="preserve">Face-to-face meeting is scheduled for </w:t>
      </w:r>
      <w:r w:rsidR="00080DE0">
        <w:rPr>
          <w:rFonts w:ascii="Arial" w:hAnsi="Arial" w:cs="Arial"/>
        </w:rPr>
        <w:t xml:space="preserve">Tuesday, </w:t>
      </w:r>
      <w:r>
        <w:rPr>
          <w:rFonts w:ascii="Arial" w:hAnsi="Arial" w:cs="Arial"/>
        </w:rPr>
        <w:t>June 2</w:t>
      </w:r>
      <w:r w:rsidRPr="00642429">
        <w:rPr>
          <w:rFonts w:ascii="Arial" w:hAnsi="Arial" w:cs="Arial"/>
          <w:vertAlign w:val="superscript"/>
        </w:rPr>
        <w:t>nd</w:t>
      </w:r>
    </w:p>
    <w:p w:rsidR="00E510A2" w:rsidRPr="00EF3553" w:rsidRDefault="00E510A2" w:rsidP="00EF3553">
      <w:pPr>
        <w:pStyle w:val="ListParagraph"/>
        <w:numPr>
          <w:ilvl w:val="0"/>
          <w:numId w:val="7"/>
        </w:numPr>
        <w:autoSpaceDE w:val="0"/>
        <w:autoSpaceDN w:val="0"/>
        <w:adjustRightInd w:val="0"/>
        <w:spacing w:after="0" w:line="240" w:lineRule="auto"/>
        <w:rPr>
          <w:rFonts w:ascii="Calibri,Bold" w:hAnsi="Calibri,Bold" w:cs="Calibri,Bold"/>
          <w:bCs/>
        </w:rPr>
      </w:pPr>
      <w:r w:rsidRPr="00EF3553">
        <w:rPr>
          <w:rFonts w:ascii="Calibri,Bold" w:hAnsi="Calibri,Bold" w:cs="Calibri,Bold"/>
          <w:bCs/>
        </w:rPr>
        <w:t>A</w:t>
      </w:r>
      <w:r w:rsidR="00EF3553">
        <w:rPr>
          <w:rFonts w:ascii="Calibri,Bold" w:hAnsi="Calibri,Bold" w:cs="Calibri,Bold"/>
          <w:bCs/>
        </w:rPr>
        <w:t>ssembly Bill</w:t>
      </w:r>
      <w:r w:rsidRPr="00EF3553">
        <w:rPr>
          <w:rFonts w:ascii="Calibri,Bold" w:hAnsi="Calibri,Bold" w:cs="Calibri,Bold"/>
          <w:bCs/>
        </w:rPr>
        <w:t xml:space="preserve"> 2516 (Passed)</w:t>
      </w:r>
      <w:r w:rsidR="00EF3553">
        <w:rPr>
          <w:rFonts w:ascii="Calibri,Bold" w:hAnsi="Calibri,Bold" w:cs="Calibri,Bold"/>
          <w:bCs/>
        </w:rPr>
        <w:t>:</w:t>
      </w:r>
    </w:p>
    <w:p w:rsidR="00E510A2" w:rsidRPr="001524E0" w:rsidRDefault="00E510A2" w:rsidP="00EF3553">
      <w:pPr>
        <w:pStyle w:val="ListParagraph"/>
        <w:numPr>
          <w:ilvl w:val="1"/>
          <w:numId w:val="7"/>
        </w:numPr>
        <w:autoSpaceDE w:val="0"/>
        <w:autoSpaceDN w:val="0"/>
        <w:adjustRightInd w:val="0"/>
        <w:spacing w:after="0" w:line="240" w:lineRule="auto"/>
        <w:rPr>
          <w:rFonts w:ascii="Calibri,Bold" w:hAnsi="Calibri,Bold" w:cs="Calibri,Bold"/>
          <w:bCs/>
        </w:rPr>
      </w:pPr>
      <w:r w:rsidRPr="001524E0">
        <w:rPr>
          <w:rFonts w:ascii="Calibri,Bold" w:hAnsi="Calibri,Bold" w:cs="Calibri,Bold"/>
          <w:bCs/>
        </w:rPr>
        <w:t>Creates a sea level rise planning database</w:t>
      </w:r>
    </w:p>
    <w:p w:rsidR="00E510A2" w:rsidRPr="001524E0" w:rsidRDefault="00E510A2" w:rsidP="00EF3553">
      <w:pPr>
        <w:pStyle w:val="ListParagraph"/>
        <w:numPr>
          <w:ilvl w:val="1"/>
          <w:numId w:val="7"/>
        </w:numPr>
        <w:autoSpaceDE w:val="0"/>
        <w:autoSpaceDN w:val="0"/>
        <w:adjustRightInd w:val="0"/>
        <w:spacing w:after="0" w:line="240" w:lineRule="auto"/>
        <w:rPr>
          <w:rFonts w:ascii="Calibri,Bold" w:hAnsi="Calibri,Bold" w:cs="Calibri,Bold"/>
          <w:bCs/>
        </w:rPr>
      </w:pPr>
      <w:r w:rsidRPr="001524E0">
        <w:rPr>
          <w:rFonts w:ascii="Calibri,Bold" w:hAnsi="Calibri,Bold" w:cs="Calibri,Bold"/>
          <w:bCs/>
        </w:rPr>
        <w:t xml:space="preserve">By July 1, 2015, </w:t>
      </w:r>
      <w:r w:rsidR="00EF3553">
        <w:rPr>
          <w:rFonts w:ascii="Calibri,Bold" w:hAnsi="Calibri,Bold" w:cs="Calibri,Bold"/>
          <w:bCs/>
        </w:rPr>
        <w:t>the California Natural Resources Agency (</w:t>
      </w:r>
      <w:r w:rsidRPr="001524E0">
        <w:rPr>
          <w:rFonts w:ascii="Calibri,Bold" w:hAnsi="Calibri,Bold" w:cs="Calibri,Bold"/>
          <w:bCs/>
        </w:rPr>
        <w:t>CNRA</w:t>
      </w:r>
      <w:r w:rsidR="00EF3553">
        <w:rPr>
          <w:rFonts w:ascii="Calibri,Bold" w:hAnsi="Calibri,Bold" w:cs="Calibri,Bold"/>
          <w:bCs/>
        </w:rPr>
        <w:t>)</w:t>
      </w:r>
      <w:r w:rsidRPr="001524E0">
        <w:rPr>
          <w:rFonts w:ascii="Calibri,Bold" w:hAnsi="Calibri,Bold" w:cs="Calibri,Bold"/>
          <w:bCs/>
        </w:rPr>
        <w:t xml:space="preserve"> will determine what and how data will be collected</w:t>
      </w:r>
    </w:p>
    <w:p w:rsidR="00E510A2" w:rsidRPr="001524E0" w:rsidRDefault="00E510A2" w:rsidP="00EF3553">
      <w:pPr>
        <w:pStyle w:val="ListParagraph"/>
        <w:numPr>
          <w:ilvl w:val="1"/>
          <w:numId w:val="7"/>
        </w:numPr>
        <w:autoSpaceDE w:val="0"/>
        <w:autoSpaceDN w:val="0"/>
        <w:adjustRightInd w:val="0"/>
        <w:spacing w:after="0" w:line="240" w:lineRule="auto"/>
        <w:rPr>
          <w:rFonts w:ascii="Calibri,Bold" w:hAnsi="Calibri,Bold" w:cs="Calibri,Bold"/>
          <w:bCs/>
        </w:rPr>
      </w:pPr>
      <w:r w:rsidRPr="001524E0">
        <w:rPr>
          <w:rFonts w:ascii="Calibri,Bold" w:hAnsi="Calibri,Bold" w:cs="Calibri,Bold"/>
          <w:bCs/>
        </w:rPr>
        <w:t>Beginning January 1, 2016, agencies will be required to update the database biannually</w:t>
      </w:r>
    </w:p>
    <w:p w:rsidR="00E510A2" w:rsidRPr="00EF3553" w:rsidRDefault="00E510A2" w:rsidP="00EF3553">
      <w:pPr>
        <w:pStyle w:val="ListParagraph"/>
        <w:numPr>
          <w:ilvl w:val="0"/>
          <w:numId w:val="7"/>
        </w:numPr>
        <w:autoSpaceDE w:val="0"/>
        <w:autoSpaceDN w:val="0"/>
        <w:adjustRightInd w:val="0"/>
        <w:spacing w:after="0" w:line="240" w:lineRule="auto"/>
        <w:rPr>
          <w:rFonts w:ascii="Calibri,Bold" w:hAnsi="Calibri,Bold" w:cs="Calibri,Bold"/>
          <w:bCs/>
        </w:rPr>
      </w:pPr>
      <w:r w:rsidRPr="00EF3553">
        <w:rPr>
          <w:rFonts w:ascii="Calibri,Bold" w:hAnsi="Calibri,Bold" w:cs="Calibri,Bold"/>
          <w:bCs/>
        </w:rPr>
        <w:t>SB 605 (Passed)</w:t>
      </w:r>
      <w:r w:rsidR="00EF3553">
        <w:rPr>
          <w:rFonts w:ascii="Calibri,Bold" w:hAnsi="Calibri,Bold" w:cs="Calibri,Bold"/>
          <w:bCs/>
        </w:rPr>
        <w:t>:</w:t>
      </w:r>
    </w:p>
    <w:p w:rsidR="00E510A2" w:rsidRPr="001524E0" w:rsidRDefault="00E510A2" w:rsidP="00EF3553">
      <w:pPr>
        <w:pStyle w:val="ListParagraph"/>
        <w:numPr>
          <w:ilvl w:val="1"/>
          <w:numId w:val="7"/>
        </w:numPr>
        <w:autoSpaceDE w:val="0"/>
        <w:autoSpaceDN w:val="0"/>
        <w:adjustRightInd w:val="0"/>
        <w:spacing w:after="0" w:line="240" w:lineRule="auto"/>
        <w:rPr>
          <w:rFonts w:ascii="Calibri,Bold" w:hAnsi="Calibri,Bold" w:cs="Calibri,Bold"/>
          <w:bCs/>
        </w:rPr>
      </w:pPr>
      <w:r w:rsidRPr="001524E0">
        <w:rPr>
          <w:rFonts w:ascii="Calibri,Bold" w:hAnsi="Calibri,Bold" w:cs="Calibri,Bold"/>
          <w:bCs/>
        </w:rPr>
        <w:t>Requires reduction of short-lived climate pollutants</w:t>
      </w:r>
    </w:p>
    <w:p w:rsidR="00E510A2" w:rsidRPr="001524E0" w:rsidRDefault="00EF3553" w:rsidP="00EF3553">
      <w:pPr>
        <w:pStyle w:val="ListParagraph"/>
        <w:numPr>
          <w:ilvl w:val="1"/>
          <w:numId w:val="7"/>
        </w:numPr>
        <w:autoSpaceDE w:val="0"/>
        <w:autoSpaceDN w:val="0"/>
        <w:adjustRightInd w:val="0"/>
        <w:spacing w:after="0" w:line="240" w:lineRule="auto"/>
        <w:rPr>
          <w:rFonts w:ascii="Calibri,Bold" w:hAnsi="Calibri,Bold" w:cs="Calibri,Bold"/>
          <w:bCs/>
        </w:rPr>
      </w:pPr>
      <w:r>
        <w:rPr>
          <w:rFonts w:ascii="Calibri,Bold" w:hAnsi="Calibri,Bold" w:cs="Calibri,Bold"/>
          <w:bCs/>
        </w:rPr>
        <w:t>C</w:t>
      </w:r>
      <w:r w:rsidR="00E510A2" w:rsidRPr="001524E0">
        <w:rPr>
          <w:rFonts w:ascii="Calibri,Bold" w:hAnsi="Calibri,Bold" w:cs="Calibri,Bold"/>
          <w:bCs/>
        </w:rPr>
        <w:t xml:space="preserve">ARB </w:t>
      </w:r>
      <w:r>
        <w:rPr>
          <w:rFonts w:ascii="Calibri,Bold" w:hAnsi="Calibri,Bold" w:cs="Calibri,Bold"/>
          <w:bCs/>
        </w:rPr>
        <w:t xml:space="preserve">is </w:t>
      </w:r>
      <w:r w:rsidR="00E510A2" w:rsidRPr="001524E0">
        <w:rPr>
          <w:rFonts w:ascii="Calibri,Bold" w:hAnsi="Calibri,Bold" w:cs="Calibri,Bold"/>
          <w:bCs/>
        </w:rPr>
        <w:t xml:space="preserve">planning to research methane from </w:t>
      </w:r>
      <w:r>
        <w:rPr>
          <w:rFonts w:ascii="Calibri,Bold" w:hAnsi="Calibri,Bold" w:cs="Calibri,Bold"/>
          <w:bCs/>
        </w:rPr>
        <w:t>the wastewater</w:t>
      </w:r>
      <w:r w:rsidR="00E510A2" w:rsidRPr="001524E0">
        <w:rPr>
          <w:rFonts w:ascii="Calibri,Bold" w:hAnsi="Calibri,Bold" w:cs="Calibri,Bold"/>
          <w:bCs/>
        </w:rPr>
        <w:t xml:space="preserve"> sector over </w:t>
      </w:r>
      <w:r>
        <w:rPr>
          <w:rFonts w:ascii="Calibri,Bold" w:hAnsi="Calibri,Bold" w:cs="Calibri,Bold"/>
          <w:bCs/>
        </w:rPr>
        <w:t xml:space="preserve">the </w:t>
      </w:r>
      <w:r w:rsidR="00E510A2" w:rsidRPr="001524E0">
        <w:rPr>
          <w:rFonts w:ascii="Calibri,Bold" w:hAnsi="Calibri,Bold" w:cs="Calibri,Bold"/>
          <w:bCs/>
        </w:rPr>
        <w:t>next 2 – 5 years to determine whether POTWs will be required to measure and eventually reduce methane emissions in the future</w:t>
      </w:r>
    </w:p>
    <w:p w:rsidR="00E510A2" w:rsidRPr="00080DE0" w:rsidRDefault="00EF3553" w:rsidP="00080DE0">
      <w:pPr>
        <w:pStyle w:val="ListParagraph"/>
        <w:numPr>
          <w:ilvl w:val="1"/>
          <w:numId w:val="7"/>
        </w:numPr>
        <w:autoSpaceDE w:val="0"/>
        <w:autoSpaceDN w:val="0"/>
        <w:adjustRightInd w:val="0"/>
        <w:spacing w:after="0" w:line="240" w:lineRule="auto"/>
        <w:rPr>
          <w:rFonts w:ascii="Calibri,Bold" w:hAnsi="Calibri,Bold" w:cs="Calibri,Bold"/>
          <w:bCs/>
        </w:rPr>
      </w:pPr>
      <w:r>
        <w:rPr>
          <w:rFonts w:ascii="Calibri,Bold" w:hAnsi="Calibri,Bold" w:cs="Calibri,Bold"/>
          <w:bCs/>
        </w:rPr>
        <w:t>Implementation of SB 605 is expected through the Short-Lived Climate Pollutant Reduction Strategy Concept Paper</w:t>
      </w:r>
    </w:p>
    <w:p w:rsidR="00642429" w:rsidRPr="001A0C78" w:rsidRDefault="00642429" w:rsidP="001A0C78">
      <w:pPr>
        <w:spacing w:after="0" w:line="240" w:lineRule="auto"/>
        <w:rPr>
          <w:rFonts w:ascii="Arial" w:hAnsi="Arial" w:cs="Arial"/>
          <w:highlight w:val="yellow"/>
        </w:rPr>
      </w:pPr>
    </w:p>
    <w:p w:rsidR="00393186" w:rsidRPr="00080DE0" w:rsidRDefault="00393186" w:rsidP="001A0C78">
      <w:pPr>
        <w:spacing w:after="0" w:line="240" w:lineRule="auto"/>
        <w:rPr>
          <w:rFonts w:ascii="Arial" w:hAnsi="Arial" w:cs="Arial"/>
          <w:b/>
        </w:rPr>
      </w:pPr>
      <w:r w:rsidRPr="00080DE0">
        <w:rPr>
          <w:rFonts w:ascii="Arial" w:hAnsi="Arial" w:cs="Arial"/>
          <w:b/>
        </w:rPr>
        <w:t>AIR Business</w:t>
      </w:r>
      <w:r w:rsidR="00080DE0" w:rsidRPr="00080DE0">
        <w:rPr>
          <w:rFonts w:ascii="Arial" w:hAnsi="Arial" w:cs="Arial"/>
          <w:b/>
        </w:rPr>
        <w:t xml:space="preserve"> Items:</w:t>
      </w:r>
    </w:p>
    <w:p w:rsidR="00080DE0" w:rsidRDefault="00080DE0" w:rsidP="00080DE0">
      <w:pPr>
        <w:pStyle w:val="ListParagraph"/>
        <w:numPr>
          <w:ilvl w:val="0"/>
          <w:numId w:val="7"/>
        </w:numPr>
        <w:spacing w:after="0"/>
        <w:rPr>
          <w:rFonts w:ascii="Arial" w:hAnsi="Arial" w:cs="Arial"/>
        </w:rPr>
      </w:pPr>
      <w:r>
        <w:rPr>
          <w:rFonts w:ascii="Arial" w:hAnsi="Arial" w:cs="Arial"/>
        </w:rPr>
        <w:t>Total Budget for FY 2014/2015: $77,064</w:t>
      </w:r>
    </w:p>
    <w:p w:rsidR="00080DE0" w:rsidRDefault="00080DE0" w:rsidP="00080DE0">
      <w:pPr>
        <w:pStyle w:val="ListParagraph"/>
        <w:numPr>
          <w:ilvl w:val="1"/>
          <w:numId w:val="7"/>
        </w:numPr>
        <w:spacing w:after="0"/>
        <w:rPr>
          <w:rFonts w:ascii="Arial" w:hAnsi="Arial" w:cs="Arial"/>
        </w:rPr>
      </w:pPr>
      <w:r>
        <w:rPr>
          <w:rFonts w:ascii="Arial" w:hAnsi="Arial" w:cs="Arial"/>
        </w:rPr>
        <w:t>Spent: $</w:t>
      </w:r>
      <w:r w:rsidR="008A6B63">
        <w:rPr>
          <w:rFonts w:ascii="Arial" w:hAnsi="Arial" w:cs="Arial"/>
        </w:rPr>
        <w:t>67</w:t>
      </w:r>
      <w:r>
        <w:rPr>
          <w:rFonts w:ascii="Arial" w:hAnsi="Arial" w:cs="Arial"/>
        </w:rPr>
        <w:t>,</w:t>
      </w:r>
      <w:r w:rsidR="008A6B63">
        <w:rPr>
          <w:rFonts w:ascii="Arial" w:hAnsi="Arial" w:cs="Arial"/>
        </w:rPr>
        <w:t>014</w:t>
      </w:r>
      <w:r>
        <w:rPr>
          <w:rFonts w:ascii="Arial" w:hAnsi="Arial" w:cs="Arial"/>
        </w:rPr>
        <w:t xml:space="preserve"> (through </w:t>
      </w:r>
      <w:r w:rsidR="008A6B63">
        <w:rPr>
          <w:rFonts w:ascii="Arial" w:hAnsi="Arial" w:cs="Arial"/>
        </w:rPr>
        <w:t>March</w:t>
      </w:r>
      <w:r>
        <w:rPr>
          <w:rFonts w:ascii="Arial" w:hAnsi="Arial" w:cs="Arial"/>
        </w:rPr>
        <w:t>)</w:t>
      </w:r>
    </w:p>
    <w:p w:rsidR="00080DE0" w:rsidRDefault="008A6B63" w:rsidP="008A6B63">
      <w:pPr>
        <w:pStyle w:val="ListParagraph"/>
        <w:numPr>
          <w:ilvl w:val="1"/>
          <w:numId w:val="7"/>
        </w:numPr>
        <w:spacing w:after="0"/>
        <w:rPr>
          <w:rFonts w:ascii="Arial" w:hAnsi="Arial" w:cs="Arial"/>
        </w:rPr>
      </w:pPr>
      <w:r>
        <w:rPr>
          <w:rFonts w:ascii="Arial" w:hAnsi="Arial" w:cs="Arial"/>
        </w:rPr>
        <w:t>87</w:t>
      </w:r>
      <w:r w:rsidR="00080DE0">
        <w:rPr>
          <w:rFonts w:ascii="Arial" w:hAnsi="Arial" w:cs="Arial"/>
        </w:rPr>
        <w:t>% of budget</w:t>
      </w:r>
      <w:r>
        <w:rPr>
          <w:rFonts w:ascii="Arial" w:hAnsi="Arial" w:cs="Arial"/>
        </w:rPr>
        <w:t xml:space="preserve"> spent</w:t>
      </w:r>
    </w:p>
    <w:p w:rsidR="008A6B63" w:rsidRPr="008A6B63" w:rsidRDefault="008A6B63" w:rsidP="008A6B63">
      <w:pPr>
        <w:pStyle w:val="ListParagraph"/>
        <w:numPr>
          <w:ilvl w:val="1"/>
          <w:numId w:val="7"/>
        </w:numPr>
        <w:spacing w:after="0"/>
        <w:rPr>
          <w:rFonts w:ascii="Arial" w:hAnsi="Arial" w:cs="Arial"/>
        </w:rPr>
      </w:pPr>
      <w:r>
        <w:rPr>
          <w:rFonts w:ascii="Arial" w:hAnsi="Arial" w:cs="Arial"/>
        </w:rPr>
        <w:t>The remaining budget has been discussed with the AIR Committee Co-Chairs to develop a plan to stay within our budget</w:t>
      </w:r>
    </w:p>
    <w:p w:rsidR="008A6B63" w:rsidRDefault="008A6B63" w:rsidP="008A6B63">
      <w:pPr>
        <w:pStyle w:val="ListParagraph"/>
        <w:numPr>
          <w:ilvl w:val="0"/>
          <w:numId w:val="7"/>
        </w:numPr>
        <w:spacing w:after="0"/>
        <w:rPr>
          <w:rFonts w:ascii="Arial" w:hAnsi="Arial" w:cs="Arial"/>
        </w:rPr>
      </w:pPr>
      <w:r>
        <w:rPr>
          <w:rFonts w:ascii="Arial" w:hAnsi="Arial" w:cs="Arial"/>
        </w:rPr>
        <w:t>We will be rolling out a new website in the next few weeks; look for updates regarding access and content via e-mail</w:t>
      </w:r>
    </w:p>
    <w:p w:rsidR="00080DE0" w:rsidRPr="008A6B63" w:rsidRDefault="00080DE0" w:rsidP="008A6B63">
      <w:pPr>
        <w:pStyle w:val="ListParagraph"/>
        <w:numPr>
          <w:ilvl w:val="0"/>
          <w:numId w:val="7"/>
        </w:numPr>
        <w:spacing w:after="0"/>
        <w:rPr>
          <w:rFonts w:ascii="Arial" w:hAnsi="Arial" w:cs="Arial"/>
        </w:rPr>
      </w:pPr>
      <w:r>
        <w:rPr>
          <w:rFonts w:ascii="Arial" w:hAnsi="Arial" w:cs="Arial"/>
        </w:rPr>
        <w:t>Next meeting is tentatively scheduled for Wednesday, July 8</w:t>
      </w:r>
      <w:r w:rsidRPr="00080DE0">
        <w:rPr>
          <w:rFonts w:ascii="Arial" w:hAnsi="Arial" w:cs="Arial"/>
          <w:vertAlign w:val="superscript"/>
        </w:rPr>
        <w:t>th</w:t>
      </w:r>
      <w:r w:rsidRPr="00080DE0">
        <w:rPr>
          <w:rFonts w:ascii="Arial" w:hAnsi="Arial" w:cs="Arial"/>
        </w:rPr>
        <w:t xml:space="preserve"> at the CH2M Offices in Oakland, California</w:t>
      </w:r>
    </w:p>
    <w:sectPr w:rsidR="00080DE0" w:rsidRPr="008A6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91FE9"/>
    <w:multiLevelType w:val="hybridMultilevel"/>
    <w:tmpl w:val="873C6A2C"/>
    <w:lvl w:ilvl="0" w:tplc="70ACF3E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34327DD"/>
    <w:multiLevelType w:val="hybridMultilevel"/>
    <w:tmpl w:val="E5D81D14"/>
    <w:lvl w:ilvl="0" w:tplc="5D9A6F1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36F40EE"/>
    <w:multiLevelType w:val="hybridMultilevel"/>
    <w:tmpl w:val="6EE263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4AA3510"/>
    <w:multiLevelType w:val="hybridMultilevel"/>
    <w:tmpl w:val="445A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A76A5"/>
    <w:multiLevelType w:val="hybridMultilevel"/>
    <w:tmpl w:val="DC2AD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8194E"/>
    <w:multiLevelType w:val="hybridMultilevel"/>
    <w:tmpl w:val="DA1ACE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54A22CD"/>
    <w:multiLevelType w:val="hybridMultilevel"/>
    <w:tmpl w:val="AFBEB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D11245"/>
    <w:multiLevelType w:val="hybridMultilevel"/>
    <w:tmpl w:val="3CAE371A"/>
    <w:lvl w:ilvl="0" w:tplc="70ACF3E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6DE67C3"/>
    <w:multiLevelType w:val="hybridMultilevel"/>
    <w:tmpl w:val="6F4C2940"/>
    <w:lvl w:ilvl="0" w:tplc="0409000F">
      <w:start w:val="1"/>
      <w:numFmt w:val="decimal"/>
      <w:lvlText w:val="%1."/>
      <w:lvlJc w:val="left"/>
      <w:pPr>
        <w:ind w:left="720" w:hanging="360"/>
      </w:pPr>
      <w:rPr>
        <w:rFonts w:hint="default"/>
      </w:rPr>
    </w:lvl>
    <w:lvl w:ilvl="1" w:tplc="E4FE95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72020"/>
    <w:multiLevelType w:val="hybridMultilevel"/>
    <w:tmpl w:val="5106C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2"/>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0"/>
  </w:num>
  <w:num w:numId="7">
    <w:abstractNumId w:val="3"/>
  </w:num>
  <w:num w:numId="8">
    <w:abstractNumId w:val="7"/>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70"/>
    <w:rsid w:val="00007581"/>
    <w:rsid w:val="000244BE"/>
    <w:rsid w:val="000518FA"/>
    <w:rsid w:val="00080DE0"/>
    <w:rsid w:val="000816B3"/>
    <w:rsid w:val="00176A70"/>
    <w:rsid w:val="001A0C78"/>
    <w:rsid w:val="001C1785"/>
    <w:rsid w:val="00216D25"/>
    <w:rsid w:val="00310FAA"/>
    <w:rsid w:val="00313585"/>
    <w:rsid w:val="00324D1C"/>
    <w:rsid w:val="00380BD4"/>
    <w:rsid w:val="00393186"/>
    <w:rsid w:val="00415FB1"/>
    <w:rsid w:val="00526C5F"/>
    <w:rsid w:val="00640FC2"/>
    <w:rsid w:val="00642429"/>
    <w:rsid w:val="006D1AC7"/>
    <w:rsid w:val="007419C8"/>
    <w:rsid w:val="007A49D7"/>
    <w:rsid w:val="008A6B63"/>
    <w:rsid w:val="0096515A"/>
    <w:rsid w:val="009A33CA"/>
    <w:rsid w:val="00A25B63"/>
    <w:rsid w:val="00A56433"/>
    <w:rsid w:val="00A96C7D"/>
    <w:rsid w:val="00B24046"/>
    <w:rsid w:val="00B41B33"/>
    <w:rsid w:val="00BA2E13"/>
    <w:rsid w:val="00BC68D5"/>
    <w:rsid w:val="00D11717"/>
    <w:rsid w:val="00D55A7D"/>
    <w:rsid w:val="00DD5626"/>
    <w:rsid w:val="00E179A0"/>
    <w:rsid w:val="00E510A2"/>
    <w:rsid w:val="00E712BD"/>
    <w:rsid w:val="00EB2367"/>
    <w:rsid w:val="00EF3553"/>
    <w:rsid w:val="00F67C29"/>
    <w:rsid w:val="00F8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D7AD4-CA41-45AE-824B-51584298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A70"/>
    <w:pPr>
      <w:ind w:left="720"/>
      <w:contextualSpacing/>
    </w:pPr>
  </w:style>
  <w:style w:type="character" w:styleId="Hyperlink">
    <w:name w:val="Hyperlink"/>
    <w:basedOn w:val="DefaultParagraphFont"/>
    <w:uiPriority w:val="99"/>
    <w:unhideWhenUsed/>
    <w:rsid w:val="00F82BD0"/>
    <w:rPr>
      <w:color w:val="0000FF" w:themeColor="hyperlink"/>
      <w:u w:val="single"/>
    </w:rPr>
  </w:style>
  <w:style w:type="character" w:styleId="FollowedHyperlink">
    <w:name w:val="FollowedHyperlink"/>
    <w:basedOn w:val="DefaultParagraphFont"/>
    <w:uiPriority w:val="99"/>
    <w:semiHidden/>
    <w:unhideWhenUsed/>
    <w:rsid w:val="00313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3594">
      <w:bodyDiv w:val="1"/>
      <w:marLeft w:val="0"/>
      <w:marRight w:val="0"/>
      <w:marTop w:val="0"/>
      <w:marBottom w:val="0"/>
      <w:divBdr>
        <w:top w:val="none" w:sz="0" w:space="0" w:color="auto"/>
        <w:left w:val="none" w:sz="0" w:space="0" w:color="auto"/>
        <w:bottom w:val="none" w:sz="0" w:space="0" w:color="auto"/>
        <w:right w:val="none" w:sz="0" w:space="0" w:color="auto"/>
      </w:divBdr>
    </w:div>
    <w:div w:id="97525086">
      <w:bodyDiv w:val="1"/>
      <w:marLeft w:val="0"/>
      <w:marRight w:val="0"/>
      <w:marTop w:val="0"/>
      <w:marBottom w:val="0"/>
      <w:divBdr>
        <w:top w:val="none" w:sz="0" w:space="0" w:color="auto"/>
        <w:left w:val="none" w:sz="0" w:space="0" w:color="auto"/>
        <w:bottom w:val="none" w:sz="0" w:space="0" w:color="auto"/>
        <w:right w:val="none" w:sz="0" w:space="0" w:color="auto"/>
      </w:divBdr>
    </w:div>
    <w:div w:id="504324249">
      <w:bodyDiv w:val="1"/>
      <w:marLeft w:val="0"/>
      <w:marRight w:val="0"/>
      <w:marTop w:val="0"/>
      <w:marBottom w:val="0"/>
      <w:divBdr>
        <w:top w:val="none" w:sz="0" w:space="0" w:color="auto"/>
        <w:left w:val="none" w:sz="0" w:space="0" w:color="auto"/>
        <w:bottom w:val="none" w:sz="0" w:space="0" w:color="auto"/>
        <w:right w:val="none" w:sz="0" w:space="0" w:color="auto"/>
      </w:divBdr>
    </w:div>
    <w:div w:id="978725004">
      <w:bodyDiv w:val="1"/>
      <w:marLeft w:val="0"/>
      <w:marRight w:val="0"/>
      <w:marTop w:val="0"/>
      <w:marBottom w:val="0"/>
      <w:divBdr>
        <w:top w:val="none" w:sz="0" w:space="0" w:color="auto"/>
        <w:left w:val="none" w:sz="0" w:space="0" w:color="auto"/>
        <w:bottom w:val="none" w:sz="0" w:space="0" w:color="auto"/>
        <w:right w:val="none" w:sz="0" w:space="0" w:color="auto"/>
      </w:divBdr>
    </w:div>
    <w:div w:id="1577546559">
      <w:bodyDiv w:val="1"/>
      <w:marLeft w:val="0"/>
      <w:marRight w:val="0"/>
      <w:marTop w:val="0"/>
      <w:marBottom w:val="0"/>
      <w:divBdr>
        <w:top w:val="none" w:sz="0" w:space="0" w:color="auto"/>
        <w:left w:val="none" w:sz="0" w:space="0" w:color="auto"/>
        <w:bottom w:val="none" w:sz="0" w:space="0" w:color="auto"/>
        <w:right w:val="none" w:sz="0" w:space="0" w:color="auto"/>
      </w:divBdr>
    </w:div>
    <w:div w:id="1888105614">
      <w:bodyDiv w:val="1"/>
      <w:marLeft w:val="0"/>
      <w:marRight w:val="0"/>
      <w:marTop w:val="0"/>
      <w:marBottom w:val="0"/>
      <w:divBdr>
        <w:top w:val="none" w:sz="0" w:space="0" w:color="auto"/>
        <w:left w:val="none" w:sz="0" w:space="0" w:color="auto"/>
        <w:bottom w:val="none" w:sz="0" w:space="0" w:color="auto"/>
        <w:right w:val="none" w:sz="0" w:space="0" w:color="auto"/>
      </w:divBdr>
    </w:div>
    <w:div w:id="20889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ca.gov/toxics/harp/harp.htm" TargetMode="External"/><Relationship Id="rId13" Type="http://schemas.openxmlformats.org/officeDocument/2006/relationships/hyperlink" Target="http://cpo.noaa.gov/ClimatePrograms/ClimateandSocietalInteractions/SARPProgram/WebinarsandWorkshops.aspx" TargetMode="External"/><Relationship Id="rId18" Type="http://schemas.openxmlformats.org/officeDocument/2006/relationships/hyperlink" Target="http://www.epa.gov/climatechange/ghgemissions/usinventoryreport.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ater.epa.gov/infrastructure/watersecurity/upload/epa817k15001.pdf" TargetMode="External"/><Relationship Id="rId7" Type="http://schemas.openxmlformats.org/officeDocument/2006/relationships/hyperlink" Target="http://www.oehha.ca.gov/air/hot_spots/hotspots2015.html#download" TargetMode="External"/><Relationship Id="rId12" Type="http://schemas.openxmlformats.org/officeDocument/2006/relationships/hyperlink" Target="http://www.americanbiogascouncil.org/about_webinars.asp" TargetMode="External"/><Relationship Id="rId17" Type="http://schemas.openxmlformats.org/officeDocument/2006/relationships/hyperlink" Target="http://www.globalchange.gov/health-assessment" TargetMode="External"/><Relationship Id="rId25" Type="http://schemas.openxmlformats.org/officeDocument/2006/relationships/hyperlink" Target="http://www.energy.ca.gov/2014-ALT-01/documents/" TargetMode="External"/><Relationship Id="rId2" Type="http://schemas.openxmlformats.org/officeDocument/2006/relationships/styles" Target="styles.xml"/><Relationship Id="rId16" Type="http://schemas.openxmlformats.org/officeDocument/2006/relationships/hyperlink" Target="https://esbuildings.webex.com/mw0401lsp13/mywebex/default.do?siteurl=esbuildings" TargetMode="External"/><Relationship Id="rId20" Type="http://schemas.openxmlformats.org/officeDocument/2006/relationships/hyperlink" Target="http://water.epa.gov/scitech/climatechange/2012-National-Water-Program-Strategy.cfm" TargetMode="External"/><Relationship Id="rId1" Type="http://schemas.openxmlformats.org/officeDocument/2006/relationships/numbering" Target="numbering.xml"/><Relationship Id="rId6" Type="http://schemas.openxmlformats.org/officeDocument/2006/relationships/hyperlink" Target="http://www.arb.ca.gov/cc/shortlived/shortlived.htm" TargetMode="External"/><Relationship Id="rId11" Type="http://schemas.openxmlformats.org/officeDocument/2006/relationships/hyperlink" Target="https://ssl.arb.ca.gov/training/training.htm" TargetMode="External"/><Relationship Id="rId24" Type="http://schemas.openxmlformats.org/officeDocument/2006/relationships/hyperlink" Target="http://www.energy.ca.gov/wet/" TargetMode="External"/><Relationship Id="rId5" Type="http://schemas.openxmlformats.org/officeDocument/2006/relationships/hyperlink" Target="http://gov.ca.gov/home.php" TargetMode="External"/><Relationship Id="rId15" Type="http://schemas.openxmlformats.org/officeDocument/2006/relationships/hyperlink" Target="https://www.thetestportal.com/coastalresilience" TargetMode="External"/><Relationship Id="rId23" Type="http://schemas.openxmlformats.org/officeDocument/2006/relationships/hyperlink" Target="http://www.energy.ca.gov/contracts/epic.html#GFO-15-303" TargetMode="External"/><Relationship Id="rId10" Type="http://schemas.openxmlformats.org/officeDocument/2006/relationships/hyperlink" Target="http://www.arb.ca.gov/msprog/mailouts/mouts_15.htm" TargetMode="External"/><Relationship Id="rId19" Type="http://schemas.openxmlformats.org/officeDocument/2006/relationships/hyperlink" Target="http://www.ucsusa.org/clean-energy/california-and-western-states/clean-energy-opportunities-california-water-sector" TargetMode="External"/><Relationship Id="rId4" Type="http://schemas.openxmlformats.org/officeDocument/2006/relationships/webSettings" Target="webSettings.xml"/><Relationship Id="rId9" Type="http://schemas.openxmlformats.org/officeDocument/2006/relationships/hyperlink" Target="http://www.arb.ca.gov/vapor/vapor.htm" TargetMode="External"/><Relationship Id="rId14" Type="http://schemas.openxmlformats.org/officeDocument/2006/relationships/hyperlink" Target="https://www.thetestportal.com/climateadaptation" TargetMode="External"/><Relationship Id="rId22" Type="http://schemas.openxmlformats.org/officeDocument/2006/relationships/hyperlink" Target="http://www.calrecycle.ca.gov/Climate/GrantsLoa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Stone</dc:creator>
  <cp:lastModifiedBy>Engel, Elyse/SJC</cp:lastModifiedBy>
  <cp:revision>4</cp:revision>
  <dcterms:created xsi:type="dcterms:W3CDTF">2015-05-12T18:27:00Z</dcterms:created>
  <dcterms:modified xsi:type="dcterms:W3CDTF">2015-05-12T20:55:00Z</dcterms:modified>
</cp:coreProperties>
</file>