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19" w:rsidRPr="00A1537A" w:rsidRDefault="00B647E4">
      <w:pPr>
        <w:rPr>
          <w:b/>
          <w:sz w:val="24"/>
        </w:rPr>
      </w:pPr>
      <w:r w:rsidRPr="00A1537A">
        <w:rPr>
          <w:b/>
          <w:sz w:val="24"/>
        </w:rPr>
        <w:t>Monitoring Frequency reduction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070"/>
        <w:gridCol w:w="1980"/>
        <w:gridCol w:w="1350"/>
        <w:gridCol w:w="1525"/>
      </w:tblGrid>
      <w:tr w:rsidR="00B647E4" w:rsidTr="00BF5716">
        <w:tc>
          <w:tcPr>
            <w:tcW w:w="2425" w:type="dxa"/>
          </w:tcPr>
          <w:p w:rsidR="00B647E4" w:rsidRPr="002B60C9" w:rsidRDefault="00B647E4">
            <w:pPr>
              <w:rPr>
                <w:b/>
              </w:rPr>
            </w:pPr>
            <w:r w:rsidRPr="002B60C9">
              <w:rPr>
                <w:b/>
              </w:rPr>
              <w:t>Test</w:t>
            </w:r>
          </w:p>
        </w:tc>
        <w:tc>
          <w:tcPr>
            <w:tcW w:w="2070" w:type="dxa"/>
          </w:tcPr>
          <w:p w:rsidR="00B647E4" w:rsidRPr="002B60C9" w:rsidRDefault="00BF5716">
            <w:pPr>
              <w:rPr>
                <w:b/>
              </w:rPr>
            </w:pPr>
            <w:r w:rsidRPr="002B60C9">
              <w:rPr>
                <w:b/>
              </w:rPr>
              <w:t xml:space="preserve">Limiting </w:t>
            </w:r>
            <w:r w:rsidR="00B647E4" w:rsidRPr="002B60C9">
              <w:rPr>
                <w:b/>
              </w:rPr>
              <w:t>Permitting rationale</w:t>
            </w:r>
          </w:p>
        </w:tc>
        <w:tc>
          <w:tcPr>
            <w:tcW w:w="1980" w:type="dxa"/>
          </w:tcPr>
          <w:p w:rsidR="00B647E4" w:rsidRPr="002B60C9" w:rsidRDefault="00B647E4">
            <w:pPr>
              <w:rPr>
                <w:b/>
              </w:rPr>
            </w:pPr>
            <w:r w:rsidRPr="002B60C9">
              <w:rPr>
                <w:b/>
              </w:rPr>
              <w:t>Current Frequency</w:t>
            </w:r>
          </w:p>
        </w:tc>
        <w:tc>
          <w:tcPr>
            <w:tcW w:w="1350" w:type="dxa"/>
          </w:tcPr>
          <w:p w:rsidR="00B647E4" w:rsidRPr="002B60C9" w:rsidRDefault="00B647E4">
            <w:pPr>
              <w:rPr>
                <w:b/>
              </w:rPr>
            </w:pPr>
            <w:r w:rsidRPr="002B60C9">
              <w:rPr>
                <w:b/>
              </w:rPr>
              <w:t>Potential minimum frequency</w:t>
            </w:r>
          </w:p>
        </w:tc>
        <w:tc>
          <w:tcPr>
            <w:tcW w:w="1525" w:type="dxa"/>
          </w:tcPr>
          <w:p w:rsidR="00B647E4" w:rsidRPr="002B60C9" w:rsidRDefault="00B647E4">
            <w:pPr>
              <w:rPr>
                <w:b/>
              </w:rPr>
            </w:pPr>
            <w:r w:rsidRPr="002B60C9">
              <w:rPr>
                <w:b/>
              </w:rPr>
              <w:t>Cost per</w:t>
            </w:r>
            <w:r w:rsidR="005F6FA8" w:rsidRPr="002B60C9">
              <w:rPr>
                <w:b/>
              </w:rPr>
              <w:t xml:space="preserve"> analytical</w:t>
            </w:r>
            <w:r w:rsidRPr="002B60C9">
              <w:rPr>
                <w:b/>
              </w:rPr>
              <w:t xml:space="preserve"> test</w:t>
            </w:r>
            <w:r w:rsidR="00A1537A">
              <w:rPr>
                <w:b/>
              </w:rPr>
              <w:t>*</w:t>
            </w:r>
          </w:p>
        </w:tc>
      </w:tr>
      <w:tr w:rsidR="00B647E4" w:rsidTr="00BF5716">
        <w:tc>
          <w:tcPr>
            <w:tcW w:w="2425" w:type="dxa"/>
          </w:tcPr>
          <w:p w:rsidR="00B647E4" w:rsidRDefault="00B647E4">
            <w:r>
              <w:t>EPA 624</w:t>
            </w:r>
            <w:r w:rsidR="005F6FA8">
              <w:t xml:space="preserve"> VOCs</w:t>
            </w:r>
          </w:p>
        </w:tc>
        <w:tc>
          <w:tcPr>
            <w:tcW w:w="2070" w:type="dxa"/>
          </w:tcPr>
          <w:p w:rsidR="00B647E4" w:rsidRDefault="005F6FA8">
            <w:r>
              <w:t xml:space="preserve">Pretreatment </w:t>
            </w:r>
            <w:proofErr w:type="spellStart"/>
            <w:r>
              <w:t>Regs</w:t>
            </w:r>
            <w:proofErr w:type="spellEnd"/>
          </w:p>
        </w:tc>
        <w:tc>
          <w:tcPr>
            <w:tcW w:w="1980" w:type="dxa"/>
          </w:tcPr>
          <w:p w:rsidR="002B60C9" w:rsidRDefault="002B60C9" w:rsidP="002B60C9">
            <w:r>
              <w:t>Unknown</w:t>
            </w:r>
          </w:p>
        </w:tc>
        <w:tc>
          <w:tcPr>
            <w:tcW w:w="1350" w:type="dxa"/>
          </w:tcPr>
          <w:p w:rsidR="00B647E4" w:rsidRDefault="002B60C9">
            <w:r>
              <w:t>Depends on SIUs</w:t>
            </w:r>
          </w:p>
        </w:tc>
        <w:tc>
          <w:tcPr>
            <w:tcW w:w="1525" w:type="dxa"/>
          </w:tcPr>
          <w:p w:rsidR="00B647E4" w:rsidRDefault="005F6FA8">
            <w:r>
              <w:t>$143 -295</w:t>
            </w:r>
          </w:p>
        </w:tc>
      </w:tr>
      <w:tr w:rsidR="00B647E4" w:rsidTr="00BF5716">
        <w:tc>
          <w:tcPr>
            <w:tcW w:w="2425" w:type="dxa"/>
          </w:tcPr>
          <w:p w:rsidR="00B647E4" w:rsidRDefault="00B647E4">
            <w:r>
              <w:t>EPA 625</w:t>
            </w:r>
            <w:r w:rsidR="005F6FA8">
              <w:t xml:space="preserve"> Base/Neutrals and Acids</w:t>
            </w:r>
          </w:p>
        </w:tc>
        <w:tc>
          <w:tcPr>
            <w:tcW w:w="2070" w:type="dxa"/>
          </w:tcPr>
          <w:p w:rsidR="00B647E4" w:rsidRDefault="005F6FA8">
            <w:r>
              <w:t xml:space="preserve">Pretreatment </w:t>
            </w:r>
            <w:proofErr w:type="spellStart"/>
            <w:r>
              <w:t>Regs</w:t>
            </w:r>
            <w:proofErr w:type="spellEnd"/>
          </w:p>
        </w:tc>
        <w:tc>
          <w:tcPr>
            <w:tcW w:w="1980" w:type="dxa"/>
          </w:tcPr>
          <w:p w:rsidR="00B647E4" w:rsidRDefault="002B60C9">
            <w:r>
              <w:t>Unknown</w:t>
            </w:r>
          </w:p>
        </w:tc>
        <w:tc>
          <w:tcPr>
            <w:tcW w:w="1350" w:type="dxa"/>
          </w:tcPr>
          <w:p w:rsidR="00B647E4" w:rsidRDefault="002B60C9">
            <w:r>
              <w:t>Depends on SIUs</w:t>
            </w:r>
          </w:p>
        </w:tc>
        <w:tc>
          <w:tcPr>
            <w:tcW w:w="1525" w:type="dxa"/>
          </w:tcPr>
          <w:p w:rsidR="00B647E4" w:rsidRDefault="005F6FA8" w:rsidP="003208C9">
            <w:r>
              <w:t>$</w:t>
            </w:r>
            <w:r w:rsidR="003208C9">
              <w:t>361</w:t>
            </w:r>
            <w:r w:rsidR="00BF5716">
              <w:t>-545</w:t>
            </w:r>
          </w:p>
        </w:tc>
      </w:tr>
      <w:tr w:rsidR="00B647E4" w:rsidTr="00BF5716">
        <w:tc>
          <w:tcPr>
            <w:tcW w:w="2425" w:type="dxa"/>
          </w:tcPr>
          <w:p w:rsidR="00B647E4" w:rsidRDefault="00BF5716">
            <w:r>
              <w:t>EPA 608 for Pesticides and PCBs</w:t>
            </w:r>
          </w:p>
        </w:tc>
        <w:tc>
          <w:tcPr>
            <w:tcW w:w="2070" w:type="dxa"/>
          </w:tcPr>
          <w:p w:rsidR="00B647E4" w:rsidRDefault="00BF5716" w:rsidP="00BF5716">
            <w:r>
              <w:t>PCB TMDL</w:t>
            </w:r>
          </w:p>
        </w:tc>
        <w:tc>
          <w:tcPr>
            <w:tcW w:w="1980" w:type="dxa"/>
          </w:tcPr>
          <w:p w:rsidR="00B647E4" w:rsidRDefault="00BF5716">
            <w:r>
              <w:t>2x per year (major)</w:t>
            </w:r>
          </w:p>
          <w:p w:rsidR="00BF5716" w:rsidRDefault="00BF5716">
            <w:r>
              <w:t>1x per year (minor)</w:t>
            </w:r>
          </w:p>
        </w:tc>
        <w:tc>
          <w:tcPr>
            <w:tcW w:w="1350" w:type="dxa"/>
          </w:tcPr>
          <w:p w:rsidR="00B647E4" w:rsidRDefault="00BF5716">
            <w:r>
              <w:t>1x per year</w:t>
            </w:r>
          </w:p>
        </w:tc>
        <w:tc>
          <w:tcPr>
            <w:tcW w:w="1525" w:type="dxa"/>
          </w:tcPr>
          <w:p w:rsidR="00B647E4" w:rsidRDefault="00BF5716">
            <w:r>
              <w:t>$</w:t>
            </w:r>
            <w:r w:rsidR="005F6FA8">
              <w:t xml:space="preserve">143 - </w:t>
            </w:r>
            <w:r>
              <w:t>230</w:t>
            </w:r>
            <w:r w:rsidR="005F6FA8">
              <w:t xml:space="preserve"> </w:t>
            </w:r>
          </w:p>
        </w:tc>
      </w:tr>
      <w:tr w:rsidR="00B647E4" w:rsidTr="00BF5716">
        <w:tc>
          <w:tcPr>
            <w:tcW w:w="2425" w:type="dxa"/>
          </w:tcPr>
          <w:p w:rsidR="00B647E4" w:rsidRDefault="00BF5716">
            <w:r>
              <w:t>EPA 1613 for dioxins</w:t>
            </w:r>
          </w:p>
        </w:tc>
        <w:tc>
          <w:tcPr>
            <w:tcW w:w="2070" w:type="dxa"/>
          </w:tcPr>
          <w:p w:rsidR="00B647E4" w:rsidRDefault="00BF5716">
            <w:r>
              <w:t>303(d) listing and permit limits</w:t>
            </w:r>
          </w:p>
        </w:tc>
        <w:tc>
          <w:tcPr>
            <w:tcW w:w="1980" w:type="dxa"/>
          </w:tcPr>
          <w:p w:rsidR="00B647E4" w:rsidRDefault="00BF5716">
            <w:r>
              <w:t>1-2x per year</w:t>
            </w:r>
          </w:p>
          <w:p w:rsidR="00BF5716" w:rsidRDefault="00BF5716"/>
        </w:tc>
        <w:tc>
          <w:tcPr>
            <w:tcW w:w="1350" w:type="dxa"/>
          </w:tcPr>
          <w:p w:rsidR="00B647E4" w:rsidRDefault="00BF5716">
            <w:r>
              <w:t xml:space="preserve">1x per </w:t>
            </w:r>
            <w:proofErr w:type="spellStart"/>
            <w:r>
              <w:t>yer</w:t>
            </w:r>
            <w:proofErr w:type="spellEnd"/>
          </w:p>
        </w:tc>
        <w:tc>
          <w:tcPr>
            <w:tcW w:w="1525" w:type="dxa"/>
          </w:tcPr>
          <w:p w:rsidR="00B647E4" w:rsidRDefault="00BF5716">
            <w:r>
              <w:t>$600</w:t>
            </w:r>
            <w:r w:rsidR="005F6FA8">
              <w:t xml:space="preserve"> – 1000</w:t>
            </w:r>
          </w:p>
        </w:tc>
      </w:tr>
      <w:tr w:rsidR="00B647E4" w:rsidTr="00BF5716">
        <w:tc>
          <w:tcPr>
            <w:tcW w:w="2425" w:type="dxa"/>
          </w:tcPr>
          <w:p w:rsidR="00B647E4" w:rsidRDefault="00B647E4">
            <w:r>
              <w:t>Acute toxicity</w:t>
            </w:r>
          </w:p>
        </w:tc>
        <w:tc>
          <w:tcPr>
            <w:tcW w:w="2070" w:type="dxa"/>
          </w:tcPr>
          <w:p w:rsidR="00B647E4" w:rsidRDefault="00B647E4">
            <w:r>
              <w:t>Basin Plan limits</w:t>
            </w:r>
          </w:p>
        </w:tc>
        <w:tc>
          <w:tcPr>
            <w:tcW w:w="1980" w:type="dxa"/>
          </w:tcPr>
          <w:p w:rsidR="00B647E4" w:rsidRDefault="00B647E4">
            <w:r>
              <w:t>4-12x per year</w:t>
            </w:r>
          </w:p>
        </w:tc>
        <w:tc>
          <w:tcPr>
            <w:tcW w:w="1350" w:type="dxa"/>
          </w:tcPr>
          <w:p w:rsidR="00B647E4" w:rsidRDefault="00B647E4">
            <w:r>
              <w:t>1x per year</w:t>
            </w:r>
          </w:p>
        </w:tc>
        <w:tc>
          <w:tcPr>
            <w:tcW w:w="1525" w:type="dxa"/>
          </w:tcPr>
          <w:p w:rsidR="00B647E4" w:rsidRDefault="00B647E4">
            <w:r>
              <w:t>$2000-3000</w:t>
            </w:r>
          </w:p>
        </w:tc>
      </w:tr>
    </w:tbl>
    <w:p w:rsidR="00B647E4" w:rsidRDefault="00A1537A">
      <w:r>
        <w:t>*does not include staff time for sample collection, processing and data analysis</w:t>
      </w:r>
    </w:p>
    <w:p w:rsidR="002B60C9" w:rsidRDefault="002B60C9">
      <w:pPr>
        <w:rPr>
          <w:b/>
        </w:rPr>
      </w:pPr>
      <w:r>
        <w:rPr>
          <w:b/>
        </w:rPr>
        <w:t>Next steps:</w:t>
      </w:r>
    </w:p>
    <w:p w:rsidR="002B60C9" w:rsidRPr="002B60C9" w:rsidRDefault="002B60C9" w:rsidP="002B60C9">
      <w:pPr>
        <w:pStyle w:val="ListParagraph"/>
        <w:numPr>
          <w:ilvl w:val="0"/>
          <w:numId w:val="1"/>
        </w:numPr>
        <w:rPr>
          <w:b/>
        </w:rPr>
      </w:pPr>
      <w:r>
        <w:t>Regional Water Board aide to investigate monitoring frequency currently in permits</w:t>
      </w:r>
    </w:p>
    <w:p w:rsidR="002B60C9" w:rsidRPr="002B60C9" w:rsidRDefault="002B60C9" w:rsidP="002B60C9">
      <w:pPr>
        <w:pStyle w:val="ListParagraph"/>
        <w:numPr>
          <w:ilvl w:val="0"/>
          <w:numId w:val="1"/>
        </w:numPr>
        <w:rPr>
          <w:b/>
        </w:rPr>
      </w:pPr>
      <w:r>
        <w:t>BACWA RPM to contact EPA to determine minimum pretreatment monitoring frequency allowable</w:t>
      </w:r>
      <w:bookmarkStart w:id="0" w:name="_GoBack"/>
      <w:bookmarkEnd w:id="0"/>
    </w:p>
    <w:sectPr w:rsidR="002B60C9" w:rsidRPr="002B60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A4" w:rsidRDefault="00BA02A4" w:rsidP="002B60C9">
      <w:pPr>
        <w:spacing w:after="0" w:line="240" w:lineRule="auto"/>
      </w:pPr>
      <w:r>
        <w:separator/>
      </w:r>
    </w:p>
  </w:endnote>
  <w:endnote w:type="continuationSeparator" w:id="0">
    <w:p w:rsidR="00BA02A4" w:rsidRDefault="00BA02A4" w:rsidP="002B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A4" w:rsidRDefault="00BA02A4" w:rsidP="002B60C9">
      <w:pPr>
        <w:spacing w:after="0" w:line="240" w:lineRule="auto"/>
      </w:pPr>
      <w:r>
        <w:separator/>
      </w:r>
    </w:p>
  </w:footnote>
  <w:footnote w:type="continuationSeparator" w:id="0">
    <w:p w:rsidR="00BA02A4" w:rsidRDefault="00BA02A4" w:rsidP="002B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0C9" w:rsidRDefault="002B60C9" w:rsidP="002B60C9">
    <w:pPr>
      <w:pStyle w:val="Header"/>
      <w:jc w:val="center"/>
    </w:pPr>
    <w:r>
      <w:t>DRAFT</w:t>
    </w:r>
  </w:p>
  <w:p w:rsidR="002B60C9" w:rsidRDefault="002B60C9" w:rsidP="002B60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E7EF6"/>
    <w:multiLevelType w:val="hybridMultilevel"/>
    <w:tmpl w:val="D65C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E4"/>
    <w:rsid w:val="0002040A"/>
    <w:rsid w:val="00022CC7"/>
    <w:rsid w:val="0005791D"/>
    <w:rsid w:val="000A1AFF"/>
    <w:rsid w:val="000B281C"/>
    <w:rsid w:val="000B766D"/>
    <w:rsid w:val="000D5290"/>
    <w:rsid w:val="00142800"/>
    <w:rsid w:val="00154819"/>
    <w:rsid w:val="00167EF0"/>
    <w:rsid w:val="00191F31"/>
    <w:rsid w:val="001A3DE0"/>
    <w:rsid w:val="001B000F"/>
    <w:rsid w:val="001C23D4"/>
    <w:rsid w:val="00200D6E"/>
    <w:rsid w:val="00247C45"/>
    <w:rsid w:val="00267068"/>
    <w:rsid w:val="00287D66"/>
    <w:rsid w:val="002A473B"/>
    <w:rsid w:val="002A5606"/>
    <w:rsid w:val="002B60C9"/>
    <w:rsid w:val="002E6C90"/>
    <w:rsid w:val="003208C9"/>
    <w:rsid w:val="003423A9"/>
    <w:rsid w:val="003907F8"/>
    <w:rsid w:val="003942BA"/>
    <w:rsid w:val="00396488"/>
    <w:rsid w:val="00463ADD"/>
    <w:rsid w:val="004B5950"/>
    <w:rsid w:val="00507781"/>
    <w:rsid w:val="00561BE9"/>
    <w:rsid w:val="00571A22"/>
    <w:rsid w:val="00576A86"/>
    <w:rsid w:val="00581D16"/>
    <w:rsid w:val="005A4BDF"/>
    <w:rsid w:val="005A56BE"/>
    <w:rsid w:val="005C534F"/>
    <w:rsid w:val="005E7107"/>
    <w:rsid w:val="005E7A45"/>
    <w:rsid w:val="005F6FA8"/>
    <w:rsid w:val="006456A4"/>
    <w:rsid w:val="00661F68"/>
    <w:rsid w:val="006A3C1D"/>
    <w:rsid w:val="0070283E"/>
    <w:rsid w:val="00725C92"/>
    <w:rsid w:val="00733CD3"/>
    <w:rsid w:val="0074045B"/>
    <w:rsid w:val="0079703B"/>
    <w:rsid w:val="007A3CEB"/>
    <w:rsid w:val="007A69EC"/>
    <w:rsid w:val="007C30E8"/>
    <w:rsid w:val="007E659F"/>
    <w:rsid w:val="007F5119"/>
    <w:rsid w:val="00925F22"/>
    <w:rsid w:val="00941E59"/>
    <w:rsid w:val="00943D8E"/>
    <w:rsid w:val="00946DE9"/>
    <w:rsid w:val="00967C13"/>
    <w:rsid w:val="00996758"/>
    <w:rsid w:val="009B03A4"/>
    <w:rsid w:val="009D1F3C"/>
    <w:rsid w:val="009E7AB3"/>
    <w:rsid w:val="009F1B38"/>
    <w:rsid w:val="00A0395B"/>
    <w:rsid w:val="00A12459"/>
    <w:rsid w:val="00A1537A"/>
    <w:rsid w:val="00A67FEF"/>
    <w:rsid w:val="00AB2B0D"/>
    <w:rsid w:val="00B32CA4"/>
    <w:rsid w:val="00B46893"/>
    <w:rsid w:val="00B53110"/>
    <w:rsid w:val="00B647E4"/>
    <w:rsid w:val="00B9082F"/>
    <w:rsid w:val="00BA02A4"/>
    <w:rsid w:val="00BE68FA"/>
    <w:rsid w:val="00BF5670"/>
    <w:rsid w:val="00BF5716"/>
    <w:rsid w:val="00C53588"/>
    <w:rsid w:val="00C55D81"/>
    <w:rsid w:val="00C64DDD"/>
    <w:rsid w:val="00CA1DD6"/>
    <w:rsid w:val="00CF02E9"/>
    <w:rsid w:val="00CF1A34"/>
    <w:rsid w:val="00CF3395"/>
    <w:rsid w:val="00D61F72"/>
    <w:rsid w:val="00DF43EF"/>
    <w:rsid w:val="00DF5352"/>
    <w:rsid w:val="00E05410"/>
    <w:rsid w:val="00E418B4"/>
    <w:rsid w:val="00EB536A"/>
    <w:rsid w:val="00EB701A"/>
    <w:rsid w:val="00EC1B09"/>
    <w:rsid w:val="00ED2604"/>
    <w:rsid w:val="00ED4C7B"/>
    <w:rsid w:val="00F2334E"/>
    <w:rsid w:val="00F308AF"/>
    <w:rsid w:val="00FB2661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2532EE-CFB7-4ED6-A8A4-DD1F97B5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0C9"/>
  </w:style>
  <w:style w:type="paragraph" w:styleId="Footer">
    <w:name w:val="footer"/>
    <w:basedOn w:val="Normal"/>
    <w:link w:val="FooterChar"/>
    <w:uiPriority w:val="99"/>
    <w:unhideWhenUsed/>
    <w:rsid w:val="002B6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0C9"/>
  </w:style>
  <w:style w:type="paragraph" w:styleId="ListParagraph">
    <w:name w:val="List Paragraph"/>
    <w:basedOn w:val="Normal"/>
    <w:uiPriority w:val="34"/>
    <w:qFormat/>
    <w:rsid w:val="002B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Fono</dc:creator>
  <cp:keywords/>
  <dc:description/>
  <cp:lastModifiedBy>Lorien Fono</cp:lastModifiedBy>
  <cp:revision>2</cp:revision>
  <dcterms:created xsi:type="dcterms:W3CDTF">2015-07-29T18:11:00Z</dcterms:created>
  <dcterms:modified xsi:type="dcterms:W3CDTF">2015-07-29T19:25:00Z</dcterms:modified>
</cp:coreProperties>
</file>