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BA01E" w14:textId="613082DC" w:rsidR="00CF7344" w:rsidRDefault="00171179" w:rsidP="004262B1">
      <w:bookmarkStart w:id="0" w:name="_Toc464029631"/>
      <w:r>
        <w:rPr>
          <w:noProof/>
        </w:rPr>
        <w:drawing>
          <wp:inline distT="0" distB="0" distL="0" distR="0" wp14:anchorId="1D192204" wp14:editId="47FC3A7D">
            <wp:extent cx="5943600" cy="60686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is-sample-cover-img-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068695"/>
                    </a:xfrm>
                    <a:prstGeom prst="rect">
                      <a:avLst/>
                    </a:prstGeom>
                  </pic:spPr>
                </pic:pic>
              </a:graphicData>
            </a:graphic>
          </wp:inline>
        </w:drawing>
      </w:r>
    </w:p>
    <w:p w14:paraId="1A23BDA6" w14:textId="5ED7C6AA" w:rsidR="007335F4" w:rsidRPr="002F1068" w:rsidRDefault="007335F4" w:rsidP="00CC5387">
      <w:pPr>
        <w:spacing w:before="0" w:after="360" w:line="240" w:lineRule="auto"/>
        <w:rPr>
          <w:rFonts w:ascii="Franklin Gothic Demi Cond" w:hAnsi="Franklin Gothic Demi Cond"/>
          <w:caps/>
          <w:sz w:val="48"/>
        </w:rPr>
      </w:pPr>
      <w:r w:rsidRPr="002F1068">
        <w:rPr>
          <w:rFonts w:ascii="Franklin Gothic Demi Cond" w:hAnsi="Franklin Gothic Demi Cond"/>
          <w:caps/>
          <w:sz w:val="48"/>
        </w:rPr>
        <w:t>Treatment Wetlands for nutrient removal</w:t>
      </w:r>
      <w:r w:rsidR="00CC5387">
        <w:rPr>
          <w:rFonts w:ascii="Franklin Gothic Demi Cond" w:hAnsi="Franklin Gothic Demi Cond"/>
          <w:caps/>
          <w:sz w:val="48"/>
        </w:rPr>
        <w:t xml:space="preserve"> </w:t>
      </w:r>
      <w:r w:rsidRPr="002F1068">
        <w:rPr>
          <w:rFonts w:ascii="Franklin Gothic Demi Cond" w:hAnsi="Franklin Gothic Demi Cond"/>
          <w:caps/>
          <w:sz w:val="48"/>
        </w:rPr>
        <w:t>from Bay area wastewater</w:t>
      </w:r>
      <w:r w:rsidR="00171179" w:rsidRPr="002F1068">
        <w:rPr>
          <w:rFonts w:ascii="Franklin Gothic Demi Cond" w:hAnsi="Franklin Gothic Demi Cond"/>
          <w:caps/>
          <w:sz w:val="48"/>
        </w:rPr>
        <w:t xml:space="preserve"> Facilities</w:t>
      </w:r>
    </w:p>
    <w:p w14:paraId="682F5162" w14:textId="77777777" w:rsidR="007335F4" w:rsidRPr="00256976" w:rsidRDefault="007335F4" w:rsidP="00CC5387">
      <w:pPr>
        <w:spacing w:before="0" w:after="480" w:line="240" w:lineRule="auto"/>
        <w:rPr>
          <w:rFonts w:ascii="Franklin Gothic Medium Cond" w:hAnsi="Franklin Gothic Medium Cond"/>
          <w:sz w:val="36"/>
        </w:rPr>
      </w:pPr>
      <w:r w:rsidRPr="00256976">
        <w:rPr>
          <w:rFonts w:ascii="Franklin Gothic Medium Cond" w:hAnsi="Franklin Gothic Medium Cond"/>
          <w:sz w:val="36"/>
        </w:rPr>
        <w:t>Screening Level Opportunities and Constraints Analysis</w:t>
      </w:r>
    </w:p>
    <w:p w14:paraId="080D74A3" w14:textId="29263624" w:rsidR="006832AF" w:rsidRDefault="007335F4" w:rsidP="00CC5387">
      <w:pPr>
        <w:spacing w:before="0" w:after="360" w:line="240" w:lineRule="auto"/>
        <w:rPr>
          <w:rFonts w:ascii="Franklin Gothic Medium Cond" w:hAnsi="Franklin Gothic Medium Cond"/>
          <w:sz w:val="28"/>
        </w:rPr>
      </w:pPr>
      <w:r w:rsidRPr="00BB4C81">
        <w:rPr>
          <w:rFonts w:ascii="Franklin Gothic Medium Cond" w:hAnsi="Franklin Gothic Medium Cond"/>
          <w:sz w:val="28"/>
        </w:rPr>
        <w:t>June 2017</w:t>
      </w:r>
      <w:r w:rsidR="006832AF">
        <w:rPr>
          <w:rFonts w:ascii="Franklin Gothic Medium Cond" w:hAnsi="Franklin Gothic Medium Cond"/>
          <w:sz w:val="28"/>
        </w:rPr>
        <w:br w:type="page"/>
      </w:r>
    </w:p>
    <w:p w14:paraId="45023ABD" w14:textId="77777777" w:rsidR="00176EB7" w:rsidRDefault="00176EB7" w:rsidP="0000079C">
      <w:pPr>
        <w:rPr>
          <w:rFonts w:ascii="Franklin Gothic Medium Cond" w:hAnsi="Franklin Gothic Medium Cond"/>
          <w:sz w:val="24"/>
        </w:rPr>
      </w:pPr>
    </w:p>
    <w:p w14:paraId="01944459" w14:textId="77777777" w:rsidR="00176EB7" w:rsidRDefault="00176EB7" w:rsidP="0000079C">
      <w:pPr>
        <w:rPr>
          <w:rFonts w:ascii="Franklin Gothic Medium Cond" w:hAnsi="Franklin Gothic Medium Cond"/>
          <w:sz w:val="24"/>
        </w:rPr>
      </w:pPr>
    </w:p>
    <w:p w14:paraId="300EBC16" w14:textId="77777777" w:rsidR="00176EB7" w:rsidRDefault="00176EB7" w:rsidP="0000079C">
      <w:pPr>
        <w:rPr>
          <w:rFonts w:ascii="Franklin Gothic Medium Cond" w:hAnsi="Franklin Gothic Medium Cond"/>
          <w:sz w:val="24"/>
        </w:rPr>
      </w:pPr>
    </w:p>
    <w:p w14:paraId="405262D9" w14:textId="77777777" w:rsidR="00176EB7" w:rsidRDefault="00176EB7" w:rsidP="0000079C">
      <w:pPr>
        <w:rPr>
          <w:rFonts w:ascii="Franklin Gothic Medium Cond" w:hAnsi="Franklin Gothic Medium Cond"/>
          <w:sz w:val="24"/>
        </w:rPr>
      </w:pPr>
    </w:p>
    <w:p w14:paraId="33A6EF6B" w14:textId="77777777" w:rsidR="00176EB7" w:rsidRDefault="00176EB7" w:rsidP="0000079C">
      <w:pPr>
        <w:rPr>
          <w:rFonts w:ascii="Franklin Gothic Medium Cond" w:hAnsi="Franklin Gothic Medium Cond"/>
          <w:sz w:val="24"/>
        </w:rPr>
      </w:pPr>
    </w:p>
    <w:p w14:paraId="263BB018" w14:textId="77777777" w:rsidR="00176EB7" w:rsidRDefault="00176EB7" w:rsidP="0000079C">
      <w:pPr>
        <w:rPr>
          <w:rFonts w:ascii="Franklin Gothic Medium Cond" w:hAnsi="Franklin Gothic Medium Cond"/>
          <w:sz w:val="24"/>
        </w:rPr>
      </w:pPr>
    </w:p>
    <w:p w14:paraId="4939998F" w14:textId="67F00E96" w:rsidR="00732E59" w:rsidRPr="0000079C" w:rsidRDefault="0000079C" w:rsidP="0000079C">
      <w:pPr>
        <w:rPr>
          <w:rFonts w:ascii="Franklin Gothic Medium Cond" w:hAnsi="Franklin Gothic Medium Cond"/>
          <w:sz w:val="24"/>
        </w:rPr>
      </w:pPr>
      <w:r w:rsidRPr="0000079C">
        <w:rPr>
          <w:rFonts w:ascii="Franklin Gothic Medium Cond" w:hAnsi="Franklin Gothic Medium Cond"/>
          <w:sz w:val="24"/>
        </w:rPr>
        <w:t>Treatment Wetlands for Nutrient Removal from Bay Area Wastewater Facilities: A Screening Level Opportunities and Constraints Analysis, June 2017</w:t>
      </w:r>
    </w:p>
    <w:p w14:paraId="1DD33C84" w14:textId="77777777" w:rsidR="00176EB7" w:rsidRDefault="00176EB7" w:rsidP="00AF6586"/>
    <w:p w14:paraId="6AA19065" w14:textId="03DF3F1F" w:rsidR="0000079C" w:rsidRDefault="0000079C" w:rsidP="00AF6586">
      <w:r>
        <w:t>Prepared by Ian Wren</w:t>
      </w:r>
    </w:p>
    <w:p w14:paraId="21A47680" w14:textId="385BC566" w:rsidR="0000079C" w:rsidRDefault="0000079C" w:rsidP="00AF6586">
      <w:r>
        <w:t>GIS analysis by Micha Solomon (</w:t>
      </w:r>
      <w:r w:rsidR="0080124C">
        <w:t>San Francisco Estuary Institute</w:t>
      </w:r>
      <w:r>
        <w:t>)</w:t>
      </w:r>
    </w:p>
    <w:p w14:paraId="7936ED8A" w14:textId="12354510" w:rsidR="0000079C" w:rsidRDefault="0000079C" w:rsidP="0000079C">
      <w:r>
        <w:t xml:space="preserve">Input and document review provided David </w:t>
      </w:r>
      <w:proofErr w:type="spellStart"/>
      <w:r>
        <w:t>Senn</w:t>
      </w:r>
      <w:proofErr w:type="spellEnd"/>
      <w:r>
        <w:t xml:space="preserve"> and Phil</w:t>
      </w:r>
      <w:r w:rsidR="00116DFB">
        <w:t>ip</w:t>
      </w:r>
      <w:r>
        <w:t xml:space="preserve"> Trowbridge (San Francisco Estuary Institute) and members of the San Francisco Bay Nutrient Manage</w:t>
      </w:r>
      <w:r w:rsidR="00CB3200">
        <w:t>ment Strategy Steering Committee</w:t>
      </w:r>
    </w:p>
    <w:p w14:paraId="4618352F" w14:textId="77777777" w:rsidR="00CB3200" w:rsidRDefault="00CB3200" w:rsidP="0000079C"/>
    <w:p w14:paraId="29BD2803" w14:textId="754B7E1A" w:rsidR="00CB3200" w:rsidRDefault="00CB3200" w:rsidP="0000079C">
      <w:r>
        <w:t>Cover images courtesy of Oro Loma Sanitation District and recently implemented treatment wetlands</w:t>
      </w:r>
    </w:p>
    <w:p w14:paraId="10A808C8" w14:textId="162A8B83" w:rsidR="0000079C" w:rsidRDefault="0000079C" w:rsidP="00AF6586"/>
    <w:p w14:paraId="21937836" w14:textId="77777777" w:rsidR="00176EB7" w:rsidRDefault="00176EB7" w:rsidP="0000079C"/>
    <w:p w14:paraId="7D15ED23" w14:textId="0BF1D726" w:rsidR="0000079C" w:rsidRDefault="0000079C" w:rsidP="0000079C">
      <w:r>
        <w:t xml:space="preserve">This work was funded by the San Francisco Bay Nutrient Management Strategy </w:t>
      </w:r>
    </w:p>
    <w:p w14:paraId="5EF47235" w14:textId="14897C46" w:rsidR="00EE5281" w:rsidRDefault="00EE5281" w:rsidP="0000079C">
      <w:pPr>
        <w:sectPr w:rsidR="00EE5281" w:rsidSect="002938A2">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1440" w:right="1440" w:bottom="1440" w:left="1440" w:header="720" w:footer="720" w:gutter="0"/>
          <w:cols w:space="720"/>
          <w:docGrid w:linePitch="360"/>
        </w:sectPr>
      </w:pPr>
      <w:r>
        <w:br w:type="page"/>
      </w:r>
    </w:p>
    <w:sdt>
      <w:sdtPr>
        <w:rPr>
          <w:rFonts w:ascii="Franklin Gothic Book" w:eastAsiaTheme="minorHAnsi" w:hAnsi="Franklin Gothic Book" w:cs="Times New Roman"/>
          <w:caps w:val="0"/>
          <w:color w:val="auto"/>
          <w:sz w:val="20"/>
          <w:szCs w:val="20"/>
        </w:rPr>
        <w:id w:val="-1184667629"/>
        <w:docPartObj>
          <w:docPartGallery w:val="Table of Contents"/>
          <w:docPartUnique/>
        </w:docPartObj>
      </w:sdtPr>
      <w:sdtEndPr>
        <w:rPr>
          <w:b/>
          <w:bCs/>
          <w:noProof/>
        </w:rPr>
      </w:sdtEndPr>
      <w:sdtContent>
        <w:p w14:paraId="0E2D33B2" w14:textId="2A7310DE" w:rsidR="004262B1" w:rsidRPr="007A1A7E" w:rsidRDefault="007A1A7E" w:rsidP="007A1A7E">
          <w:pPr>
            <w:pStyle w:val="TOCHeading"/>
            <w:numPr>
              <w:ilvl w:val="0"/>
              <w:numId w:val="0"/>
            </w:numPr>
            <w:spacing w:after="240"/>
            <w:ind w:left="360" w:hanging="360"/>
            <w:rPr>
              <w:rStyle w:val="Heading2Char"/>
            </w:rPr>
          </w:pPr>
          <w:r w:rsidRPr="007A1A7E">
            <w:rPr>
              <w:rStyle w:val="Heading2Char"/>
            </w:rPr>
            <w:t xml:space="preserve">Table of </w:t>
          </w:r>
          <w:r w:rsidR="004262B1" w:rsidRPr="007A1A7E">
            <w:rPr>
              <w:rStyle w:val="Heading2Char"/>
            </w:rPr>
            <w:t>Contents</w:t>
          </w:r>
        </w:p>
        <w:p w14:paraId="3EC73DAE" w14:textId="77777777" w:rsidR="00F116D7" w:rsidRDefault="004262B1" w:rsidP="007A1A7E">
          <w:pPr>
            <w:pStyle w:val="TOC1"/>
            <w:tabs>
              <w:tab w:val="right" w:leader="dot" w:pos="8190"/>
            </w:tabs>
            <w:spacing w:after="240"/>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6346853" w:history="1">
            <w:r w:rsidR="00F116D7" w:rsidRPr="00660C76">
              <w:rPr>
                <w:rStyle w:val="Hyperlink"/>
                <w:noProof/>
              </w:rPr>
              <w:t>Executive summary</w:t>
            </w:r>
            <w:r w:rsidR="00F116D7">
              <w:rPr>
                <w:noProof/>
                <w:webHidden/>
              </w:rPr>
              <w:tab/>
            </w:r>
            <w:r w:rsidR="00F116D7">
              <w:rPr>
                <w:noProof/>
                <w:webHidden/>
              </w:rPr>
              <w:fldChar w:fldCharType="begin"/>
            </w:r>
            <w:r w:rsidR="00F116D7">
              <w:rPr>
                <w:noProof/>
                <w:webHidden/>
              </w:rPr>
              <w:instrText xml:space="preserve"> PAGEREF _Toc486346853 \h </w:instrText>
            </w:r>
            <w:r w:rsidR="00F116D7">
              <w:rPr>
                <w:noProof/>
                <w:webHidden/>
              </w:rPr>
            </w:r>
            <w:r w:rsidR="00F116D7">
              <w:rPr>
                <w:noProof/>
                <w:webHidden/>
              </w:rPr>
              <w:fldChar w:fldCharType="separate"/>
            </w:r>
            <w:r w:rsidR="008848BA">
              <w:rPr>
                <w:noProof/>
                <w:webHidden/>
              </w:rPr>
              <w:t>2</w:t>
            </w:r>
            <w:r w:rsidR="00F116D7">
              <w:rPr>
                <w:noProof/>
                <w:webHidden/>
              </w:rPr>
              <w:fldChar w:fldCharType="end"/>
            </w:r>
          </w:hyperlink>
        </w:p>
        <w:p w14:paraId="7C9617C5" w14:textId="111EDED7" w:rsidR="00F116D7" w:rsidRDefault="00663DEB" w:rsidP="007A1A7E">
          <w:pPr>
            <w:pStyle w:val="TOC1"/>
            <w:tabs>
              <w:tab w:val="left" w:pos="403"/>
              <w:tab w:val="right" w:leader="dot" w:pos="8190"/>
            </w:tabs>
            <w:spacing w:after="240"/>
            <w:rPr>
              <w:rFonts w:asciiTheme="minorHAnsi" w:eastAsiaTheme="minorEastAsia" w:hAnsiTheme="minorHAnsi" w:cstheme="minorBidi"/>
              <w:noProof/>
              <w:sz w:val="22"/>
              <w:szCs w:val="22"/>
            </w:rPr>
          </w:pPr>
          <w:hyperlink w:anchor="_Toc486346854" w:history="1">
            <w:r w:rsidR="00B65BD0">
              <w:rPr>
                <w:rStyle w:val="Hyperlink"/>
                <w:noProof/>
              </w:rPr>
              <w:t>Introduction</w:t>
            </w:r>
            <w:r w:rsidR="00F116D7">
              <w:rPr>
                <w:noProof/>
                <w:webHidden/>
              </w:rPr>
              <w:tab/>
            </w:r>
            <w:r w:rsidR="00F116D7">
              <w:rPr>
                <w:noProof/>
                <w:webHidden/>
              </w:rPr>
              <w:fldChar w:fldCharType="begin"/>
            </w:r>
            <w:r w:rsidR="00F116D7">
              <w:rPr>
                <w:noProof/>
                <w:webHidden/>
              </w:rPr>
              <w:instrText xml:space="preserve"> PAGEREF _Toc486346854 \h </w:instrText>
            </w:r>
            <w:r w:rsidR="00F116D7">
              <w:rPr>
                <w:noProof/>
                <w:webHidden/>
              </w:rPr>
            </w:r>
            <w:r w:rsidR="00F116D7">
              <w:rPr>
                <w:noProof/>
                <w:webHidden/>
              </w:rPr>
              <w:fldChar w:fldCharType="separate"/>
            </w:r>
            <w:r w:rsidR="008848BA">
              <w:rPr>
                <w:noProof/>
                <w:webHidden/>
              </w:rPr>
              <w:t>3</w:t>
            </w:r>
            <w:r w:rsidR="00F116D7">
              <w:rPr>
                <w:noProof/>
                <w:webHidden/>
              </w:rPr>
              <w:fldChar w:fldCharType="end"/>
            </w:r>
          </w:hyperlink>
        </w:p>
        <w:p w14:paraId="12F9F9A5" w14:textId="250B46DF" w:rsidR="00F116D7" w:rsidRDefault="00663DEB" w:rsidP="007A1A7E">
          <w:pPr>
            <w:pStyle w:val="TOC1"/>
            <w:tabs>
              <w:tab w:val="left" w:pos="403"/>
              <w:tab w:val="right" w:leader="dot" w:pos="8190"/>
            </w:tabs>
            <w:spacing w:after="240"/>
            <w:rPr>
              <w:rFonts w:asciiTheme="minorHAnsi" w:eastAsiaTheme="minorEastAsia" w:hAnsiTheme="minorHAnsi" w:cstheme="minorBidi"/>
              <w:noProof/>
              <w:sz w:val="22"/>
              <w:szCs w:val="22"/>
            </w:rPr>
          </w:pPr>
          <w:hyperlink w:anchor="_Toc486346856" w:history="1">
            <w:r w:rsidR="00F116D7" w:rsidRPr="00660C76">
              <w:rPr>
                <w:rStyle w:val="Hyperlink"/>
                <w:noProof/>
              </w:rPr>
              <w:t>Approach</w:t>
            </w:r>
            <w:r w:rsidR="00F116D7">
              <w:rPr>
                <w:noProof/>
                <w:webHidden/>
              </w:rPr>
              <w:tab/>
            </w:r>
            <w:r w:rsidR="00F116D7">
              <w:rPr>
                <w:noProof/>
                <w:webHidden/>
              </w:rPr>
              <w:fldChar w:fldCharType="begin"/>
            </w:r>
            <w:r w:rsidR="00F116D7">
              <w:rPr>
                <w:noProof/>
                <w:webHidden/>
              </w:rPr>
              <w:instrText xml:space="preserve"> PAGEREF _Toc486346856 \h </w:instrText>
            </w:r>
            <w:r w:rsidR="00F116D7">
              <w:rPr>
                <w:noProof/>
                <w:webHidden/>
              </w:rPr>
            </w:r>
            <w:r w:rsidR="00F116D7">
              <w:rPr>
                <w:noProof/>
                <w:webHidden/>
              </w:rPr>
              <w:fldChar w:fldCharType="separate"/>
            </w:r>
            <w:r w:rsidR="008848BA">
              <w:rPr>
                <w:noProof/>
                <w:webHidden/>
              </w:rPr>
              <w:t>3</w:t>
            </w:r>
            <w:r w:rsidR="00F116D7">
              <w:rPr>
                <w:noProof/>
                <w:webHidden/>
              </w:rPr>
              <w:fldChar w:fldCharType="end"/>
            </w:r>
          </w:hyperlink>
        </w:p>
        <w:p w14:paraId="40954DB0" w14:textId="5A4F55FB" w:rsidR="00F116D7" w:rsidRDefault="00663DEB" w:rsidP="007A1A7E">
          <w:pPr>
            <w:pStyle w:val="TOC1"/>
            <w:tabs>
              <w:tab w:val="left" w:pos="403"/>
              <w:tab w:val="right" w:leader="dot" w:pos="8190"/>
            </w:tabs>
            <w:spacing w:after="240"/>
            <w:rPr>
              <w:rFonts w:asciiTheme="minorHAnsi" w:eastAsiaTheme="minorEastAsia" w:hAnsiTheme="minorHAnsi" w:cstheme="minorBidi"/>
              <w:noProof/>
              <w:sz w:val="22"/>
              <w:szCs w:val="22"/>
            </w:rPr>
          </w:pPr>
          <w:hyperlink w:anchor="_Toc486346858" w:history="1">
            <w:r w:rsidR="00F116D7" w:rsidRPr="00660C76">
              <w:rPr>
                <w:rStyle w:val="Hyperlink"/>
                <w:noProof/>
              </w:rPr>
              <w:t>Introduction to</w:t>
            </w:r>
            <w:r w:rsidR="00B65BD0">
              <w:rPr>
                <w:rStyle w:val="Hyperlink"/>
                <w:noProof/>
              </w:rPr>
              <w:t xml:space="preserve"> Nutrient Removal via Free Water Surface W</w:t>
            </w:r>
            <w:r w:rsidR="00F116D7" w:rsidRPr="00660C76">
              <w:rPr>
                <w:rStyle w:val="Hyperlink"/>
                <w:noProof/>
              </w:rPr>
              <w:t>etlands</w:t>
            </w:r>
            <w:r w:rsidR="00F116D7">
              <w:rPr>
                <w:noProof/>
                <w:webHidden/>
              </w:rPr>
              <w:tab/>
            </w:r>
            <w:r w:rsidR="00F116D7">
              <w:rPr>
                <w:noProof/>
                <w:webHidden/>
              </w:rPr>
              <w:fldChar w:fldCharType="begin"/>
            </w:r>
            <w:r w:rsidR="00F116D7">
              <w:rPr>
                <w:noProof/>
                <w:webHidden/>
              </w:rPr>
              <w:instrText xml:space="preserve"> PAGEREF _Toc486346858 \h </w:instrText>
            </w:r>
            <w:r w:rsidR="00F116D7">
              <w:rPr>
                <w:noProof/>
                <w:webHidden/>
              </w:rPr>
            </w:r>
            <w:r w:rsidR="00F116D7">
              <w:rPr>
                <w:noProof/>
                <w:webHidden/>
              </w:rPr>
              <w:fldChar w:fldCharType="separate"/>
            </w:r>
            <w:r w:rsidR="008848BA">
              <w:rPr>
                <w:noProof/>
                <w:webHidden/>
              </w:rPr>
              <w:t>5</w:t>
            </w:r>
            <w:r w:rsidR="00F116D7">
              <w:rPr>
                <w:noProof/>
                <w:webHidden/>
              </w:rPr>
              <w:fldChar w:fldCharType="end"/>
            </w:r>
          </w:hyperlink>
        </w:p>
        <w:p w14:paraId="059CDCE3" w14:textId="39F93819" w:rsidR="00F116D7" w:rsidRDefault="00663DEB" w:rsidP="007A1A7E">
          <w:pPr>
            <w:pStyle w:val="TOC1"/>
            <w:tabs>
              <w:tab w:val="left" w:pos="403"/>
              <w:tab w:val="right" w:leader="dot" w:pos="8190"/>
            </w:tabs>
            <w:spacing w:after="240"/>
            <w:rPr>
              <w:rFonts w:asciiTheme="minorHAnsi" w:eastAsiaTheme="minorEastAsia" w:hAnsiTheme="minorHAnsi" w:cstheme="minorBidi"/>
              <w:noProof/>
              <w:sz w:val="22"/>
              <w:szCs w:val="22"/>
            </w:rPr>
          </w:pPr>
          <w:hyperlink w:anchor="_Toc486346863" w:history="1">
            <w:r w:rsidR="00B65BD0">
              <w:rPr>
                <w:rStyle w:val="Hyperlink"/>
                <w:noProof/>
              </w:rPr>
              <w:t>Treatment Wetlands in California: An O</w:t>
            </w:r>
            <w:r w:rsidR="00F116D7" w:rsidRPr="00660C76">
              <w:rPr>
                <w:rStyle w:val="Hyperlink"/>
                <w:noProof/>
              </w:rPr>
              <w:t>verview</w:t>
            </w:r>
            <w:r w:rsidR="00F116D7">
              <w:rPr>
                <w:noProof/>
                <w:webHidden/>
              </w:rPr>
              <w:tab/>
            </w:r>
            <w:r w:rsidR="00F116D7">
              <w:rPr>
                <w:noProof/>
                <w:webHidden/>
              </w:rPr>
              <w:fldChar w:fldCharType="begin"/>
            </w:r>
            <w:r w:rsidR="00F116D7">
              <w:rPr>
                <w:noProof/>
                <w:webHidden/>
              </w:rPr>
              <w:instrText xml:space="preserve"> PAGEREF _Toc486346863 \h </w:instrText>
            </w:r>
            <w:r w:rsidR="00F116D7">
              <w:rPr>
                <w:noProof/>
                <w:webHidden/>
              </w:rPr>
            </w:r>
            <w:r w:rsidR="00F116D7">
              <w:rPr>
                <w:noProof/>
                <w:webHidden/>
              </w:rPr>
              <w:fldChar w:fldCharType="separate"/>
            </w:r>
            <w:r w:rsidR="008848BA">
              <w:rPr>
                <w:noProof/>
                <w:webHidden/>
              </w:rPr>
              <w:t>8</w:t>
            </w:r>
            <w:r w:rsidR="00F116D7">
              <w:rPr>
                <w:noProof/>
                <w:webHidden/>
              </w:rPr>
              <w:fldChar w:fldCharType="end"/>
            </w:r>
          </w:hyperlink>
        </w:p>
        <w:p w14:paraId="1398C01F" w14:textId="696B1F9D" w:rsidR="00F116D7" w:rsidRDefault="00663DEB" w:rsidP="007A1A7E">
          <w:pPr>
            <w:pStyle w:val="TOC1"/>
            <w:tabs>
              <w:tab w:val="left" w:pos="403"/>
              <w:tab w:val="right" w:leader="dot" w:pos="8190"/>
            </w:tabs>
            <w:spacing w:after="240"/>
            <w:rPr>
              <w:rFonts w:asciiTheme="minorHAnsi" w:eastAsiaTheme="minorEastAsia" w:hAnsiTheme="minorHAnsi" w:cstheme="minorBidi"/>
              <w:noProof/>
              <w:sz w:val="22"/>
              <w:szCs w:val="22"/>
            </w:rPr>
          </w:pPr>
          <w:hyperlink w:anchor="_Toc486346866" w:history="1">
            <w:r w:rsidR="00B65BD0">
              <w:rPr>
                <w:rStyle w:val="Hyperlink"/>
                <w:noProof/>
              </w:rPr>
              <w:t>Results: P</w:t>
            </w:r>
            <w:r w:rsidR="00F116D7" w:rsidRPr="00660C76">
              <w:rPr>
                <w:rStyle w:val="Hyperlink"/>
                <w:noProof/>
              </w:rPr>
              <w:t xml:space="preserve">otential </w:t>
            </w:r>
            <w:r w:rsidR="00B65BD0">
              <w:rPr>
                <w:rStyle w:val="Hyperlink"/>
                <w:noProof/>
              </w:rPr>
              <w:t>U</w:t>
            </w:r>
            <w:r w:rsidR="00F116D7" w:rsidRPr="00660C76">
              <w:rPr>
                <w:rStyle w:val="Hyperlink"/>
                <w:noProof/>
              </w:rPr>
              <w:t>tilit</w:t>
            </w:r>
            <w:r w:rsidR="00B65BD0">
              <w:rPr>
                <w:rStyle w:val="Hyperlink"/>
                <w:noProof/>
              </w:rPr>
              <w:t>y of Treatment Wetlands in the Bay A</w:t>
            </w:r>
            <w:r w:rsidR="00F116D7" w:rsidRPr="00660C76">
              <w:rPr>
                <w:rStyle w:val="Hyperlink"/>
                <w:noProof/>
              </w:rPr>
              <w:t>rea</w:t>
            </w:r>
            <w:r w:rsidR="00F116D7">
              <w:rPr>
                <w:noProof/>
                <w:webHidden/>
              </w:rPr>
              <w:tab/>
            </w:r>
            <w:r w:rsidR="00F116D7">
              <w:rPr>
                <w:noProof/>
                <w:webHidden/>
              </w:rPr>
              <w:fldChar w:fldCharType="begin"/>
            </w:r>
            <w:r w:rsidR="00F116D7">
              <w:rPr>
                <w:noProof/>
                <w:webHidden/>
              </w:rPr>
              <w:instrText xml:space="preserve"> PAGEREF _Toc486346866 \h </w:instrText>
            </w:r>
            <w:r w:rsidR="00F116D7">
              <w:rPr>
                <w:noProof/>
                <w:webHidden/>
              </w:rPr>
            </w:r>
            <w:r w:rsidR="00F116D7">
              <w:rPr>
                <w:noProof/>
                <w:webHidden/>
              </w:rPr>
              <w:fldChar w:fldCharType="separate"/>
            </w:r>
            <w:r w:rsidR="008848BA">
              <w:rPr>
                <w:noProof/>
                <w:webHidden/>
              </w:rPr>
              <w:t>11</w:t>
            </w:r>
            <w:r w:rsidR="00F116D7">
              <w:rPr>
                <w:noProof/>
                <w:webHidden/>
              </w:rPr>
              <w:fldChar w:fldCharType="end"/>
            </w:r>
          </w:hyperlink>
        </w:p>
        <w:p w14:paraId="4142931C" w14:textId="3B01B5F9" w:rsidR="00F116D7" w:rsidRDefault="00663DEB" w:rsidP="007A1A7E">
          <w:pPr>
            <w:pStyle w:val="TOC1"/>
            <w:tabs>
              <w:tab w:val="left" w:pos="403"/>
              <w:tab w:val="right" w:leader="dot" w:pos="8190"/>
            </w:tabs>
            <w:spacing w:after="240"/>
            <w:rPr>
              <w:rFonts w:asciiTheme="minorHAnsi" w:eastAsiaTheme="minorEastAsia" w:hAnsiTheme="minorHAnsi" w:cstheme="minorBidi"/>
              <w:noProof/>
              <w:sz w:val="22"/>
              <w:szCs w:val="22"/>
            </w:rPr>
          </w:pPr>
          <w:hyperlink w:anchor="_Toc486346872" w:history="1">
            <w:r w:rsidR="00F116D7" w:rsidRPr="00660C76">
              <w:rPr>
                <w:rStyle w:val="Hyperlink"/>
                <w:noProof/>
              </w:rPr>
              <w:t>Opportunitie</w:t>
            </w:r>
            <w:r w:rsidR="00B65BD0">
              <w:rPr>
                <w:rStyle w:val="Hyperlink"/>
                <w:noProof/>
              </w:rPr>
              <w:t>s and Constraints of Treatment Wetlands &amp; Integrated P</w:t>
            </w:r>
            <w:r w:rsidR="00F116D7" w:rsidRPr="00660C76">
              <w:rPr>
                <w:rStyle w:val="Hyperlink"/>
                <w:noProof/>
              </w:rPr>
              <w:t>lanning</w:t>
            </w:r>
            <w:r w:rsidR="00F116D7">
              <w:rPr>
                <w:noProof/>
                <w:webHidden/>
              </w:rPr>
              <w:tab/>
            </w:r>
            <w:r w:rsidR="00F116D7">
              <w:rPr>
                <w:noProof/>
                <w:webHidden/>
              </w:rPr>
              <w:fldChar w:fldCharType="begin"/>
            </w:r>
            <w:r w:rsidR="00F116D7">
              <w:rPr>
                <w:noProof/>
                <w:webHidden/>
              </w:rPr>
              <w:instrText xml:space="preserve"> PAGEREF _Toc486346872 \h </w:instrText>
            </w:r>
            <w:r w:rsidR="00F116D7">
              <w:rPr>
                <w:noProof/>
                <w:webHidden/>
              </w:rPr>
            </w:r>
            <w:r w:rsidR="00F116D7">
              <w:rPr>
                <w:noProof/>
                <w:webHidden/>
              </w:rPr>
              <w:fldChar w:fldCharType="separate"/>
            </w:r>
            <w:r w:rsidR="008848BA">
              <w:rPr>
                <w:noProof/>
                <w:webHidden/>
              </w:rPr>
              <w:t>22</w:t>
            </w:r>
            <w:r w:rsidR="00F116D7">
              <w:rPr>
                <w:noProof/>
                <w:webHidden/>
              </w:rPr>
              <w:fldChar w:fldCharType="end"/>
            </w:r>
          </w:hyperlink>
        </w:p>
        <w:p w14:paraId="0B12FDF5" w14:textId="7F691996" w:rsidR="00F116D7" w:rsidRDefault="00663DEB" w:rsidP="007A1A7E">
          <w:pPr>
            <w:pStyle w:val="TOC1"/>
            <w:tabs>
              <w:tab w:val="left" w:pos="403"/>
              <w:tab w:val="right" w:leader="dot" w:pos="8190"/>
            </w:tabs>
            <w:spacing w:after="240"/>
            <w:rPr>
              <w:rFonts w:asciiTheme="minorHAnsi" w:eastAsiaTheme="minorEastAsia" w:hAnsiTheme="minorHAnsi" w:cstheme="minorBidi"/>
              <w:noProof/>
              <w:sz w:val="22"/>
              <w:szCs w:val="22"/>
            </w:rPr>
          </w:pPr>
          <w:hyperlink w:anchor="_Toc486346880" w:history="1">
            <w:r w:rsidR="00B65BD0">
              <w:rPr>
                <w:rStyle w:val="Hyperlink"/>
                <w:noProof/>
              </w:rPr>
              <w:t>Recommended A</w:t>
            </w:r>
            <w:r w:rsidR="00F116D7" w:rsidRPr="00660C76">
              <w:rPr>
                <w:rStyle w:val="Hyperlink"/>
                <w:noProof/>
              </w:rPr>
              <w:t>p</w:t>
            </w:r>
            <w:r w:rsidR="00B65BD0">
              <w:rPr>
                <w:rStyle w:val="Hyperlink"/>
                <w:noProof/>
              </w:rPr>
              <w:t>proach for Integrated Regional P</w:t>
            </w:r>
            <w:r w:rsidR="00F116D7" w:rsidRPr="00660C76">
              <w:rPr>
                <w:rStyle w:val="Hyperlink"/>
                <w:noProof/>
              </w:rPr>
              <w:t>lanning</w:t>
            </w:r>
            <w:r w:rsidR="00F116D7">
              <w:rPr>
                <w:noProof/>
                <w:webHidden/>
              </w:rPr>
              <w:tab/>
            </w:r>
            <w:r w:rsidR="00F116D7">
              <w:rPr>
                <w:noProof/>
                <w:webHidden/>
              </w:rPr>
              <w:fldChar w:fldCharType="begin"/>
            </w:r>
            <w:r w:rsidR="00F116D7">
              <w:rPr>
                <w:noProof/>
                <w:webHidden/>
              </w:rPr>
              <w:instrText xml:space="preserve"> PAGEREF _Toc486346880 \h </w:instrText>
            </w:r>
            <w:r w:rsidR="00F116D7">
              <w:rPr>
                <w:noProof/>
                <w:webHidden/>
              </w:rPr>
            </w:r>
            <w:r w:rsidR="00F116D7">
              <w:rPr>
                <w:noProof/>
                <w:webHidden/>
              </w:rPr>
              <w:fldChar w:fldCharType="separate"/>
            </w:r>
            <w:r w:rsidR="008848BA">
              <w:rPr>
                <w:noProof/>
                <w:webHidden/>
              </w:rPr>
              <w:t>26</w:t>
            </w:r>
            <w:r w:rsidR="00F116D7">
              <w:rPr>
                <w:noProof/>
                <w:webHidden/>
              </w:rPr>
              <w:fldChar w:fldCharType="end"/>
            </w:r>
          </w:hyperlink>
        </w:p>
        <w:p w14:paraId="72A5520E" w14:textId="77777777" w:rsidR="00F116D7" w:rsidRDefault="00663DEB" w:rsidP="007A1A7E">
          <w:pPr>
            <w:pStyle w:val="TOC1"/>
            <w:tabs>
              <w:tab w:val="right" w:leader="dot" w:pos="8190"/>
            </w:tabs>
            <w:spacing w:after="240"/>
            <w:rPr>
              <w:rFonts w:asciiTheme="minorHAnsi" w:eastAsiaTheme="minorEastAsia" w:hAnsiTheme="minorHAnsi" w:cstheme="minorBidi"/>
              <w:noProof/>
              <w:sz w:val="22"/>
              <w:szCs w:val="22"/>
            </w:rPr>
          </w:pPr>
          <w:hyperlink w:anchor="_Toc486346881" w:history="1">
            <w:r w:rsidR="00F116D7" w:rsidRPr="00660C76">
              <w:rPr>
                <w:rStyle w:val="Hyperlink"/>
                <w:noProof/>
              </w:rPr>
              <w:t>References</w:t>
            </w:r>
            <w:r w:rsidR="00F116D7">
              <w:rPr>
                <w:noProof/>
                <w:webHidden/>
              </w:rPr>
              <w:tab/>
            </w:r>
            <w:r w:rsidR="00F116D7">
              <w:rPr>
                <w:noProof/>
                <w:webHidden/>
              </w:rPr>
              <w:fldChar w:fldCharType="begin"/>
            </w:r>
            <w:r w:rsidR="00F116D7">
              <w:rPr>
                <w:noProof/>
                <w:webHidden/>
              </w:rPr>
              <w:instrText xml:space="preserve"> PAGEREF _Toc486346881 \h </w:instrText>
            </w:r>
            <w:r w:rsidR="00F116D7">
              <w:rPr>
                <w:noProof/>
                <w:webHidden/>
              </w:rPr>
            </w:r>
            <w:r w:rsidR="00F116D7">
              <w:rPr>
                <w:noProof/>
                <w:webHidden/>
              </w:rPr>
              <w:fldChar w:fldCharType="separate"/>
            </w:r>
            <w:r w:rsidR="008848BA">
              <w:rPr>
                <w:noProof/>
                <w:webHidden/>
              </w:rPr>
              <w:t>28</w:t>
            </w:r>
            <w:r w:rsidR="00F116D7">
              <w:rPr>
                <w:noProof/>
                <w:webHidden/>
              </w:rPr>
              <w:fldChar w:fldCharType="end"/>
            </w:r>
          </w:hyperlink>
        </w:p>
        <w:p w14:paraId="4B49C9D0" w14:textId="3130E12A" w:rsidR="00F116D7" w:rsidRDefault="00663DEB" w:rsidP="007A1A7E">
          <w:pPr>
            <w:pStyle w:val="TOC1"/>
            <w:tabs>
              <w:tab w:val="right" w:leader="dot" w:pos="8190"/>
            </w:tabs>
            <w:spacing w:after="240"/>
            <w:rPr>
              <w:rFonts w:asciiTheme="minorHAnsi" w:eastAsiaTheme="minorEastAsia" w:hAnsiTheme="minorHAnsi" w:cstheme="minorBidi"/>
              <w:noProof/>
              <w:sz w:val="22"/>
              <w:szCs w:val="22"/>
            </w:rPr>
          </w:pPr>
          <w:hyperlink w:anchor="_Toc486346882" w:history="1">
            <w:r w:rsidR="00F116D7" w:rsidRPr="00660C76">
              <w:rPr>
                <w:rStyle w:val="Hyperlink"/>
                <w:noProof/>
              </w:rPr>
              <w:t xml:space="preserve">Appendix A: </w:t>
            </w:r>
            <w:r w:rsidR="00743774">
              <w:rPr>
                <w:rStyle w:val="Hyperlink"/>
                <w:noProof/>
              </w:rPr>
              <w:t>Land Conversion</w:t>
            </w:r>
            <w:r w:rsidR="00342BD5">
              <w:rPr>
                <w:rStyle w:val="Hyperlink"/>
                <w:noProof/>
              </w:rPr>
              <w:t xml:space="preserve"> Suitability </w:t>
            </w:r>
            <w:r w:rsidR="00342BD5" w:rsidRPr="00342BD5">
              <w:rPr>
                <w:rStyle w:val="Hyperlink"/>
                <w:noProof/>
              </w:rPr>
              <w:t>S</w:t>
            </w:r>
            <w:r w:rsidR="00743774">
              <w:rPr>
                <w:rStyle w:val="Hyperlink"/>
                <w:noProof/>
              </w:rPr>
              <w:t>creening</w:t>
            </w:r>
            <w:r w:rsidR="00F116D7">
              <w:rPr>
                <w:noProof/>
                <w:webHidden/>
              </w:rPr>
              <w:tab/>
            </w:r>
            <w:r w:rsidR="00F116D7">
              <w:rPr>
                <w:noProof/>
                <w:webHidden/>
              </w:rPr>
              <w:fldChar w:fldCharType="begin"/>
            </w:r>
            <w:r w:rsidR="00F116D7">
              <w:rPr>
                <w:noProof/>
                <w:webHidden/>
              </w:rPr>
              <w:instrText xml:space="preserve"> PAGEREF _Toc486346882 \h </w:instrText>
            </w:r>
            <w:r w:rsidR="00F116D7">
              <w:rPr>
                <w:noProof/>
                <w:webHidden/>
              </w:rPr>
            </w:r>
            <w:r w:rsidR="00F116D7">
              <w:rPr>
                <w:noProof/>
                <w:webHidden/>
              </w:rPr>
              <w:fldChar w:fldCharType="separate"/>
            </w:r>
            <w:r w:rsidR="008848BA">
              <w:rPr>
                <w:noProof/>
                <w:webHidden/>
              </w:rPr>
              <w:t>29</w:t>
            </w:r>
            <w:r w:rsidR="00F116D7">
              <w:rPr>
                <w:noProof/>
                <w:webHidden/>
              </w:rPr>
              <w:fldChar w:fldCharType="end"/>
            </w:r>
          </w:hyperlink>
        </w:p>
        <w:p w14:paraId="1059E106" w14:textId="77777777" w:rsidR="00F116D7" w:rsidRDefault="00663DEB" w:rsidP="007A1A7E">
          <w:pPr>
            <w:pStyle w:val="TOC1"/>
            <w:tabs>
              <w:tab w:val="right" w:leader="dot" w:pos="8190"/>
            </w:tabs>
            <w:spacing w:after="240"/>
            <w:rPr>
              <w:rFonts w:asciiTheme="minorHAnsi" w:eastAsiaTheme="minorEastAsia" w:hAnsiTheme="minorHAnsi" w:cstheme="minorBidi"/>
              <w:noProof/>
              <w:sz w:val="22"/>
              <w:szCs w:val="22"/>
            </w:rPr>
          </w:pPr>
          <w:hyperlink w:anchor="_Toc486346884" w:history="1">
            <w:r w:rsidR="00F116D7" w:rsidRPr="00660C76">
              <w:rPr>
                <w:rStyle w:val="Hyperlink"/>
                <w:noProof/>
              </w:rPr>
              <w:t>Appendix B: 2012-2016 Average Seasonal POTW Flows and Total Nitrogen Loads</w:t>
            </w:r>
            <w:r w:rsidR="00F116D7">
              <w:rPr>
                <w:noProof/>
                <w:webHidden/>
              </w:rPr>
              <w:tab/>
            </w:r>
            <w:r w:rsidR="00F116D7">
              <w:rPr>
                <w:noProof/>
                <w:webHidden/>
              </w:rPr>
              <w:fldChar w:fldCharType="begin"/>
            </w:r>
            <w:r w:rsidR="00F116D7">
              <w:rPr>
                <w:noProof/>
                <w:webHidden/>
              </w:rPr>
              <w:instrText xml:space="preserve"> PAGEREF _Toc486346884 \h </w:instrText>
            </w:r>
            <w:r w:rsidR="00F116D7">
              <w:rPr>
                <w:noProof/>
                <w:webHidden/>
              </w:rPr>
            </w:r>
            <w:r w:rsidR="00F116D7">
              <w:rPr>
                <w:noProof/>
                <w:webHidden/>
              </w:rPr>
              <w:fldChar w:fldCharType="separate"/>
            </w:r>
            <w:r w:rsidR="008848BA">
              <w:rPr>
                <w:noProof/>
                <w:webHidden/>
              </w:rPr>
              <w:t>31</w:t>
            </w:r>
            <w:r w:rsidR="00F116D7">
              <w:rPr>
                <w:noProof/>
                <w:webHidden/>
              </w:rPr>
              <w:fldChar w:fldCharType="end"/>
            </w:r>
          </w:hyperlink>
        </w:p>
        <w:p w14:paraId="631A60FE" w14:textId="6E433F2F" w:rsidR="00F116D7" w:rsidRDefault="00663DEB" w:rsidP="007A1A7E">
          <w:pPr>
            <w:pStyle w:val="TOC1"/>
            <w:tabs>
              <w:tab w:val="right" w:leader="dot" w:pos="8190"/>
            </w:tabs>
            <w:spacing w:after="240"/>
            <w:rPr>
              <w:rFonts w:asciiTheme="minorHAnsi" w:eastAsiaTheme="minorEastAsia" w:hAnsiTheme="minorHAnsi" w:cstheme="minorBidi"/>
              <w:noProof/>
              <w:sz w:val="22"/>
              <w:szCs w:val="22"/>
            </w:rPr>
          </w:pPr>
          <w:hyperlink w:anchor="_Toc486346885" w:history="1">
            <w:r w:rsidR="00B65BD0">
              <w:rPr>
                <w:rStyle w:val="Hyperlink"/>
                <w:noProof/>
              </w:rPr>
              <w:t xml:space="preserve">Appendix C: Facility-Specific </w:t>
            </w:r>
            <w:r w:rsidR="00342BD5">
              <w:rPr>
                <w:rStyle w:val="Hyperlink"/>
                <w:noProof/>
              </w:rPr>
              <w:t>Results (</w:t>
            </w:r>
            <w:r w:rsidR="00B65BD0">
              <w:rPr>
                <w:rStyle w:val="Hyperlink"/>
                <w:noProof/>
              </w:rPr>
              <w:t xml:space="preserve">Reduction Potential </w:t>
            </w:r>
            <w:r w:rsidR="00342BD5">
              <w:rPr>
                <w:rStyle w:val="Hyperlink"/>
                <w:noProof/>
              </w:rPr>
              <w:t>&amp; Estimated Cost)</w:t>
            </w:r>
            <w:r w:rsidR="00F116D7">
              <w:rPr>
                <w:noProof/>
                <w:webHidden/>
              </w:rPr>
              <w:tab/>
            </w:r>
            <w:r w:rsidR="00F116D7">
              <w:rPr>
                <w:noProof/>
                <w:webHidden/>
              </w:rPr>
              <w:fldChar w:fldCharType="begin"/>
            </w:r>
            <w:r w:rsidR="00F116D7">
              <w:rPr>
                <w:noProof/>
                <w:webHidden/>
              </w:rPr>
              <w:instrText xml:space="preserve"> PAGEREF _Toc486346885 \h </w:instrText>
            </w:r>
            <w:r w:rsidR="00F116D7">
              <w:rPr>
                <w:noProof/>
                <w:webHidden/>
              </w:rPr>
            </w:r>
            <w:r w:rsidR="00F116D7">
              <w:rPr>
                <w:noProof/>
                <w:webHidden/>
              </w:rPr>
              <w:fldChar w:fldCharType="separate"/>
            </w:r>
            <w:r w:rsidR="008848BA">
              <w:rPr>
                <w:noProof/>
                <w:webHidden/>
              </w:rPr>
              <w:t>33</w:t>
            </w:r>
            <w:r w:rsidR="00F116D7">
              <w:rPr>
                <w:noProof/>
                <w:webHidden/>
              </w:rPr>
              <w:fldChar w:fldCharType="end"/>
            </w:r>
          </w:hyperlink>
        </w:p>
        <w:p w14:paraId="7724F05A" w14:textId="168E7FF9" w:rsidR="004262B1" w:rsidRPr="00F116D7" w:rsidRDefault="00663DEB" w:rsidP="007A1A7E">
          <w:pPr>
            <w:pStyle w:val="TOC1"/>
            <w:tabs>
              <w:tab w:val="right" w:leader="dot" w:pos="8190"/>
            </w:tabs>
            <w:spacing w:after="240"/>
            <w:rPr>
              <w:rFonts w:asciiTheme="minorHAnsi" w:eastAsiaTheme="minorEastAsia" w:hAnsiTheme="minorHAnsi" w:cstheme="minorBidi"/>
              <w:noProof/>
              <w:sz w:val="22"/>
              <w:szCs w:val="22"/>
            </w:rPr>
          </w:pPr>
          <w:hyperlink w:anchor="_Toc486346887" w:history="1">
            <w:r w:rsidR="00F116D7" w:rsidRPr="00660C76">
              <w:rPr>
                <w:rStyle w:val="Hyperlink"/>
                <w:noProof/>
              </w:rPr>
              <w:t>Appendix D: Wetlands-Related Regulations</w:t>
            </w:r>
            <w:r w:rsidR="00F116D7">
              <w:rPr>
                <w:noProof/>
                <w:webHidden/>
              </w:rPr>
              <w:tab/>
            </w:r>
            <w:r w:rsidR="00F116D7">
              <w:rPr>
                <w:noProof/>
                <w:webHidden/>
              </w:rPr>
              <w:fldChar w:fldCharType="begin"/>
            </w:r>
            <w:r w:rsidR="00F116D7">
              <w:rPr>
                <w:noProof/>
                <w:webHidden/>
              </w:rPr>
              <w:instrText xml:space="preserve"> PAGEREF _Toc486346887 \h </w:instrText>
            </w:r>
            <w:r w:rsidR="00F116D7">
              <w:rPr>
                <w:noProof/>
                <w:webHidden/>
              </w:rPr>
            </w:r>
            <w:r w:rsidR="00F116D7">
              <w:rPr>
                <w:noProof/>
                <w:webHidden/>
              </w:rPr>
              <w:fldChar w:fldCharType="separate"/>
            </w:r>
            <w:r w:rsidR="008848BA">
              <w:rPr>
                <w:noProof/>
                <w:webHidden/>
              </w:rPr>
              <w:t>38</w:t>
            </w:r>
            <w:r w:rsidR="00F116D7">
              <w:rPr>
                <w:noProof/>
                <w:webHidden/>
              </w:rPr>
              <w:fldChar w:fldCharType="end"/>
            </w:r>
          </w:hyperlink>
          <w:r w:rsidR="004262B1">
            <w:rPr>
              <w:b/>
              <w:bCs/>
              <w:noProof/>
            </w:rPr>
            <w:fldChar w:fldCharType="end"/>
          </w:r>
        </w:p>
      </w:sdtContent>
    </w:sdt>
    <w:p w14:paraId="28E13F38" w14:textId="5F451E88" w:rsidR="002F1068" w:rsidRDefault="002F1068">
      <w:pPr>
        <w:spacing w:before="200"/>
        <w:rPr>
          <w:rFonts w:ascii="Franklin Gothic Medium Cond" w:eastAsiaTheme="majorEastAsia" w:hAnsi="Franklin Gothic Medium Cond" w:cstheme="majorBidi"/>
          <w:caps/>
          <w:color w:val="000000" w:themeColor="text1"/>
          <w:sz w:val="26"/>
          <w:szCs w:val="26"/>
        </w:rPr>
      </w:pPr>
    </w:p>
    <w:p w14:paraId="20238836" w14:textId="77777777" w:rsidR="004262B1" w:rsidRDefault="004262B1" w:rsidP="007A1A7E">
      <w:pPr>
        <w:spacing w:before="200"/>
        <w:ind w:right="720"/>
        <w:rPr>
          <w:rFonts w:ascii="Franklin Gothic Medium Cond" w:eastAsiaTheme="majorEastAsia" w:hAnsi="Franklin Gothic Medium Cond" w:cstheme="majorBidi"/>
          <w:caps/>
          <w:color w:val="000000" w:themeColor="text1"/>
          <w:sz w:val="26"/>
          <w:szCs w:val="26"/>
        </w:rPr>
      </w:pPr>
      <w:r>
        <w:br w:type="page"/>
      </w:r>
    </w:p>
    <w:p w14:paraId="23F5BFDC" w14:textId="79B14150" w:rsidR="006A33AC" w:rsidRDefault="006A33AC" w:rsidP="004D771A">
      <w:pPr>
        <w:pStyle w:val="Heading1"/>
        <w:numPr>
          <w:ilvl w:val="0"/>
          <w:numId w:val="0"/>
        </w:numPr>
        <w:ind w:left="360" w:hanging="360"/>
      </w:pPr>
      <w:bookmarkStart w:id="1" w:name="_Toc486346853"/>
      <w:r>
        <w:lastRenderedPageBreak/>
        <w:t>Executive summary</w:t>
      </w:r>
      <w:bookmarkEnd w:id="1"/>
    </w:p>
    <w:p w14:paraId="2B79CF07" w14:textId="552D614B" w:rsidR="00D03C5C" w:rsidRDefault="00BE3AC3" w:rsidP="002106CA">
      <w:r>
        <w:t xml:space="preserve">This report summarizes a scoping-level analysis </w:t>
      </w:r>
      <w:r w:rsidR="00D03C5C">
        <w:t>regarding the utilization of</w:t>
      </w:r>
      <w:r>
        <w:t xml:space="preserve"> free water surface (FWS) </w:t>
      </w:r>
      <w:r w:rsidR="00D03C5C">
        <w:t xml:space="preserve">wetlands </w:t>
      </w:r>
      <w:r w:rsidR="002106CA">
        <w:t>for wastewater treatment under</w:t>
      </w:r>
      <w:r>
        <w:t xml:space="preserve"> several nutrient concentration reduction scenarios</w:t>
      </w:r>
      <w:r w:rsidR="006F36CC">
        <w:t xml:space="preserve"> in the San Francisco Bay region</w:t>
      </w:r>
      <w:r>
        <w:t xml:space="preserve">. </w:t>
      </w:r>
      <w:r w:rsidR="002602BF">
        <w:t>Scenarios analyzed include</w:t>
      </w:r>
      <w:r w:rsidR="002106CA">
        <w:t xml:space="preserve"> three (3) total Nitrogen (</w:t>
      </w:r>
      <w:r w:rsidR="000473CF">
        <w:t xml:space="preserve">TN) reduction strategies (15 mg </w:t>
      </w:r>
      <w:r w:rsidR="002106CA">
        <w:t>L</w:t>
      </w:r>
      <w:r w:rsidR="000473CF" w:rsidRPr="007059CE">
        <w:rPr>
          <w:vertAlign w:val="superscript"/>
        </w:rPr>
        <w:t>−1</w:t>
      </w:r>
      <w:r w:rsidR="000473CF">
        <w:t>, 6</w:t>
      </w:r>
      <w:r w:rsidR="002106CA">
        <w:t xml:space="preserve"> mg</w:t>
      </w:r>
      <w:r w:rsidR="000473CF">
        <w:t xml:space="preserve"> L</w:t>
      </w:r>
      <w:r w:rsidR="000473CF" w:rsidRPr="007059CE">
        <w:rPr>
          <w:vertAlign w:val="superscript"/>
        </w:rPr>
        <w:t>−1</w:t>
      </w:r>
      <w:r w:rsidR="002106CA">
        <w:t xml:space="preserve"> and 3 mg</w:t>
      </w:r>
      <w:r w:rsidR="000473CF">
        <w:t xml:space="preserve"> L</w:t>
      </w:r>
      <w:r w:rsidR="000473CF" w:rsidRPr="007059CE">
        <w:rPr>
          <w:vertAlign w:val="superscript"/>
        </w:rPr>
        <w:t>−1</w:t>
      </w:r>
      <w:r w:rsidR="002106CA">
        <w:t xml:space="preserve">) as well as two </w:t>
      </w:r>
      <w:r w:rsidR="00743774">
        <w:t>(2) types of treatment wetlands: 1</w:t>
      </w:r>
      <w:r w:rsidR="002106CA">
        <w:t xml:space="preserve">) shallow </w:t>
      </w:r>
      <w:r w:rsidR="002602BF">
        <w:t>unvegetated basins with nitrate</w:t>
      </w:r>
      <w:r w:rsidR="002106CA">
        <w:t xml:space="preserve"> removal efficiencies based on demonstration studies conducted at the Town of Discovery Bay</w:t>
      </w:r>
      <w:r w:rsidR="002602BF">
        <w:t>, CA w</w:t>
      </w:r>
      <w:r w:rsidR="00743774">
        <w:t>astewater treatment plant, and 2</w:t>
      </w:r>
      <w:r w:rsidR="002602BF">
        <w:t xml:space="preserve">) typical vegetated FWS wetlands based on literature values for nitrate reduction. </w:t>
      </w:r>
    </w:p>
    <w:p w14:paraId="312B0D1B" w14:textId="3F93D848" w:rsidR="002602BF" w:rsidRDefault="002602BF" w:rsidP="002106CA">
      <w:r>
        <w:t xml:space="preserve">This analysis involved </w:t>
      </w:r>
      <w:r w:rsidR="00D03C5C">
        <w:t>the estimation</w:t>
      </w:r>
      <w:r>
        <w:t xml:space="preserve"> of potentially suitable land area for </w:t>
      </w:r>
      <w:r w:rsidR="00D03C5C">
        <w:t xml:space="preserve">conversion to treatment </w:t>
      </w:r>
      <w:r>
        <w:t>wetland</w:t>
      </w:r>
      <w:r w:rsidR="00D03C5C">
        <w:t>s</w:t>
      </w:r>
      <w:r>
        <w:t xml:space="preserve"> within a two-mile radius of wastewater source</w:t>
      </w:r>
      <w:r w:rsidR="00D03C5C">
        <w:t>s</w:t>
      </w:r>
      <w:r>
        <w:t xml:space="preserve">; calculation of TN removal requirements for each Permittee of the 2014 </w:t>
      </w:r>
      <w:r w:rsidR="00D03C5C">
        <w:t xml:space="preserve">San Francisco Bay </w:t>
      </w:r>
      <w:r>
        <w:t>Nutrient Watershed Permit</w:t>
      </w:r>
      <w:r w:rsidR="002065FF" w:rsidRPr="002065FF">
        <w:rPr>
          <w:vertAlign w:val="superscript"/>
        </w:rPr>
        <w:t>1</w:t>
      </w:r>
      <w:r>
        <w:t>; and comparison of TN removal rates potentially achievable via utilization of the two treatment wetland types identified versus that required to meet each of the three TN concentration reduction scenarios.</w:t>
      </w:r>
      <w:r w:rsidR="00851401">
        <w:t xml:space="preserve"> Cost estimates were also provided, based on literature values, though actual values are site specific and can vary widely from suburban regions with access to unutilized land versus urban areas with multiple environmental and land use conflicts.</w:t>
      </w:r>
    </w:p>
    <w:p w14:paraId="716B4A14" w14:textId="6349597C" w:rsidR="002106CA" w:rsidRPr="00DD3FA2" w:rsidRDefault="00281946" w:rsidP="002106CA">
      <w:r>
        <w:t>Based on land constraints alo</w:t>
      </w:r>
      <w:r w:rsidR="00BA1879">
        <w:t xml:space="preserve">ne, </w:t>
      </w:r>
      <w:r>
        <w:t>13 of the 34 wastewater facilities subject to the Nutrient Watershed Permit could meet a hypothetical 15 mg</w:t>
      </w:r>
      <w:r w:rsidR="000473CF">
        <w:t xml:space="preserve"> L</w:t>
      </w:r>
      <w:r w:rsidR="000473CF" w:rsidRPr="000473CF">
        <w:rPr>
          <w:vertAlign w:val="superscript"/>
        </w:rPr>
        <w:t>-1</w:t>
      </w:r>
      <w:r>
        <w:t xml:space="preserve"> TN standard and 7 could meet a 3 mg</w:t>
      </w:r>
      <w:r w:rsidR="000473CF">
        <w:t xml:space="preserve"> L</w:t>
      </w:r>
      <w:r w:rsidR="000473CF" w:rsidRPr="000473CF">
        <w:rPr>
          <w:vertAlign w:val="superscript"/>
        </w:rPr>
        <w:t>-1</w:t>
      </w:r>
      <w:r>
        <w:t xml:space="preserve"> effluent limitation for TN. </w:t>
      </w:r>
      <w:r w:rsidR="00BA1879">
        <w:t>This assumes full utilization of potentially available lands in proximity to a given facility and nitrification of wastewater ef</w:t>
      </w:r>
      <w:r w:rsidR="00746827">
        <w:t xml:space="preserve">fluent prior to discharge. </w:t>
      </w:r>
      <w:r w:rsidR="00851401">
        <w:t>Assuming all facilities are acting individually to meet TN reduction scenarios, the acreages presented below could achieve corresponding rates</w:t>
      </w:r>
      <w:r w:rsidR="00AF0543">
        <w:t xml:space="preserve"> of TN reduction, which are substantially less than the reductions needed to </w:t>
      </w:r>
      <w:r w:rsidR="00E31499">
        <w:t>fully satisfy</w:t>
      </w:r>
      <w:r w:rsidR="00AF0543">
        <w:t xml:space="preserve"> th</w:t>
      </w:r>
      <w:r w:rsidR="00F22C06">
        <w:t>e three TN reduction scenarios.</w:t>
      </w:r>
    </w:p>
    <w:tbl>
      <w:tblPr>
        <w:tblW w:w="5000" w:type="pct"/>
        <w:tblBorders>
          <w:top w:val="single" w:sz="8" w:space="0" w:color="auto"/>
          <w:bottom w:val="single" w:sz="8" w:space="0" w:color="auto"/>
          <w:insideH w:val="single" w:sz="8" w:space="0" w:color="auto"/>
        </w:tblBorders>
        <w:tblLook w:val="04A0" w:firstRow="1" w:lastRow="0" w:firstColumn="1" w:lastColumn="0" w:noHBand="0" w:noVBand="1"/>
      </w:tblPr>
      <w:tblGrid>
        <w:gridCol w:w="4703"/>
        <w:gridCol w:w="1540"/>
        <w:gridCol w:w="1448"/>
        <w:gridCol w:w="1669"/>
      </w:tblGrid>
      <w:tr w:rsidR="00DD3FA2" w:rsidRPr="003155F5" w14:paraId="10CA87E5" w14:textId="77777777" w:rsidTr="002106CA">
        <w:trPr>
          <w:trHeight w:val="312"/>
        </w:trPr>
        <w:tc>
          <w:tcPr>
            <w:tcW w:w="2596" w:type="pct"/>
            <w:shd w:val="clear" w:color="auto" w:fill="D9D9D9" w:themeFill="background1" w:themeFillShade="D9"/>
          </w:tcPr>
          <w:p w14:paraId="41F43D6F" w14:textId="77777777" w:rsidR="00DD3FA2" w:rsidRPr="003155F5" w:rsidRDefault="00DD3FA2" w:rsidP="004262B1">
            <w:pPr>
              <w:spacing w:before="60" w:after="60" w:line="240" w:lineRule="auto"/>
              <w:rPr>
                <w:rFonts w:ascii="Franklin Gothic Medium Cond" w:eastAsia="Times New Roman" w:hAnsi="Franklin Gothic Medium Cond"/>
                <w:caps/>
                <w:color w:val="000000"/>
                <w:sz w:val="18"/>
                <w:szCs w:val="18"/>
              </w:rPr>
            </w:pPr>
          </w:p>
        </w:tc>
        <w:tc>
          <w:tcPr>
            <w:tcW w:w="803" w:type="pct"/>
            <w:shd w:val="clear" w:color="auto" w:fill="D9D9D9" w:themeFill="background1" w:themeFillShade="D9"/>
            <w:noWrap/>
            <w:vAlign w:val="center"/>
          </w:tcPr>
          <w:p w14:paraId="51E59A39" w14:textId="660BF322" w:rsidR="00DD3FA2" w:rsidRPr="003155F5" w:rsidRDefault="00DD3FA2" w:rsidP="004262B1">
            <w:pPr>
              <w:spacing w:before="60" w:after="60" w:line="240" w:lineRule="auto"/>
              <w:jc w:val="center"/>
              <w:rPr>
                <w:rFonts w:ascii="Franklin Gothic Medium Cond" w:eastAsia="Times New Roman" w:hAnsi="Franklin Gothic Medium Cond"/>
                <w:caps/>
                <w:color w:val="000000"/>
                <w:sz w:val="18"/>
                <w:szCs w:val="18"/>
              </w:rPr>
            </w:pPr>
            <w:r w:rsidRPr="0092507C">
              <w:rPr>
                <w:rFonts w:ascii="Franklin Gothic Medium Cond" w:eastAsia="Times New Roman" w:hAnsi="Franklin Gothic Medium Cond"/>
                <w:caps/>
                <w:color w:val="000000"/>
                <w:sz w:val="18"/>
                <w:szCs w:val="18"/>
              </w:rPr>
              <w:t>Level 2 (15 mg</w:t>
            </w:r>
            <w:r w:rsidR="000473CF" w:rsidRPr="000473CF">
              <w:rPr>
                <w:rFonts w:ascii="Franklin Gothic Medium Cond" w:eastAsia="Times New Roman" w:hAnsi="Franklin Gothic Medium Cond"/>
                <w:caps/>
                <w:color w:val="000000"/>
                <w:sz w:val="18"/>
                <w:szCs w:val="18"/>
              </w:rPr>
              <w:t xml:space="preserve"> L</w:t>
            </w:r>
            <w:r w:rsidR="000473CF" w:rsidRPr="000473CF">
              <w:rPr>
                <w:rFonts w:ascii="Franklin Gothic Medium Cond" w:eastAsia="Times New Roman" w:hAnsi="Franklin Gothic Medium Cond"/>
                <w:caps/>
                <w:color w:val="000000"/>
                <w:sz w:val="18"/>
                <w:szCs w:val="18"/>
                <w:vertAlign w:val="superscript"/>
              </w:rPr>
              <w:t>−1</w:t>
            </w:r>
            <w:r w:rsidRPr="0092507C">
              <w:rPr>
                <w:rFonts w:ascii="Franklin Gothic Medium Cond" w:eastAsia="Times New Roman" w:hAnsi="Franklin Gothic Medium Cond"/>
                <w:caps/>
                <w:color w:val="000000"/>
                <w:sz w:val="18"/>
                <w:szCs w:val="18"/>
              </w:rPr>
              <w:t>)</w:t>
            </w:r>
          </w:p>
        </w:tc>
        <w:tc>
          <w:tcPr>
            <w:tcW w:w="736" w:type="pct"/>
            <w:shd w:val="clear" w:color="auto" w:fill="D9D9D9" w:themeFill="background1" w:themeFillShade="D9"/>
            <w:noWrap/>
            <w:vAlign w:val="center"/>
          </w:tcPr>
          <w:p w14:paraId="705A60CF" w14:textId="244A93BA" w:rsidR="00DD3FA2" w:rsidRPr="003155F5" w:rsidRDefault="00DD3FA2" w:rsidP="004262B1">
            <w:pPr>
              <w:spacing w:before="60" w:after="60" w:line="240" w:lineRule="auto"/>
              <w:jc w:val="center"/>
              <w:rPr>
                <w:rFonts w:ascii="Franklin Gothic Medium Cond" w:eastAsia="Times New Roman" w:hAnsi="Franklin Gothic Medium Cond"/>
                <w:caps/>
                <w:color w:val="000000"/>
                <w:sz w:val="18"/>
                <w:szCs w:val="18"/>
              </w:rPr>
            </w:pPr>
            <w:r w:rsidRPr="0092507C">
              <w:rPr>
                <w:rFonts w:ascii="Franklin Gothic Medium Cond" w:eastAsia="Times New Roman" w:hAnsi="Franklin Gothic Medium Cond"/>
                <w:caps/>
                <w:color w:val="000000"/>
                <w:sz w:val="18"/>
                <w:szCs w:val="18"/>
              </w:rPr>
              <w:t>Level 3 (6 mg</w:t>
            </w:r>
            <w:r w:rsidR="000473CF" w:rsidRPr="000473CF">
              <w:rPr>
                <w:rFonts w:ascii="Franklin Gothic Medium Cond" w:eastAsia="Times New Roman" w:hAnsi="Franklin Gothic Medium Cond"/>
                <w:caps/>
                <w:color w:val="000000"/>
                <w:sz w:val="18"/>
                <w:szCs w:val="18"/>
              </w:rPr>
              <w:t xml:space="preserve"> L</w:t>
            </w:r>
            <w:r w:rsidR="000473CF" w:rsidRPr="000473CF">
              <w:rPr>
                <w:rFonts w:ascii="Franklin Gothic Medium Cond" w:eastAsia="Times New Roman" w:hAnsi="Franklin Gothic Medium Cond"/>
                <w:caps/>
                <w:color w:val="000000"/>
                <w:sz w:val="18"/>
                <w:szCs w:val="18"/>
                <w:vertAlign w:val="superscript"/>
              </w:rPr>
              <w:t>−1</w:t>
            </w:r>
            <w:r w:rsidRPr="0092507C">
              <w:rPr>
                <w:rFonts w:ascii="Franklin Gothic Medium Cond" w:eastAsia="Times New Roman" w:hAnsi="Franklin Gothic Medium Cond"/>
                <w:caps/>
                <w:color w:val="000000"/>
                <w:sz w:val="18"/>
                <w:szCs w:val="18"/>
              </w:rPr>
              <w:t>)</w:t>
            </w:r>
          </w:p>
        </w:tc>
        <w:tc>
          <w:tcPr>
            <w:tcW w:w="865" w:type="pct"/>
            <w:shd w:val="clear" w:color="auto" w:fill="D9D9D9" w:themeFill="background1" w:themeFillShade="D9"/>
            <w:noWrap/>
            <w:vAlign w:val="center"/>
          </w:tcPr>
          <w:p w14:paraId="5640D8D0" w14:textId="3E1631F5" w:rsidR="00DD3FA2" w:rsidRPr="003155F5" w:rsidRDefault="00DD3FA2" w:rsidP="004262B1">
            <w:pPr>
              <w:spacing w:before="60" w:after="60" w:line="240" w:lineRule="auto"/>
              <w:jc w:val="center"/>
              <w:rPr>
                <w:rFonts w:ascii="Franklin Gothic Medium Cond" w:eastAsia="Times New Roman" w:hAnsi="Franklin Gothic Medium Cond"/>
                <w:caps/>
                <w:color w:val="000000"/>
                <w:sz w:val="18"/>
                <w:szCs w:val="18"/>
              </w:rPr>
            </w:pPr>
            <w:r w:rsidRPr="0092507C">
              <w:rPr>
                <w:rFonts w:ascii="Franklin Gothic Medium Cond" w:eastAsia="Times New Roman" w:hAnsi="Franklin Gothic Medium Cond"/>
                <w:caps/>
                <w:color w:val="000000"/>
                <w:sz w:val="18"/>
                <w:szCs w:val="18"/>
              </w:rPr>
              <w:t>Advanced (3 mg</w:t>
            </w:r>
            <w:r w:rsidR="000473CF" w:rsidRPr="000473CF">
              <w:rPr>
                <w:rFonts w:ascii="Franklin Gothic Medium Cond" w:eastAsia="Times New Roman" w:hAnsi="Franklin Gothic Medium Cond"/>
                <w:caps/>
                <w:color w:val="000000"/>
                <w:sz w:val="18"/>
                <w:szCs w:val="18"/>
              </w:rPr>
              <w:t xml:space="preserve"> L</w:t>
            </w:r>
            <w:r w:rsidR="000473CF" w:rsidRPr="000473CF">
              <w:rPr>
                <w:rFonts w:ascii="Franklin Gothic Medium Cond" w:eastAsia="Times New Roman" w:hAnsi="Franklin Gothic Medium Cond"/>
                <w:caps/>
                <w:color w:val="000000"/>
                <w:sz w:val="18"/>
                <w:szCs w:val="18"/>
                <w:vertAlign w:val="superscript"/>
              </w:rPr>
              <w:t>−1</w:t>
            </w:r>
            <w:r w:rsidRPr="0092507C">
              <w:rPr>
                <w:rFonts w:ascii="Franklin Gothic Medium Cond" w:eastAsia="Times New Roman" w:hAnsi="Franklin Gothic Medium Cond"/>
                <w:caps/>
                <w:color w:val="000000"/>
                <w:sz w:val="18"/>
                <w:szCs w:val="18"/>
              </w:rPr>
              <w:t>)</w:t>
            </w:r>
          </w:p>
        </w:tc>
      </w:tr>
      <w:tr w:rsidR="00DD3FA2" w:rsidRPr="003155F5" w14:paraId="083ABA8E" w14:textId="77777777" w:rsidTr="002106CA">
        <w:trPr>
          <w:trHeight w:val="312"/>
        </w:trPr>
        <w:tc>
          <w:tcPr>
            <w:tcW w:w="2596" w:type="pct"/>
            <w:vAlign w:val="center"/>
          </w:tcPr>
          <w:p w14:paraId="5F590D14" w14:textId="4A8656E9" w:rsidR="00DD3FA2" w:rsidRDefault="002106CA" w:rsidP="002106CA">
            <w:pPr>
              <w:spacing w:before="60" w:after="60" w:line="240" w:lineRule="auto"/>
              <w:rPr>
                <w:rFonts w:eastAsia="Times New Roman"/>
                <w:color w:val="000000"/>
                <w:sz w:val="18"/>
                <w:szCs w:val="18"/>
              </w:rPr>
            </w:pPr>
            <w:r>
              <w:rPr>
                <w:rFonts w:eastAsia="Times New Roman"/>
                <w:color w:val="000000"/>
                <w:sz w:val="18"/>
                <w:szCs w:val="18"/>
              </w:rPr>
              <w:t xml:space="preserve">Sum of potentially available </w:t>
            </w:r>
            <w:r w:rsidR="00DD3FA2">
              <w:rPr>
                <w:rFonts w:eastAsia="Times New Roman"/>
                <w:color w:val="000000"/>
                <w:sz w:val="18"/>
                <w:szCs w:val="18"/>
              </w:rPr>
              <w:t>area of vegetated FWS treatment wetlands</w:t>
            </w:r>
            <w:r>
              <w:rPr>
                <w:rFonts w:eastAsia="Times New Roman"/>
                <w:color w:val="000000"/>
                <w:sz w:val="18"/>
                <w:szCs w:val="18"/>
              </w:rPr>
              <w:t xml:space="preserve"> available to meet scenario (region-wide)</w:t>
            </w:r>
          </w:p>
        </w:tc>
        <w:tc>
          <w:tcPr>
            <w:tcW w:w="803" w:type="pct"/>
            <w:shd w:val="clear" w:color="auto" w:fill="auto"/>
            <w:noWrap/>
            <w:vAlign w:val="center"/>
          </w:tcPr>
          <w:p w14:paraId="765790D4" w14:textId="77777777" w:rsidR="00DD3FA2" w:rsidRPr="003155F5" w:rsidRDefault="00DD3FA2" w:rsidP="004262B1">
            <w:pPr>
              <w:spacing w:before="60" w:after="60" w:line="240" w:lineRule="auto"/>
              <w:jc w:val="center"/>
              <w:rPr>
                <w:rFonts w:eastAsia="Times New Roman"/>
                <w:color w:val="000000"/>
                <w:sz w:val="18"/>
                <w:szCs w:val="18"/>
              </w:rPr>
            </w:pPr>
            <w:r w:rsidRPr="0092507C">
              <w:rPr>
                <w:rFonts w:eastAsia="Times New Roman"/>
                <w:color w:val="000000"/>
                <w:sz w:val="18"/>
                <w:szCs w:val="18"/>
              </w:rPr>
              <w:t>2,100 ac</w:t>
            </w:r>
          </w:p>
        </w:tc>
        <w:tc>
          <w:tcPr>
            <w:tcW w:w="736" w:type="pct"/>
            <w:shd w:val="clear" w:color="auto" w:fill="auto"/>
            <w:noWrap/>
            <w:vAlign w:val="center"/>
          </w:tcPr>
          <w:p w14:paraId="185C09AF" w14:textId="77777777" w:rsidR="00DD3FA2" w:rsidRPr="003155F5" w:rsidRDefault="00DD3FA2" w:rsidP="004262B1">
            <w:pPr>
              <w:spacing w:before="60" w:after="60" w:line="240" w:lineRule="auto"/>
              <w:jc w:val="center"/>
              <w:rPr>
                <w:rFonts w:eastAsia="Times New Roman"/>
                <w:color w:val="000000"/>
                <w:sz w:val="18"/>
                <w:szCs w:val="18"/>
              </w:rPr>
            </w:pPr>
            <w:r w:rsidRPr="0092507C">
              <w:rPr>
                <w:rFonts w:eastAsia="Times New Roman"/>
                <w:color w:val="000000"/>
                <w:sz w:val="18"/>
                <w:szCs w:val="18"/>
              </w:rPr>
              <w:t>4,500 ac</w:t>
            </w:r>
          </w:p>
        </w:tc>
        <w:tc>
          <w:tcPr>
            <w:tcW w:w="865" w:type="pct"/>
            <w:shd w:val="clear" w:color="auto" w:fill="auto"/>
            <w:noWrap/>
            <w:vAlign w:val="center"/>
          </w:tcPr>
          <w:p w14:paraId="1DEC2B02" w14:textId="77777777" w:rsidR="00DD3FA2" w:rsidRPr="003155F5" w:rsidRDefault="00DD3FA2" w:rsidP="004262B1">
            <w:pPr>
              <w:spacing w:before="60" w:after="60" w:line="240" w:lineRule="auto"/>
              <w:jc w:val="center"/>
              <w:rPr>
                <w:rFonts w:eastAsia="Times New Roman"/>
                <w:color w:val="000000"/>
                <w:sz w:val="18"/>
                <w:szCs w:val="18"/>
              </w:rPr>
            </w:pPr>
            <w:r w:rsidRPr="0092507C">
              <w:rPr>
                <w:rFonts w:eastAsia="Times New Roman"/>
                <w:color w:val="000000"/>
                <w:sz w:val="18"/>
                <w:szCs w:val="18"/>
              </w:rPr>
              <w:t>6,400 ac</w:t>
            </w:r>
          </w:p>
        </w:tc>
      </w:tr>
      <w:tr w:rsidR="00DD3FA2" w:rsidRPr="003155F5" w14:paraId="2BB0ECFF" w14:textId="77777777" w:rsidTr="002106CA">
        <w:trPr>
          <w:trHeight w:val="312"/>
        </w:trPr>
        <w:tc>
          <w:tcPr>
            <w:tcW w:w="2596" w:type="pct"/>
            <w:vAlign w:val="center"/>
          </w:tcPr>
          <w:p w14:paraId="5013905C" w14:textId="6E8346CF" w:rsidR="00DD3FA2" w:rsidRDefault="002106CA" w:rsidP="00E6384A">
            <w:pPr>
              <w:spacing w:before="60" w:after="60" w:line="240" w:lineRule="auto"/>
              <w:rPr>
                <w:rFonts w:eastAsia="Times New Roman"/>
                <w:color w:val="000000"/>
                <w:sz w:val="18"/>
                <w:szCs w:val="18"/>
              </w:rPr>
            </w:pPr>
            <w:r>
              <w:rPr>
                <w:rFonts w:eastAsia="Times New Roman"/>
                <w:color w:val="000000"/>
                <w:sz w:val="18"/>
                <w:szCs w:val="18"/>
              </w:rPr>
              <w:t>Region-wide TN</w:t>
            </w:r>
            <w:r w:rsidR="00DD3FA2">
              <w:rPr>
                <w:rFonts w:eastAsia="Times New Roman"/>
                <w:color w:val="000000"/>
                <w:sz w:val="18"/>
                <w:szCs w:val="18"/>
              </w:rPr>
              <w:t xml:space="preserve"> reduction</w:t>
            </w:r>
            <w:r>
              <w:rPr>
                <w:rFonts w:eastAsia="Times New Roman"/>
                <w:color w:val="000000"/>
                <w:sz w:val="18"/>
                <w:szCs w:val="18"/>
              </w:rPr>
              <w:t xml:space="preserve"> potential,</w:t>
            </w:r>
            <w:r w:rsidR="00DD3FA2">
              <w:rPr>
                <w:rFonts w:eastAsia="Times New Roman"/>
                <w:color w:val="000000"/>
                <w:sz w:val="18"/>
                <w:szCs w:val="18"/>
              </w:rPr>
              <w:t xml:space="preserve"> assuming</w:t>
            </w:r>
            <w:r w:rsidR="007074C3">
              <w:rPr>
                <w:rFonts w:eastAsia="Times New Roman"/>
                <w:color w:val="000000"/>
                <w:sz w:val="18"/>
                <w:szCs w:val="18"/>
              </w:rPr>
              <w:t xml:space="preserve"> implementation of</w:t>
            </w:r>
            <w:r w:rsidR="00DD3FA2">
              <w:rPr>
                <w:rFonts w:eastAsia="Times New Roman"/>
                <w:color w:val="000000"/>
                <w:sz w:val="18"/>
                <w:szCs w:val="18"/>
              </w:rPr>
              <w:t xml:space="preserve"> </w:t>
            </w:r>
            <w:r w:rsidR="00E6384A">
              <w:rPr>
                <w:rFonts w:eastAsia="Times New Roman"/>
                <w:color w:val="000000"/>
                <w:sz w:val="18"/>
                <w:szCs w:val="18"/>
              </w:rPr>
              <w:t>FWS</w:t>
            </w:r>
            <w:r w:rsidR="00DD3FA2">
              <w:rPr>
                <w:rFonts w:eastAsia="Times New Roman"/>
                <w:color w:val="000000"/>
                <w:sz w:val="18"/>
                <w:szCs w:val="18"/>
              </w:rPr>
              <w:t xml:space="preserve"> wetland acreage</w:t>
            </w:r>
            <w:r w:rsidR="007074C3">
              <w:rPr>
                <w:rFonts w:eastAsia="Times New Roman"/>
                <w:color w:val="000000"/>
                <w:sz w:val="18"/>
                <w:szCs w:val="18"/>
              </w:rPr>
              <w:t xml:space="preserve"> provided above</w:t>
            </w:r>
          </w:p>
        </w:tc>
        <w:tc>
          <w:tcPr>
            <w:tcW w:w="803" w:type="pct"/>
            <w:shd w:val="clear" w:color="auto" w:fill="auto"/>
            <w:noWrap/>
            <w:vAlign w:val="center"/>
          </w:tcPr>
          <w:p w14:paraId="1995EACC" w14:textId="4A51B202" w:rsidR="00DD3FA2" w:rsidRPr="003155F5" w:rsidRDefault="007074C3" w:rsidP="004262B1">
            <w:pPr>
              <w:spacing w:before="60" w:after="60" w:line="240" w:lineRule="auto"/>
              <w:jc w:val="center"/>
              <w:rPr>
                <w:rFonts w:eastAsia="Times New Roman"/>
                <w:color w:val="000000"/>
                <w:sz w:val="18"/>
                <w:szCs w:val="18"/>
              </w:rPr>
            </w:pPr>
            <w:r>
              <w:rPr>
                <w:rFonts w:eastAsia="Times New Roman"/>
                <w:color w:val="000000"/>
                <w:sz w:val="18"/>
                <w:szCs w:val="18"/>
              </w:rPr>
              <w:t>29</w:t>
            </w:r>
            <w:r w:rsidR="00DD3FA2" w:rsidRPr="0092507C">
              <w:rPr>
                <w:rFonts w:eastAsia="Times New Roman"/>
                <w:color w:val="000000"/>
                <w:sz w:val="18"/>
                <w:szCs w:val="18"/>
              </w:rPr>
              <w:t>%</w:t>
            </w:r>
          </w:p>
        </w:tc>
        <w:tc>
          <w:tcPr>
            <w:tcW w:w="736" w:type="pct"/>
            <w:shd w:val="clear" w:color="auto" w:fill="auto"/>
            <w:noWrap/>
            <w:vAlign w:val="center"/>
          </w:tcPr>
          <w:p w14:paraId="275D51A1" w14:textId="77777777" w:rsidR="00DD3FA2" w:rsidRPr="003155F5" w:rsidRDefault="00DD3FA2" w:rsidP="004262B1">
            <w:pPr>
              <w:spacing w:before="60" w:after="60" w:line="240" w:lineRule="auto"/>
              <w:jc w:val="center"/>
              <w:rPr>
                <w:rFonts w:eastAsia="Times New Roman"/>
                <w:color w:val="000000"/>
                <w:sz w:val="18"/>
                <w:szCs w:val="18"/>
              </w:rPr>
            </w:pPr>
            <w:r w:rsidRPr="0092507C">
              <w:rPr>
                <w:rFonts w:eastAsia="Times New Roman"/>
                <w:color w:val="000000"/>
                <w:sz w:val="18"/>
                <w:szCs w:val="18"/>
              </w:rPr>
              <w:t>41%</w:t>
            </w:r>
          </w:p>
        </w:tc>
        <w:tc>
          <w:tcPr>
            <w:tcW w:w="865" w:type="pct"/>
            <w:shd w:val="clear" w:color="auto" w:fill="auto"/>
            <w:noWrap/>
            <w:vAlign w:val="center"/>
          </w:tcPr>
          <w:p w14:paraId="421145D6" w14:textId="77777777" w:rsidR="00DD3FA2" w:rsidRPr="003155F5" w:rsidRDefault="00DD3FA2" w:rsidP="004262B1">
            <w:pPr>
              <w:spacing w:before="60" w:after="60" w:line="240" w:lineRule="auto"/>
              <w:jc w:val="center"/>
              <w:rPr>
                <w:rFonts w:eastAsia="Times New Roman"/>
                <w:color w:val="000000"/>
                <w:sz w:val="18"/>
                <w:szCs w:val="18"/>
              </w:rPr>
            </w:pPr>
            <w:r w:rsidRPr="0092507C">
              <w:rPr>
                <w:rFonts w:eastAsia="Times New Roman"/>
                <w:color w:val="000000"/>
                <w:sz w:val="18"/>
                <w:szCs w:val="18"/>
              </w:rPr>
              <w:t>45%</w:t>
            </w:r>
          </w:p>
        </w:tc>
      </w:tr>
      <w:tr w:rsidR="000F3592" w:rsidRPr="003155F5" w14:paraId="6C69E872" w14:textId="77777777" w:rsidTr="002106CA">
        <w:trPr>
          <w:trHeight w:val="312"/>
        </w:trPr>
        <w:tc>
          <w:tcPr>
            <w:tcW w:w="2596" w:type="pct"/>
            <w:vAlign w:val="center"/>
          </w:tcPr>
          <w:p w14:paraId="18C5EA23" w14:textId="29F40CF6" w:rsidR="000F3592" w:rsidRDefault="00722F2C" w:rsidP="000F3592">
            <w:pPr>
              <w:spacing w:before="60" w:after="60" w:line="240" w:lineRule="auto"/>
              <w:rPr>
                <w:rFonts w:eastAsia="Times New Roman"/>
                <w:color w:val="000000"/>
                <w:sz w:val="18"/>
                <w:szCs w:val="18"/>
              </w:rPr>
            </w:pPr>
            <w:r>
              <w:rPr>
                <w:rFonts w:eastAsia="Times New Roman"/>
                <w:color w:val="000000"/>
                <w:sz w:val="18"/>
                <w:szCs w:val="18"/>
              </w:rPr>
              <w:t>Estimated TN reduction if the same acreage was used entirely for Discovery Bay-like systems</w:t>
            </w:r>
          </w:p>
        </w:tc>
        <w:tc>
          <w:tcPr>
            <w:tcW w:w="803" w:type="pct"/>
            <w:shd w:val="clear" w:color="auto" w:fill="auto"/>
            <w:noWrap/>
            <w:vAlign w:val="center"/>
          </w:tcPr>
          <w:p w14:paraId="7BB3FA1B" w14:textId="7865ADE3" w:rsidR="000F3592" w:rsidRDefault="002F7E80" w:rsidP="000F3592">
            <w:pPr>
              <w:spacing w:before="60" w:after="60" w:line="240" w:lineRule="auto"/>
              <w:jc w:val="center"/>
              <w:rPr>
                <w:rFonts w:eastAsia="Times New Roman"/>
                <w:color w:val="000000"/>
                <w:sz w:val="18"/>
                <w:szCs w:val="18"/>
              </w:rPr>
            </w:pPr>
            <w:r>
              <w:rPr>
                <w:rFonts w:eastAsia="Times New Roman"/>
                <w:color w:val="000000"/>
                <w:sz w:val="18"/>
                <w:szCs w:val="18"/>
              </w:rPr>
              <w:t>47</w:t>
            </w:r>
            <w:r w:rsidR="000F3592" w:rsidRPr="0092507C">
              <w:rPr>
                <w:rFonts w:eastAsia="Times New Roman"/>
                <w:color w:val="000000"/>
                <w:sz w:val="18"/>
                <w:szCs w:val="18"/>
              </w:rPr>
              <w:t>%</w:t>
            </w:r>
          </w:p>
        </w:tc>
        <w:tc>
          <w:tcPr>
            <w:tcW w:w="736" w:type="pct"/>
            <w:shd w:val="clear" w:color="auto" w:fill="auto"/>
            <w:noWrap/>
            <w:vAlign w:val="center"/>
          </w:tcPr>
          <w:p w14:paraId="428EE342" w14:textId="21833951" w:rsidR="000F3592" w:rsidRPr="0092507C" w:rsidRDefault="002F7E80" w:rsidP="000F3592">
            <w:pPr>
              <w:spacing w:before="60" w:after="60" w:line="240" w:lineRule="auto"/>
              <w:jc w:val="center"/>
              <w:rPr>
                <w:rFonts w:eastAsia="Times New Roman"/>
                <w:color w:val="000000"/>
                <w:sz w:val="18"/>
                <w:szCs w:val="18"/>
              </w:rPr>
            </w:pPr>
            <w:r>
              <w:rPr>
                <w:rFonts w:eastAsia="Times New Roman"/>
                <w:color w:val="000000"/>
                <w:sz w:val="18"/>
                <w:szCs w:val="18"/>
              </w:rPr>
              <w:t>58</w:t>
            </w:r>
            <w:r w:rsidR="000F3592" w:rsidRPr="0092507C">
              <w:rPr>
                <w:rFonts w:eastAsia="Times New Roman"/>
                <w:color w:val="000000"/>
                <w:sz w:val="18"/>
                <w:szCs w:val="18"/>
              </w:rPr>
              <w:t>%</w:t>
            </w:r>
          </w:p>
        </w:tc>
        <w:tc>
          <w:tcPr>
            <w:tcW w:w="865" w:type="pct"/>
            <w:shd w:val="clear" w:color="auto" w:fill="auto"/>
            <w:noWrap/>
            <w:vAlign w:val="center"/>
          </w:tcPr>
          <w:p w14:paraId="7EB121C8" w14:textId="60293422" w:rsidR="000F3592" w:rsidRPr="0092507C" w:rsidRDefault="002F7E80" w:rsidP="000F3592">
            <w:pPr>
              <w:spacing w:before="60" w:after="60" w:line="240" w:lineRule="auto"/>
              <w:jc w:val="center"/>
              <w:rPr>
                <w:rFonts w:eastAsia="Times New Roman"/>
                <w:color w:val="000000"/>
                <w:sz w:val="18"/>
                <w:szCs w:val="18"/>
              </w:rPr>
            </w:pPr>
            <w:r>
              <w:rPr>
                <w:rFonts w:eastAsia="Times New Roman"/>
                <w:color w:val="000000"/>
                <w:sz w:val="18"/>
                <w:szCs w:val="18"/>
              </w:rPr>
              <w:t>59</w:t>
            </w:r>
            <w:r w:rsidR="000F3592" w:rsidRPr="0092507C">
              <w:rPr>
                <w:rFonts w:eastAsia="Times New Roman"/>
                <w:color w:val="000000"/>
                <w:sz w:val="18"/>
                <w:szCs w:val="18"/>
              </w:rPr>
              <w:t>%</w:t>
            </w:r>
          </w:p>
        </w:tc>
      </w:tr>
      <w:tr w:rsidR="00281946" w:rsidRPr="003155F5" w14:paraId="688DC5C4" w14:textId="77777777" w:rsidTr="004262B1">
        <w:trPr>
          <w:trHeight w:val="312"/>
        </w:trPr>
        <w:tc>
          <w:tcPr>
            <w:tcW w:w="2596" w:type="pct"/>
          </w:tcPr>
          <w:p w14:paraId="3F59A747" w14:textId="6CA7159A" w:rsidR="00281946" w:rsidRDefault="00281946" w:rsidP="00281946">
            <w:pPr>
              <w:spacing w:before="60" w:after="60" w:line="240" w:lineRule="auto"/>
              <w:rPr>
                <w:rFonts w:eastAsia="Times New Roman"/>
                <w:color w:val="000000"/>
                <w:sz w:val="18"/>
                <w:szCs w:val="18"/>
              </w:rPr>
            </w:pPr>
            <w:r>
              <w:rPr>
                <w:rFonts w:eastAsia="Times New Roman"/>
                <w:color w:val="000000"/>
                <w:sz w:val="18"/>
                <w:szCs w:val="18"/>
              </w:rPr>
              <w:t>Region-wide TN reductions needed to meet scenario</w:t>
            </w:r>
          </w:p>
        </w:tc>
        <w:tc>
          <w:tcPr>
            <w:tcW w:w="803" w:type="pct"/>
            <w:shd w:val="clear" w:color="auto" w:fill="auto"/>
            <w:noWrap/>
            <w:vAlign w:val="center"/>
          </w:tcPr>
          <w:p w14:paraId="6D73167F" w14:textId="60F49D18" w:rsidR="00281946" w:rsidRPr="0092507C" w:rsidRDefault="00281946" w:rsidP="00281946">
            <w:pPr>
              <w:spacing w:before="60" w:after="60" w:line="240" w:lineRule="auto"/>
              <w:jc w:val="center"/>
              <w:rPr>
                <w:rFonts w:eastAsia="Times New Roman"/>
                <w:color w:val="000000"/>
                <w:sz w:val="18"/>
                <w:szCs w:val="18"/>
              </w:rPr>
            </w:pPr>
            <w:r w:rsidRPr="003155F5">
              <w:rPr>
                <w:rFonts w:eastAsia="Times New Roman"/>
                <w:color w:val="000000"/>
                <w:sz w:val="18"/>
                <w:szCs w:val="18"/>
              </w:rPr>
              <w:t>5</w:t>
            </w:r>
            <w:r>
              <w:rPr>
                <w:rFonts w:eastAsia="Times New Roman"/>
                <w:color w:val="000000"/>
                <w:sz w:val="18"/>
                <w:szCs w:val="18"/>
              </w:rPr>
              <w:t>8</w:t>
            </w:r>
            <w:r w:rsidRPr="003155F5">
              <w:rPr>
                <w:rFonts w:eastAsia="Times New Roman"/>
                <w:color w:val="000000"/>
                <w:sz w:val="18"/>
                <w:szCs w:val="18"/>
              </w:rPr>
              <w:t>%</w:t>
            </w:r>
          </w:p>
        </w:tc>
        <w:tc>
          <w:tcPr>
            <w:tcW w:w="736" w:type="pct"/>
            <w:shd w:val="clear" w:color="auto" w:fill="auto"/>
            <w:noWrap/>
            <w:vAlign w:val="center"/>
          </w:tcPr>
          <w:p w14:paraId="7332FFD1" w14:textId="233B8E24" w:rsidR="00281946" w:rsidRPr="0092507C" w:rsidRDefault="00281946" w:rsidP="00281946">
            <w:pPr>
              <w:spacing w:before="60" w:after="60" w:line="240" w:lineRule="auto"/>
              <w:jc w:val="center"/>
              <w:rPr>
                <w:rFonts w:eastAsia="Times New Roman"/>
                <w:color w:val="000000"/>
                <w:sz w:val="18"/>
                <w:szCs w:val="18"/>
              </w:rPr>
            </w:pPr>
            <w:r>
              <w:rPr>
                <w:rFonts w:eastAsia="Times New Roman"/>
                <w:color w:val="000000"/>
                <w:sz w:val="18"/>
                <w:szCs w:val="18"/>
              </w:rPr>
              <w:t>83</w:t>
            </w:r>
            <w:r w:rsidRPr="003155F5">
              <w:rPr>
                <w:rFonts w:eastAsia="Times New Roman"/>
                <w:color w:val="000000"/>
                <w:sz w:val="18"/>
                <w:szCs w:val="18"/>
              </w:rPr>
              <w:t>%</w:t>
            </w:r>
          </w:p>
        </w:tc>
        <w:tc>
          <w:tcPr>
            <w:tcW w:w="865" w:type="pct"/>
            <w:shd w:val="clear" w:color="auto" w:fill="auto"/>
            <w:noWrap/>
            <w:vAlign w:val="center"/>
          </w:tcPr>
          <w:p w14:paraId="068CF488" w14:textId="3EC8CE8C" w:rsidR="00281946" w:rsidRPr="0092507C" w:rsidRDefault="00281946" w:rsidP="00281946">
            <w:pPr>
              <w:spacing w:before="60" w:after="60" w:line="240" w:lineRule="auto"/>
              <w:jc w:val="center"/>
              <w:rPr>
                <w:rFonts w:eastAsia="Times New Roman"/>
                <w:color w:val="000000"/>
                <w:sz w:val="18"/>
                <w:szCs w:val="18"/>
              </w:rPr>
            </w:pPr>
            <w:r>
              <w:rPr>
                <w:rFonts w:eastAsia="Times New Roman"/>
                <w:color w:val="000000"/>
                <w:sz w:val="18"/>
                <w:szCs w:val="18"/>
              </w:rPr>
              <w:t>92</w:t>
            </w:r>
            <w:r w:rsidRPr="003155F5">
              <w:rPr>
                <w:rFonts w:eastAsia="Times New Roman"/>
                <w:color w:val="000000"/>
                <w:sz w:val="18"/>
                <w:szCs w:val="18"/>
              </w:rPr>
              <w:t>%</w:t>
            </w:r>
          </w:p>
        </w:tc>
      </w:tr>
      <w:tr w:rsidR="00BA1879" w:rsidRPr="003155F5" w14:paraId="38A0453F" w14:textId="77777777" w:rsidTr="004262B1">
        <w:trPr>
          <w:trHeight w:val="312"/>
        </w:trPr>
        <w:tc>
          <w:tcPr>
            <w:tcW w:w="2596" w:type="pct"/>
            <w:vAlign w:val="bottom"/>
          </w:tcPr>
          <w:p w14:paraId="46E4A7A1" w14:textId="1D352752" w:rsidR="00BA1879" w:rsidRDefault="00851401" w:rsidP="00BA1879">
            <w:pPr>
              <w:spacing w:before="60" w:after="60" w:line="240" w:lineRule="auto"/>
              <w:rPr>
                <w:rFonts w:eastAsia="Times New Roman"/>
                <w:color w:val="000000"/>
                <w:sz w:val="18"/>
                <w:szCs w:val="18"/>
              </w:rPr>
            </w:pPr>
            <w:r>
              <w:rPr>
                <w:rFonts w:eastAsia="Times New Roman"/>
                <w:color w:val="000000"/>
                <w:sz w:val="18"/>
                <w:szCs w:val="18"/>
              </w:rPr>
              <w:t>Average present value</w:t>
            </w:r>
            <w:r w:rsidR="00B7774D">
              <w:rPr>
                <w:rFonts w:eastAsia="Times New Roman"/>
                <w:color w:val="000000"/>
                <w:sz w:val="18"/>
                <w:szCs w:val="18"/>
              </w:rPr>
              <w:t xml:space="preserve"> cost per pound nitrate removed</w:t>
            </w:r>
          </w:p>
        </w:tc>
        <w:tc>
          <w:tcPr>
            <w:tcW w:w="803" w:type="pct"/>
            <w:shd w:val="clear" w:color="auto" w:fill="auto"/>
            <w:noWrap/>
            <w:vAlign w:val="bottom"/>
          </w:tcPr>
          <w:p w14:paraId="4CFFAADF" w14:textId="74039EB2" w:rsidR="00BA1879" w:rsidRPr="003155F5" w:rsidRDefault="00BA1879" w:rsidP="00BA1879">
            <w:pPr>
              <w:spacing w:before="60" w:after="60" w:line="240" w:lineRule="auto"/>
              <w:jc w:val="center"/>
              <w:rPr>
                <w:rFonts w:eastAsia="Times New Roman"/>
                <w:color w:val="000000"/>
                <w:sz w:val="18"/>
                <w:szCs w:val="18"/>
              </w:rPr>
            </w:pPr>
            <w:r w:rsidRPr="00BA1879">
              <w:rPr>
                <w:rFonts w:eastAsia="Times New Roman"/>
                <w:color w:val="000000"/>
                <w:sz w:val="18"/>
                <w:szCs w:val="18"/>
              </w:rPr>
              <w:t>$1.27</w:t>
            </w:r>
          </w:p>
        </w:tc>
        <w:tc>
          <w:tcPr>
            <w:tcW w:w="736" w:type="pct"/>
            <w:shd w:val="clear" w:color="auto" w:fill="auto"/>
            <w:noWrap/>
            <w:vAlign w:val="bottom"/>
          </w:tcPr>
          <w:p w14:paraId="074B0F9F" w14:textId="49EC1B7C" w:rsidR="00BA1879" w:rsidRDefault="00BA1879" w:rsidP="00BA1879">
            <w:pPr>
              <w:spacing w:before="60" w:after="60" w:line="240" w:lineRule="auto"/>
              <w:jc w:val="center"/>
              <w:rPr>
                <w:rFonts w:eastAsia="Times New Roman"/>
                <w:color w:val="000000"/>
                <w:sz w:val="18"/>
                <w:szCs w:val="18"/>
              </w:rPr>
            </w:pPr>
            <w:r w:rsidRPr="00BA1879">
              <w:rPr>
                <w:rFonts w:eastAsia="Times New Roman"/>
                <w:color w:val="000000"/>
                <w:sz w:val="18"/>
                <w:szCs w:val="18"/>
              </w:rPr>
              <w:t>$2.75</w:t>
            </w:r>
          </w:p>
        </w:tc>
        <w:tc>
          <w:tcPr>
            <w:tcW w:w="865" w:type="pct"/>
            <w:shd w:val="clear" w:color="auto" w:fill="auto"/>
            <w:noWrap/>
            <w:vAlign w:val="bottom"/>
          </w:tcPr>
          <w:p w14:paraId="65A2FBBC" w14:textId="01E7319A" w:rsidR="00BA1879" w:rsidRDefault="00BA1879" w:rsidP="00BA1879">
            <w:pPr>
              <w:spacing w:before="60" w:after="60" w:line="240" w:lineRule="auto"/>
              <w:jc w:val="center"/>
              <w:rPr>
                <w:rFonts w:eastAsia="Times New Roman"/>
                <w:color w:val="000000"/>
                <w:sz w:val="18"/>
                <w:szCs w:val="18"/>
              </w:rPr>
            </w:pPr>
            <w:r w:rsidRPr="00BA1879">
              <w:rPr>
                <w:rFonts w:eastAsia="Times New Roman"/>
                <w:color w:val="000000"/>
                <w:sz w:val="18"/>
                <w:szCs w:val="18"/>
              </w:rPr>
              <w:t>$2.54</w:t>
            </w:r>
          </w:p>
        </w:tc>
      </w:tr>
    </w:tbl>
    <w:p w14:paraId="5820BD14" w14:textId="4DE01E7D" w:rsidR="00E31499" w:rsidRDefault="00E31499" w:rsidP="00372DA4">
      <w:r>
        <w:t xml:space="preserve">As suggested above, diminishing </w:t>
      </w:r>
      <w:r w:rsidR="003D4CD1">
        <w:t xml:space="preserve">rates of TN </w:t>
      </w:r>
      <w:r>
        <w:t xml:space="preserve">reduction </w:t>
      </w:r>
      <w:r w:rsidR="003D4CD1">
        <w:t>is observed</w:t>
      </w:r>
      <w:r>
        <w:t xml:space="preserve"> </w:t>
      </w:r>
      <w:r w:rsidR="003D4CD1">
        <w:t>despite significant addition of acreage, due to the uneven availability of sites potentially suitable for conversion to treatment wetlands</w:t>
      </w:r>
      <w:r>
        <w:t>.</w:t>
      </w:r>
      <w:r w:rsidR="003D4CD1">
        <w:t xml:space="preserve"> </w:t>
      </w:r>
      <w:r w:rsidR="00851401">
        <w:t>On a regional scale, this analysis suggests a reasonable rate of TN load reduction achievable throu</w:t>
      </w:r>
      <w:r w:rsidR="004A291A">
        <w:t xml:space="preserve">gh treatment wetlands FWS is </w:t>
      </w:r>
      <w:r w:rsidR="00851401">
        <w:t>40</w:t>
      </w:r>
      <w:r w:rsidR="004A291A">
        <w:t>-50</w:t>
      </w:r>
      <w:r w:rsidR="00851401">
        <w:t xml:space="preserve">%. Higher reduction requirements would necessitate optimization and upgrades of facilities and or other multi-benefit solutions, such as wastewater recycling and nutrient recovery. </w:t>
      </w:r>
      <w:r w:rsidR="00D03C5C">
        <w:t>Treatment wetlands show great promise for helping achieve potential nutrient reduction needs</w:t>
      </w:r>
      <w:r w:rsidR="003D4CD1">
        <w:t>, in addition to ancillary benefits</w:t>
      </w:r>
      <w:r w:rsidR="00D03C5C">
        <w:t xml:space="preserve">, at substantially less cost compared with grey-infrastructure based technologies. </w:t>
      </w:r>
    </w:p>
    <w:p w14:paraId="73E37A97" w14:textId="696D03ED" w:rsidR="00DD3FA2" w:rsidRPr="00E31499" w:rsidRDefault="006D2457" w:rsidP="00372DA4">
      <w:r>
        <w:t>Further analysis is needed to refine land acquisition/utilization potential in the vic</w:t>
      </w:r>
      <w:r w:rsidR="00743774">
        <w:t xml:space="preserve">inity of wastewater sources, identify most appropriate treatment wetland designs and </w:t>
      </w:r>
      <w:r w:rsidR="003D4CD1">
        <w:t xml:space="preserve">generate </w:t>
      </w:r>
      <w:r>
        <w:t xml:space="preserve">site-specific cost estimates. Additional recommendations include development of consistent permitting </w:t>
      </w:r>
      <w:r w:rsidR="003D4CD1">
        <w:t>rules;</w:t>
      </w:r>
      <w:r>
        <w:t xml:space="preserve"> identification of desired outcomes for multi-benefit treatment wetlands</w:t>
      </w:r>
      <w:r w:rsidR="003D4CD1">
        <w:t>;</w:t>
      </w:r>
      <w:r w:rsidR="00C3321B">
        <w:t xml:space="preserve"> development</w:t>
      </w:r>
      <w:r>
        <w:t xml:space="preserve"> of an appropriate </w:t>
      </w:r>
      <w:r w:rsidR="00C3321B">
        <w:t xml:space="preserve">subembayment-scale </w:t>
      </w:r>
      <w:r>
        <w:t>nu</w:t>
      </w:r>
      <w:r w:rsidR="003D4CD1">
        <w:t>trient credit trading structure;</w:t>
      </w:r>
      <w:r>
        <w:t xml:space="preserve"> and a conceptual strategy for addressing technical, financial and outrea</w:t>
      </w:r>
      <w:r w:rsidR="003D4CD1">
        <w:t>ch-based requirements for deploying a regional-scale program for multi-benefit treatment wetlands.</w:t>
      </w:r>
      <w:r w:rsidR="00DD3FA2">
        <w:br w:type="page"/>
      </w:r>
    </w:p>
    <w:p w14:paraId="41A95D3D" w14:textId="72C46855" w:rsidR="009B7C79" w:rsidRDefault="009B7C79" w:rsidP="00B65BD0">
      <w:pPr>
        <w:pStyle w:val="Heading1"/>
        <w:numPr>
          <w:ilvl w:val="0"/>
          <w:numId w:val="22"/>
        </w:numPr>
      </w:pPr>
      <w:bookmarkStart w:id="2" w:name="_Toc486346854"/>
      <w:r w:rsidRPr="00895FE5">
        <w:lastRenderedPageBreak/>
        <w:t>INTRODUCTION</w:t>
      </w:r>
      <w:bookmarkEnd w:id="0"/>
      <w:bookmarkEnd w:id="2"/>
    </w:p>
    <w:p w14:paraId="1B46A819" w14:textId="163C8E57" w:rsidR="005621BE" w:rsidRDefault="005621BE" w:rsidP="007335F4">
      <w:r>
        <w:t xml:space="preserve">Wastewater infrastructure throughout the Bay Area is approaching an age where large scale master planning efforts are underway to consider modernization efforts in a manner that increases production of recycled water, reduces nutrient discharges and addresses </w:t>
      </w:r>
      <w:r w:rsidR="00101640">
        <w:t xml:space="preserve">sea level rise-induced </w:t>
      </w:r>
      <w:r>
        <w:t xml:space="preserve">flood risk. </w:t>
      </w:r>
      <w:r w:rsidR="004D2B23">
        <w:t xml:space="preserve">In addition, publicly owned treatment works (POTWs) are being asked to consider alternatives to reduce nutrient loading to San Francisco Bay. </w:t>
      </w:r>
      <w:r>
        <w:t xml:space="preserve">The 2014 Nutrient Watershed Permit asks </w:t>
      </w:r>
      <w:r w:rsidR="00860E05">
        <w:t xml:space="preserve">the thirty-four (34) </w:t>
      </w:r>
      <w:r w:rsidR="001D6761">
        <w:t xml:space="preserve">Permittees to consider not only grey infrastructure treatment-based options, but also the use of green infrastructure and wastewater </w:t>
      </w:r>
      <w:r w:rsidR="009E5BFA">
        <w:t>recycling.</w:t>
      </w:r>
      <w:r w:rsidR="00743774" w:rsidRPr="00743774">
        <w:rPr>
          <w:vertAlign w:val="superscript"/>
        </w:rPr>
        <w:t>1</w:t>
      </w:r>
      <w:r w:rsidR="009E5BFA">
        <w:t xml:space="preserve"> Other </w:t>
      </w:r>
      <w:r w:rsidR="00C03052">
        <w:t>green infrastructure-based</w:t>
      </w:r>
      <w:r w:rsidR="00C40B2F">
        <w:t xml:space="preserve"> approaches </w:t>
      </w:r>
      <w:r w:rsidR="00C03052">
        <w:t>to</w:t>
      </w:r>
      <w:r w:rsidR="00C40B2F">
        <w:t xml:space="preserve"> nutrient reduction include landscape </w:t>
      </w:r>
      <w:r w:rsidR="00194355">
        <w:t xml:space="preserve">or agricultural </w:t>
      </w:r>
      <w:r w:rsidR="00C40B2F">
        <w:t xml:space="preserve">irrigation, streamflow augmentation, horizontal subsurface flow (HSSF) or vertical flow (VF) wetlands. </w:t>
      </w:r>
      <w:r w:rsidR="00194355">
        <w:t>Compared with the latter two options, FWS wetlands are more ubiquitous and generally considered mo</w:t>
      </w:r>
      <w:r w:rsidR="00C03052">
        <w:t>st</w:t>
      </w:r>
      <w:r w:rsidR="00194355">
        <w:t xml:space="preserve"> appropriate for large-scale treatment applications, due t</w:t>
      </w:r>
      <w:r w:rsidR="009E5BFA">
        <w:t xml:space="preserve">o </w:t>
      </w:r>
      <w:r w:rsidR="00C03052">
        <w:t>cost and space considerations. T</w:t>
      </w:r>
      <w:r w:rsidR="009E5BFA">
        <w:t>hough natural treatment systems have incorp</w:t>
      </w:r>
      <w:r w:rsidR="00C03052">
        <w:t>orated combinations of various technologies, based on individual needs.</w:t>
      </w:r>
    </w:p>
    <w:p w14:paraId="16217487" w14:textId="7A1C556C" w:rsidR="006327D8" w:rsidRDefault="006327D8" w:rsidP="00AE1D91">
      <w:pPr>
        <w:pStyle w:val="Heading2"/>
      </w:pPr>
      <w:bookmarkStart w:id="3" w:name="_Toc486346855"/>
      <w:r>
        <w:t>Purpose</w:t>
      </w:r>
      <w:bookmarkEnd w:id="3"/>
    </w:p>
    <w:p w14:paraId="1C801E6F" w14:textId="63EFC63F" w:rsidR="006327D8" w:rsidRPr="006327D8" w:rsidRDefault="006327D8" w:rsidP="006327D8">
      <w:r>
        <w:t>The purpose of this study was to conduct a scoping-level assessment of</w:t>
      </w:r>
      <w:r w:rsidR="00444599">
        <w:t xml:space="preserve"> treatment wetland</w:t>
      </w:r>
      <w:r w:rsidR="00860E05">
        <w:t xml:space="preserve">s at each of the </w:t>
      </w:r>
      <w:r>
        <w:t>POTWs subject to the Watershed Nutrient Permit. Spec</w:t>
      </w:r>
      <w:r w:rsidR="001521A8">
        <w:t>ific objectives were to estimate</w:t>
      </w:r>
      <w:r>
        <w:t xml:space="preserve"> the size of wetlands needed for each POTW to meet planning level nutrient criteria, compared to space constraints within a two-mile radius</w:t>
      </w:r>
      <w:r w:rsidR="005A75A1">
        <w:t>, and to provide literature-based cost estimates. Additional information includes an overview of complementary and conflicting planning efforts, regulatory summary and recommendations for advancing regional strategies for treatment wetlands and multi-be</w:t>
      </w:r>
      <w:r w:rsidR="00743774">
        <w:t>nefit water projects</w:t>
      </w:r>
      <w:r w:rsidR="005A75A1">
        <w:t>.</w:t>
      </w:r>
    </w:p>
    <w:p w14:paraId="10D9EC05" w14:textId="75437971" w:rsidR="003D2CD4" w:rsidRDefault="003D2CD4" w:rsidP="00C35927">
      <w:pPr>
        <w:pStyle w:val="Heading1"/>
      </w:pPr>
      <w:bookmarkStart w:id="4" w:name="_Toc486346856"/>
      <w:r>
        <w:t>Approach</w:t>
      </w:r>
      <w:bookmarkEnd w:id="4"/>
    </w:p>
    <w:p w14:paraId="25312B59" w14:textId="77B988B9" w:rsidR="002564F1" w:rsidRDefault="00AE1D91" w:rsidP="009A215E">
      <w:r>
        <w:t xml:space="preserve">Discussions surrounding use of treatment wetlands for Bay Area POTWs </w:t>
      </w:r>
      <w:r w:rsidR="00743774">
        <w:t>include</w:t>
      </w:r>
      <w:r>
        <w:t xml:space="preserve"> the multiple challenges associated with permitting, conflicting restoration priorities and perceptions regarding use of baylands for wastewater treatment. For the purposes of this scoping analysis</w:t>
      </w:r>
      <w:r w:rsidR="00BD61B4">
        <w:t>,</w:t>
      </w:r>
      <w:r>
        <w:t xml:space="preserve"> </w:t>
      </w:r>
      <w:r w:rsidR="00BD61B4">
        <w:t xml:space="preserve">these considerations are largely ignored, to inform whether physical conditions exist to facilitate the construction or enhancement of areas within a 2-mile radius of the Nutrient Watershed permittees for FWS facilities. And if so, to what degree could natural treatment systems meet the treatment benchmarks established for the Optimization and Upgrade analyses currently underway by HDR, on behalf of the Bay Area Clean Water Agencies (BACWA). </w:t>
      </w:r>
    </w:p>
    <w:p w14:paraId="60DF985A" w14:textId="3063BD95" w:rsidR="00432DDE" w:rsidRDefault="004A5EFA" w:rsidP="004A5EFA">
      <w:r>
        <w:t xml:space="preserve">This analysis is not entirely divorced from reality though – recognizing that certain areas are more suitable for conversion to tertiary/polishing wetlands than others. </w:t>
      </w:r>
      <w:r w:rsidR="00AF78DE">
        <w:t xml:space="preserve">Table 1 summarizes the ranking system established for conducting the GIS-based screening exercise. </w:t>
      </w:r>
      <w:r w:rsidR="001521A8">
        <w:t xml:space="preserve">Appendix A describes the screening procedure more fully. </w:t>
      </w:r>
      <w:r w:rsidR="00AF78DE">
        <w:t>Lands were excluded if characterized as open bay, develope</w:t>
      </w:r>
      <w:r w:rsidR="001521A8">
        <w:t xml:space="preserve">d lands or tidal marsh habitat, which serve as proxies for </w:t>
      </w:r>
      <w:r w:rsidR="00432DDE">
        <w:t>Waters of the U.S. or the existing urban landscape</w:t>
      </w:r>
      <w:r w:rsidR="001521A8">
        <w:t>. Such areas</w:t>
      </w:r>
      <w:r w:rsidR="00432DDE">
        <w:t xml:space="preserve"> encompass a majority of the </w:t>
      </w:r>
      <w:r w:rsidR="001521A8">
        <w:t>space</w:t>
      </w:r>
      <w:r w:rsidR="00432DDE">
        <w:t xml:space="preserve"> in proximity to most wastewater sources in the Bay Area.</w:t>
      </w:r>
    </w:p>
    <w:p w14:paraId="17418BBA" w14:textId="30B668CF" w:rsidR="00452318" w:rsidRPr="00452318" w:rsidRDefault="00452318" w:rsidP="00452318">
      <w:pPr>
        <w:pStyle w:val="Caption"/>
        <w:keepNext/>
        <w:rPr>
          <w:color w:val="404040" w:themeColor="text1" w:themeTint="BF"/>
        </w:rPr>
      </w:pPr>
      <w:r w:rsidRPr="00452318">
        <w:rPr>
          <w:color w:val="404040" w:themeColor="text1" w:themeTint="BF"/>
        </w:rPr>
        <w:t xml:space="preserve">Table </w:t>
      </w:r>
      <w:r w:rsidRPr="00452318">
        <w:rPr>
          <w:color w:val="404040" w:themeColor="text1" w:themeTint="BF"/>
        </w:rPr>
        <w:fldChar w:fldCharType="begin"/>
      </w:r>
      <w:r w:rsidRPr="00452318">
        <w:rPr>
          <w:color w:val="404040" w:themeColor="text1" w:themeTint="BF"/>
        </w:rPr>
        <w:instrText xml:space="preserve"> SEQ Table \* ARABIC </w:instrText>
      </w:r>
      <w:r w:rsidRPr="00452318">
        <w:rPr>
          <w:color w:val="404040" w:themeColor="text1" w:themeTint="BF"/>
        </w:rPr>
        <w:fldChar w:fldCharType="separate"/>
      </w:r>
      <w:r w:rsidR="008848BA">
        <w:rPr>
          <w:noProof/>
          <w:color w:val="404040" w:themeColor="text1" w:themeTint="BF"/>
        </w:rPr>
        <w:t>1</w:t>
      </w:r>
      <w:r w:rsidRPr="00452318">
        <w:rPr>
          <w:color w:val="404040" w:themeColor="text1" w:themeTint="BF"/>
        </w:rPr>
        <w:fldChar w:fldCharType="end"/>
      </w:r>
      <w:r w:rsidR="00432DDE">
        <w:rPr>
          <w:color w:val="404040" w:themeColor="text1" w:themeTint="BF"/>
        </w:rPr>
        <w:t>. Habitat/land use ranking</w:t>
      </w:r>
      <w:r w:rsidRPr="00452318">
        <w:rPr>
          <w:color w:val="404040" w:themeColor="text1" w:themeTint="BF"/>
        </w:rPr>
        <w:t xml:space="preserve"> for purposes of identifying areas potentially suitable for FWS installations</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529"/>
        <w:gridCol w:w="7831"/>
      </w:tblGrid>
      <w:tr w:rsidR="004A5EFA" w:rsidRPr="00061B77" w14:paraId="68CA7EC8" w14:textId="77777777" w:rsidTr="002C1BA7">
        <w:trPr>
          <w:tblHeader/>
          <w:jc w:val="center"/>
        </w:trPr>
        <w:tc>
          <w:tcPr>
            <w:tcW w:w="817" w:type="pct"/>
            <w:tcBorders>
              <w:bottom w:val="single" w:sz="4" w:space="0" w:color="auto"/>
              <w:right w:val="single" w:sz="4" w:space="0" w:color="auto"/>
            </w:tcBorders>
            <w:shd w:val="clear" w:color="auto" w:fill="404040" w:themeFill="text1" w:themeFillTint="BF"/>
          </w:tcPr>
          <w:p w14:paraId="7E05E5D9" w14:textId="0ABEDDB5" w:rsidR="004A5EFA" w:rsidRPr="00B06F05" w:rsidRDefault="004A5EFA" w:rsidP="004A5EFA">
            <w:pPr>
              <w:pStyle w:val="TableHeading"/>
            </w:pPr>
            <w:r w:rsidRPr="00BB422C">
              <w:t>Rank</w:t>
            </w:r>
          </w:p>
        </w:tc>
        <w:tc>
          <w:tcPr>
            <w:tcW w:w="4183" w:type="pct"/>
            <w:tcBorders>
              <w:left w:val="single" w:sz="4" w:space="0" w:color="auto"/>
              <w:bottom w:val="single" w:sz="4" w:space="0" w:color="auto"/>
            </w:tcBorders>
            <w:shd w:val="clear" w:color="auto" w:fill="404040" w:themeFill="text1" w:themeFillTint="BF"/>
          </w:tcPr>
          <w:p w14:paraId="434FBE47" w14:textId="1B883044" w:rsidR="004A5EFA" w:rsidRPr="00B06F05" w:rsidRDefault="004A5EFA" w:rsidP="004A5EFA">
            <w:pPr>
              <w:pStyle w:val="TableHeading"/>
            </w:pPr>
            <w:r w:rsidRPr="00BB422C">
              <w:t>Example Habitat Types</w:t>
            </w:r>
          </w:p>
        </w:tc>
      </w:tr>
      <w:tr w:rsidR="004A5EFA" w:rsidRPr="00061B77" w14:paraId="6C80F305" w14:textId="77777777" w:rsidTr="002C1BA7">
        <w:trPr>
          <w:jc w:val="center"/>
        </w:trPr>
        <w:tc>
          <w:tcPr>
            <w:tcW w:w="817" w:type="pct"/>
            <w:tcBorders>
              <w:right w:val="nil"/>
            </w:tcBorders>
            <w:vAlign w:val="center"/>
          </w:tcPr>
          <w:p w14:paraId="3B6EB1F9" w14:textId="6E2E880F" w:rsidR="004A5EFA" w:rsidRPr="00FC44E4" w:rsidRDefault="004A5EFA" w:rsidP="004A5EFA">
            <w:pPr>
              <w:pStyle w:val="TableText"/>
              <w:spacing w:before="60" w:after="60"/>
            </w:pPr>
            <w:r w:rsidRPr="004A5EFA">
              <w:t>Unsuitable</w:t>
            </w:r>
          </w:p>
        </w:tc>
        <w:tc>
          <w:tcPr>
            <w:tcW w:w="4183" w:type="pct"/>
            <w:tcBorders>
              <w:left w:val="nil"/>
              <w:right w:val="nil"/>
            </w:tcBorders>
            <w:vAlign w:val="center"/>
          </w:tcPr>
          <w:p w14:paraId="20AE65D7" w14:textId="2EB46110" w:rsidR="004A5EFA" w:rsidRPr="00FC44E4" w:rsidRDefault="004A5EFA" w:rsidP="004A5EFA">
            <w:pPr>
              <w:pStyle w:val="TableText"/>
              <w:spacing w:before="60" w:after="60"/>
            </w:pPr>
            <w:r w:rsidRPr="004A5EFA">
              <w:t>intact tidal marsh, existing developed lands, open bay</w:t>
            </w:r>
            <w:r w:rsidR="00432DDE">
              <w:t>, South Bay Salt Pond Restoration Project</w:t>
            </w:r>
          </w:p>
        </w:tc>
      </w:tr>
      <w:tr w:rsidR="004A5EFA" w:rsidRPr="00061B77" w14:paraId="10A9F493" w14:textId="77777777" w:rsidTr="002C1BA7">
        <w:trPr>
          <w:jc w:val="center"/>
        </w:trPr>
        <w:tc>
          <w:tcPr>
            <w:tcW w:w="817" w:type="pct"/>
            <w:tcBorders>
              <w:right w:val="nil"/>
            </w:tcBorders>
            <w:vAlign w:val="center"/>
          </w:tcPr>
          <w:p w14:paraId="29F7F0D7" w14:textId="05C43CF9" w:rsidR="004A5EFA" w:rsidRPr="00FC44E4" w:rsidRDefault="004A5EFA" w:rsidP="004A5EFA">
            <w:pPr>
              <w:pStyle w:val="TableText"/>
              <w:spacing w:before="60" w:after="60"/>
            </w:pPr>
            <w:r w:rsidRPr="004A5EFA">
              <w:t>Low</w:t>
            </w:r>
          </w:p>
        </w:tc>
        <w:tc>
          <w:tcPr>
            <w:tcW w:w="4183" w:type="pct"/>
            <w:tcBorders>
              <w:left w:val="nil"/>
              <w:right w:val="nil"/>
            </w:tcBorders>
            <w:vAlign w:val="center"/>
          </w:tcPr>
          <w:p w14:paraId="27DF42D8" w14:textId="06408AE7" w:rsidR="004A5EFA" w:rsidRPr="00FC44E4" w:rsidRDefault="004A5EFA" w:rsidP="00432DDE">
            <w:pPr>
              <w:pStyle w:val="TableText"/>
              <w:spacing w:before="60" w:after="60"/>
            </w:pPr>
            <w:r w:rsidRPr="004A5EFA">
              <w:t>diked marsh, lagoons, managed marsh</w:t>
            </w:r>
            <w:r>
              <w:t xml:space="preserve"> (i.e. </w:t>
            </w:r>
            <w:r w:rsidR="00432DDE">
              <w:t xml:space="preserve">visibly degraded </w:t>
            </w:r>
            <w:r>
              <w:t xml:space="preserve">wetlands) </w:t>
            </w:r>
          </w:p>
        </w:tc>
      </w:tr>
      <w:tr w:rsidR="004A5EFA" w:rsidRPr="00061B77" w14:paraId="55E81ABB" w14:textId="77777777" w:rsidTr="002C1BA7">
        <w:trPr>
          <w:jc w:val="center"/>
        </w:trPr>
        <w:tc>
          <w:tcPr>
            <w:tcW w:w="817" w:type="pct"/>
            <w:tcBorders>
              <w:right w:val="nil"/>
            </w:tcBorders>
            <w:vAlign w:val="center"/>
          </w:tcPr>
          <w:p w14:paraId="631857C2" w14:textId="116115B4" w:rsidR="004A5EFA" w:rsidRDefault="004A5EFA" w:rsidP="004A5EFA">
            <w:pPr>
              <w:pStyle w:val="TableText"/>
              <w:spacing w:before="60" w:after="60"/>
            </w:pPr>
            <w:r w:rsidRPr="004A5EFA">
              <w:t>Medium</w:t>
            </w:r>
          </w:p>
        </w:tc>
        <w:tc>
          <w:tcPr>
            <w:tcW w:w="4183" w:type="pct"/>
            <w:tcBorders>
              <w:left w:val="nil"/>
              <w:right w:val="nil"/>
            </w:tcBorders>
            <w:vAlign w:val="center"/>
          </w:tcPr>
          <w:p w14:paraId="37EB9BB2" w14:textId="7E5612D5" w:rsidR="004A5EFA" w:rsidRPr="00FC44E4" w:rsidRDefault="004A5EFA" w:rsidP="004A5EFA">
            <w:pPr>
              <w:pStyle w:val="TableText"/>
              <w:spacing w:before="60" w:after="60"/>
            </w:pPr>
            <w:r w:rsidRPr="004A5EFA">
              <w:t>urban open space, former military lands</w:t>
            </w:r>
            <w:r w:rsidR="00432DDE">
              <w:t>, inactive salt ponds</w:t>
            </w:r>
            <w:r>
              <w:t xml:space="preserve"> (i.e. salt ponds not currently scheduled for restoration and underutilized open space)</w:t>
            </w:r>
          </w:p>
        </w:tc>
      </w:tr>
      <w:tr w:rsidR="004A5EFA" w:rsidRPr="00061B77" w14:paraId="1EE6392C" w14:textId="77777777" w:rsidTr="002C1BA7">
        <w:trPr>
          <w:jc w:val="center"/>
        </w:trPr>
        <w:tc>
          <w:tcPr>
            <w:tcW w:w="817" w:type="pct"/>
            <w:tcBorders>
              <w:right w:val="nil"/>
            </w:tcBorders>
            <w:vAlign w:val="center"/>
          </w:tcPr>
          <w:p w14:paraId="44565F56" w14:textId="575600C7" w:rsidR="004A5EFA" w:rsidRDefault="004A5EFA" w:rsidP="004A5EFA">
            <w:pPr>
              <w:pStyle w:val="TableText"/>
              <w:spacing w:before="60" w:after="60"/>
            </w:pPr>
            <w:r w:rsidRPr="004A5EFA">
              <w:t>High</w:t>
            </w:r>
          </w:p>
        </w:tc>
        <w:tc>
          <w:tcPr>
            <w:tcW w:w="4183" w:type="pct"/>
            <w:tcBorders>
              <w:left w:val="nil"/>
              <w:right w:val="nil"/>
            </w:tcBorders>
            <w:vAlign w:val="center"/>
          </w:tcPr>
          <w:p w14:paraId="40943332" w14:textId="187FD576" w:rsidR="004A5EFA" w:rsidRDefault="004A5EFA" w:rsidP="004A5EFA">
            <w:pPr>
              <w:pStyle w:val="TableText"/>
              <w:spacing w:before="60" w:after="60"/>
            </w:pPr>
            <w:r w:rsidRPr="004A5EFA">
              <w:t>existing storage and treatment ponds, farmed and ruderal baylands</w:t>
            </w:r>
          </w:p>
        </w:tc>
      </w:tr>
    </w:tbl>
    <w:p w14:paraId="7B0149D8" w14:textId="77777777" w:rsidR="00DD3FA2" w:rsidRDefault="00DD3FA2" w:rsidP="00DD3FA2">
      <w:r>
        <w:lastRenderedPageBreak/>
        <w:t>Remaining areas were classified as Low, Medium and High, in terms of opportunity for conversion to FWS facilities or other natural treatment systems. These factors roughly reflect regulatory, physical and economic constraints. Other factors for exclusion included relative elevation to the wastewater source and existing slope.</w:t>
      </w:r>
    </w:p>
    <w:p w14:paraId="223DCC09" w14:textId="20C8AAA8" w:rsidR="0067357A" w:rsidRDefault="00AB0DAA" w:rsidP="009C2613">
      <w:r>
        <w:t xml:space="preserve">For the purposes of </w:t>
      </w:r>
      <w:r w:rsidR="00432DDE">
        <w:t>identifying a</w:t>
      </w:r>
      <w:r>
        <w:t xml:space="preserve"> modeling approach and </w:t>
      </w:r>
      <w:r w:rsidR="00432DDE">
        <w:t xml:space="preserve">determining </w:t>
      </w:r>
      <w:r>
        <w:t>which literature-based data sources should be relied upon, s</w:t>
      </w:r>
      <w:r w:rsidR="00F826C4">
        <w:t>takeholder feedback</w:t>
      </w:r>
      <w:r w:rsidR="002C1BA7">
        <w:t xml:space="preserve"> indicated a </w:t>
      </w:r>
      <w:r w:rsidR="00F826C4">
        <w:t xml:space="preserve">strong interest in utilizing locally-derived </w:t>
      </w:r>
      <w:r w:rsidR="004023A8">
        <w:t xml:space="preserve">nutrient </w:t>
      </w:r>
      <w:r w:rsidR="00F826C4">
        <w:t xml:space="preserve">treatment performance data. </w:t>
      </w:r>
      <w:r w:rsidR="001521A8">
        <w:t>M</w:t>
      </w:r>
      <w:r w:rsidR="00F826C4">
        <w:t>onitoring data collected at</w:t>
      </w:r>
      <w:r w:rsidR="009D073B">
        <w:t xml:space="preserve"> existing treatment wetlands</w:t>
      </w:r>
      <w:r w:rsidR="001521A8">
        <w:t xml:space="preserve"> is available</w:t>
      </w:r>
      <w:r w:rsidR="009D073B">
        <w:t xml:space="preserve">, </w:t>
      </w:r>
      <w:r w:rsidR="00405EEC">
        <w:t>from</w:t>
      </w:r>
      <w:r w:rsidR="009D073B">
        <w:t xml:space="preserve"> Mt. View </w:t>
      </w:r>
      <w:r w:rsidR="00405EEC">
        <w:t>Sanitation District and</w:t>
      </w:r>
      <w:r w:rsidR="00F826C4">
        <w:t xml:space="preserve"> Hayward Marsh for instance, </w:t>
      </w:r>
      <w:r w:rsidR="009D073B">
        <w:t xml:space="preserve">the latter of which </w:t>
      </w:r>
      <w:r w:rsidR="00F826C4">
        <w:t>receive</w:t>
      </w:r>
      <w:r w:rsidR="009D073B">
        <w:t>s</w:t>
      </w:r>
      <w:r w:rsidR="00F826C4">
        <w:t xml:space="preserve"> secondary treated effluent from Union Sanitary District. Additionally, detailed examination of nitrate removal </w:t>
      </w:r>
      <w:r w:rsidR="00AD6FE5">
        <w:t xml:space="preserve">performance </w:t>
      </w:r>
      <w:r w:rsidR="00405EEC">
        <w:t>from a FWS at the Town of</w:t>
      </w:r>
      <w:r w:rsidR="00F826C4">
        <w:t xml:space="preserve"> Discovery Bay</w:t>
      </w:r>
      <w:r w:rsidR="00405EEC">
        <w:t>’s POTW</w:t>
      </w:r>
      <w:r w:rsidR="00F826C4">
        <w:t xml:space="preserve"> was the subject of a UC Berkeley PhD dissertation and publication in 2014</w:t>
      </w:r>
      <w:r w:rsidR="001521A8">
        <w:t>. Data from the Discovery Bay system</w:t>
      </w:r>
      <w:r w:rsidR="00432DDE">
        <w:t xml:space="preserve"> and average wetland treatment performance values </w:t>
      </w:r>
      <w:r w:rsidR="00405EEC">
        <w:t>largely</w:t>
      </w:r>
      <w:r w:rsidR="001521A8">
        <w:t xml:space="preserve"> inform</w:t>
      </w:r>
      <w:r w:rsidR="00405EEC">
        <w:t>ed</w:t>
      </w:r>
      <w:r w:rsidR="001521A8">
        <w:t xml:space="preserve"> this analysis</w:t>
      </w:r>
      <w:r w:rsidR="00F826C4">
        <w:t>.</w:t>
      </w:r>
      <w:r w:rsidR="002065FF">
        <w:rPr>
          <w:vertAlign w:val="superscript"/>
        </w:rPr>
        <w:t>2</w:t>
      </w:r>
      <w:proofErr w:type="gramStart"/>
      <w:r w:rsidR="002065FF">
        <w:rPr>
          <w:vertAlign w:val="superscript"/>
        </w:rPr>
        <w:t>,3</w:t>
      </w:r>
      <w:proofErr w:type="gramEnd"/>
    </w:p>
    <w:p w14:paraId="7D852400" w14:textId="1650AF55" w:rsidR="0067357A" w:rsidRDefault="0067357A" w:rsidP="009D073B">
      <w:pPr>
        <w:pStyle w:val="Heading3"/>
        <w:ind w:left="1170"/>
      </w:pPr>
      <w:bookmarkStart w:id="5" w:name="_Toc486346857"/>
      <w:r>
        <w:t>Assumptions:</w:t>
      </w:r>
      <w:bookmarkEnd w:id="5"/>
    </w:p>
    <w:p w14:paraId="57E47D51" w14:textId="2B1F19CD" w:rsidR="0067357A" w:rsidRDefault="0067357A" w:rsidP="009C2613">
      <w:r>
        <w:t>Assumptions relied upon for this exercise include:</w:t>
      </w:r>
    </w:p>
    <w:p w14:paraId="7290D9BC" w14:textId="2F02DC63" w:rsidR="0067357A" w:rsidRDefault="0067357A" w:rsidP="004026DC">
      <w:pPr>
        <w:pStyle w:val="ListParagraph"/>
        <w:numPr>
          <w:ilvl w:val="0"/>
          <w:numId w:val="7"/>
        </w:numPr>
        <w:contextualSpacing w:val="0"/>
      </w:pPr>
      <w:r>
        <w:t>FWS sizing and removal efficiencies estimated based on dry weather flows and loading rates, obtained from BACWA’s 2016 Group Annual Report, which details average flows and loads from 2012 to 2016.</w:t>
      </w:r>
      <w:r w:rsidR="002065FF">
        <w:rPr>
          <w:vertAlign w:val="superscript"/>
        </w:rPr>
        <w:t>4</w:t>
      </w:r>
      <w:r>
        <w:t xml:space="preserve"> </w:t>
      </w:r>
      <w:r w:rsidR="00A07E66">
        <w:t>A summary of average flown and T</w:t>
      </w:r>
      <w:r w:rsidR="00403972">
        <w:t>N</w:t>
      </w:r>
      <w:r w:rsidR="00A07E66">
        <w:t xml:space="preserve"> loads from each of the Permittees is included in Appendix B (</w:t>
      </w:r>
      <w:r w:rsidR="00A07E66" w:rsidRPr="00A07E66">
        <w:rPr>
          <w:i/>
        </w:rPr>
        <w:t>2012-2016 Average Seasonal POTW Flows and Total Nitrogen Loads</w:t>
      </w:r>
      <w:r w:rsidR="00A07E66">
        <w:t xml:space="preserve">). This </w:t>
      </w:r>
      <w:r w:rsidR="00405EEC">
        <w:t>assumes</w:t>
      </w:r>
      <w:r w:rsidR="00A07E66">
        <w:t xml:space="preserve"> </w:t>
      </w:r>
      <w:r>
        <w:t>nu</w:t>
      </w:r>
      <w:r w:rsidR="00405EEC">
        <w:t>trient enrichment is of highest</w:t>
      </w:r>
      <w:r>
        <w:t xml:space="preserve"> concern during warmer months, when conditions are more conducive to algal blooms and suppressed dissolved oxygen. This also takes into account the non-trivial space requirements for treatment wetlands, suggesting wetland treatment should be catered to address those loads of highest concern.</w:t>
      </w:r>
    </w:p>
    <w:p w14:paraId="29AF940B" w14:textId="63417C06" w:rsidR="0067357A" w:rsidRDefault="0067357A" w:rsidP="004026DC">
      <w:pPr>
        <w:pStyle w:val="ListParagraph"/>
        <w:numPr>
          <w:ilvl w:val="0"/>
          <w:numId w:val="7"/>
        </w:numPr>
        <w:contextualSpacing w:val="0"/>
      </w:pPr>
      <w:r>
        <w:t>Removal efficiency estimates based on models for reduction of nitrate.</w:t>
      </w:r>
      <w:r w:rsidR="00A87B2C">
        <w:rPr>
          <w:vertAlign w:val="superscript"/>
        </w:rPr>
        <w:t>2</w:t>
      </w:r>
      <w:proofErr w:type="gramStart"/>
      <w:r w:rsidR="00A87B2C">
        <w:rPr>
          <w:vertAlign w:val="superscript"/>
        </w:rPr>
        <w:t>,3</w:t>
      </w:r>
      <w:proofErr w:type="gramEnd"/>
      <w:r>
        <w:t xml:space="preserve"> As a result, this analysis assumes full c</w:t>
      </w:r>
      <w:r w:rsidR="00403972">
        <w:t>onversion of TN</w:t>
      </w:r>
      <w:r>
        <w:t xml:space="preserve"> to nitrate. Nitrification prior to discharge represents additional costs not considered here, which would generally apply to Permittees outside of the North Bay and Lower South Bay, where dry weather discharge prohibitions and/or ammonia reduction standards already apply. Benefits of nitrification prior to discharge include ammonia toxicity reduction, which could aid in permitting and mosquito control, as well as enhanced removal efficiencies from FWS systems for nitrate, compared with ammonia.</w:t>
      </w:r>
    </w:p>
    <w:p w14:paraId="2870CB50" w14:textId="3A6D2958" w:rsidR="00FC466B" w:rsidRDefault="0067357A" w:rsidP="004026DC">
      <w:pPr>
        <w:pStyle w:val="ListParagraph"/>
        <w:numPr>
          <w:ilvl w:val="0"/>
          <w:numId w:val="7"/>
        </w:numPr>
        <w:contextualSpacing w:val="0"/>
        <w:sectPr w:rsidR="00FC466B" w:rsidSect="00EE5281">
          <w:footerReference w:type="default" r:id="rId15"/>
          <w:endnotePr>
            <w:numFmt w:val="decimal"/>
          </w:endnotePr>
          <w:pgSz w:w="12240" w:h="15840"/>
          <w:pgMar w:top="1440" w:right="1440" w:bottom="1440" w:left="1440" w:header="720" w:footer="720" w:gutter="0"/>
          <w:pgNumType w:start="1"/>
          <w:cols w:space="720"/>
          <w:docGrid w:linePitch="360"/>
        </w:sectPr>
      </w:pPr>
      <w:r>
        <w:t>Estimated available wetland area, as determined by GIS analysis, was reduced by 40% to account for patch sizes too small or isolated for practical use and/o</w:t>
      </w:r>
      <w:r w:rsidR="009A215E">
        <w:t>r incomplete free water surface.</w:t>
      </w:r>
    </w:p>
    <w:p w14:paraId="0EA5FC64" w14:textId="77777777" w:rsidR="00DD3FA2" w:rsidRDefault="00DD3FA2" w:rsidP="004026DC">
      <w:pPr>
        <w:pStyle w:val="ListParagraph"/>
        <w:numPr>
          <w:ilvl w:val="0"/>
          <w:numId w:val="7"/>
        </w:numPr>
        <w:contextualSpacing w:val="0"/>
      </w:pPr>
      <w:r>
        <w:t xml:space="preserve">Average dry weather water temperature estimated as 21˚C. This is based on conditions reported through the </w:t>
      </w:r>
      <w:r w:rsidRPr="00A07E66">
        <w:t xml:space="preserve">California Integrated Water Quality System (CIWQS) </w:t>
      </w:r>
      <w:r>
        <w:t>by Union Sanitary District from the treatment wetlands at Hayward Marsh. From this data, average dry w</w:t>
      </w:r>
      <w:r w:rsidRPr="00FF17BC">
        <w:t>eather (Apr - Sep)</w:t>
      </w:r>
      <w:r>
        <w:t xml:space="preserve"> temperature from 2011 – 2016 was</w:t>
      </w:r>
      <w:r w:rsidRPr="00FF17BC">
        <w:t xml:space="preserve"> 21</w:t>
      </w:r>
      <w:r>
        <w:t>˚C</w:t>
      </w:r>
      <w:r w:rsidRPr="00FF17BC">
        <w:t xml:space="preserve"> </w:t>
      </w:r>
      <w:r>
        <w:t>and average wet w</w:t>
      </w:r>
      <w:r w:rsidRPr="00FF17BC">
        <w:t>eather (Oct - Mar)</w:t>
      </w:r>
      <w:r>
        <w:t xml:space="preserve"> temperature was </w:t>
      </w:r>
      <w:r w:rsidRPr="00FF17BC">
        <w:t>15</w:t>
      </w:r>
      <w:r>
        <w:t>˚C (Figure 1). This is slightly cooler than average temperatures observed at Discovery Bay (23˚C), yet is considered more representative of most Bay Area POTWs, based on location.</w:t>
      </w:r>
    </w:p>
    <w:p w14:paraId="5516F96A" w14:textId="152C77E2" w:rsidR="009A215E" w:rsidRDefault="00DD3FA2" w:rsidP="009A215E">
      <w:r>
        <w:rPr>
          <w:noProof/>
        </w:rPr>
        <w:drawing>
          <wp:inline distT="0" distB="0" distL="0" distR="0" wp14:anchorId="65FFE288" wp14:editId="24A2558C">
            <wp:extent cx="2042160" cy="20082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yward-Marsh-temp-b-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1053" cy="2026846"/>
                    </a:xfrm>
                    <a:prstGeom prst="rect">
                      <a:avLst/>
                    </a:prstGeom>
                  </pic:spPr>
                </pic:pic>
              </a:graphicData>
            </a:graphic>
          </wp:inline>
        </w:drawing>
      </w:r>
    </w:p>
    <w:p w14:paraId="24105EA5" w14:textId="77777777" w:rsidR="00DD3FA2" w:rsidRDefault="00DD3FA2" w:rsidP="00DD3FA2">
      <w:pPr>
        <w:pStyle w:val="Caption"/>
        <w:sectPr w:rsidR="00DD3FA2" w:rsidSect="00A55003">
          <w:endnotePr>
            <w:numFmt w:val="decimal"/>
          </w:endnotePr>
          <w:type w:val="continuous"/>
          <w:pgSz w:w="12240" w:h="15840"/>
          <w:pgMar w:top="1440" w:right="1440" w:bottom="1440" w:left="1440" w:header="720" w:footer="720" w:gutter="0"/>
          <w:cols w:num="2" w:space="720"/>
          <w:docGrid w:linePitch="360"/>
        </w:sectPr>
      </w:pPr>
      <w:r>
        <w:t xml:space="preserve">Figure </w:t>
      </w:r>
      <w:r w:rsidR="00663DEB">
        <w:fldChar w:fldCharType="begin"/>
      </w:r>
      <w:r w:rsidR="00663DEB">
        <w:instrText xml:space="preserve"> SEQ Figure \* ARABIC </w:instrText>
      </w:r>
      <w:r w:rsidR="00663DEB">
        <w:fldChar w:fldCharType="separate"/>
      </w:r>
      <w:r w:rsidR="008848BA">
        <w:rPr>
          <w:noProof/>
        </w:rPr>
        <w:t>1</w:t>
      </w:r>
      <w:r w:rsidR="00663DEB">
        <w:rPr>
          <w:noProof/>
        </w:rPr>
        <w:fldChar w:fldCharType="end"/>
      </w:r>
      <w:r>
        <w:t xml:space="preserve">. </w:t>
      </w:r>
      <w:r w:rsidRPr="000C429D">
        <w:t>A</w:t>
      </w:r>
      <w:r>
        <w:t>verage Monthly Water Temperature in Hayward Marsh (2011-’16):</w:t>
      </w:r>
    </w:p>
    <w:p w14:paraId="242940CF" w14:textId="20A6445C" w:rsidR="00A55003" w:rsidRDefault="00A55003" w:rsidP="009A75C7">
      <w:pPr>
        <w:pStyle w:val="Caption"/>
        <w:sectPr w:rsidR="00A55003" w:rsidSect="00A55003">
          <w:endnotePr>
            <w:numFmt w:val="decimal"/>
          </w:endnotePr>
          <w:type w:val="continuous"/>
          <w:pgSz w:w="12240" w:h="15840"/>
          <w:pgMar w:top="1440" w:right="1440" w:bottom="1440" w:left="1440" w:header="720" w:footer="720" w:gutter="0"/>
          <w:cols w:num="2" w:space="720"/>
          <w:docGrid w:linePitch="360"/>
        </w:sectPr>
      </w:pPr>
    </w:p>
    <w:p w14:paraId="6E44A43A" w14:textId="77777777" w:rsidR="0067357A" w:rsidRDefault="0067357A" w:rsidP="004026DC">
      <w:pPr>
        <w:pStyle w:val="ListParagraph"/>
        <w:numPr>
          <w:ilvl w:val="0"/>
          <w:numId w:val="7"/>
        </w:numPr>
      </w:pPr>
      <w:r>
        <w:lastRenderedPageBreak/>
        <w:t>Soil permeability of the most restrictive soil layer assumed to be too low (e.g. &lt;0.15 cm/</w:t>
      </w:r>
      <w:proofErr w:type="spellStart"/>
      <w:r>
        <w:t>hr</w:t>
      </w:r>
      <w:proofErr w:type="spellEnd"/>
      <w:r>
        <w:t>) to prove suitable for infiltration-based treatment processes. This is given the proximity to the Bay and restrictive clay soils for most facilities. Site-specific analysis, outside the scope of this effort, may prove some sites suitable for infiltration-based systems.</w:t>
      </w:r>
    </w:p>
    <w:p w14:paraId="42A3809C" w14:textId="506E3166" w:rsidR="0067357A" w:rsidRDefault="0067357A" w:rsidP="00C35927">
      <w:pPr>
        <w:pStyle w:val="Heading1"/>
      </w:pPr>
      <w:bookmarkStart w:id="6" w:name="_Toc486346858"/>
      <w:r>
        <w:t>Introduction to nutrient removal via free water surface wetlands</w:t>
      </w:r>
      <w:bookmarkEnd w:id="6"/>
    </w:p>
    <w:p w14:paraId="10A0453C" w14:textId="25021913" w:rsidR="0067357A" w:rsidRDefault="0067357A" w:rsidP="0067357A">
      <w:r>
        <w:t>Use of treatment wetlands for wastewater treatment has been used for centuries and is supported by a robust body of knowledge to understand the science of</w:t>
      </w:r>
      <w:r w:rsidR="00A07E66">
        <w:t xml:space="preserve"> treatment wetland processes and engineering strategies.</w:t>
      </w:r>
      <w:r w:rsidR="002065FF">
        <w:rPr>
          <w:vertAlign w:val="superscript"/>
        </w:rPr>
        <w:t>5</w:t>
      </w:r>
      <w:proofErr w:type="gramStart"/>
      <w:r w:rsidR="002065FF">
        <w:rPr>
          <w:vertAlign w:val="superscript"/>
        </w:rPr>
        <w:t>,6</w:t>
      </w:r>
      <w:proofErr w:type="gramEnd"/>
      <w:r w:rsidR="00233C92">
        <w:rPr>
          <w:vertAlign w:val="superscript"/>
        </w:rPr>
        <w:t xml:space="preserve"> </w:t>
      </w:r>
      <w:r>
        <w:t xml:space="preserve"> For several decades surface and sub-surface wetlands have been used around the world for tertiary treatment or wastewater effluent ‘polishing</w:t>
      </w:r>
      <w:r w:rsidR="00A07E66">
        <w:t>’. T</w:t>
      </w:r>
      <w:r>
        <w:t xml:space="preserve">he most common </w:t>
      </w:r>
      <w:r w:rsidR="00A07E66">
        <w:t xml:space="preserve">class of </w:t>
      </w:r>
      <w:r w:rsidR="004245F8">
        <w:t xml:space="preserve">natural treatment systems for wastewater discharges in the US </w:t>
      </w:r>
      <w:r w:rsidR="00A07E66">
        <w:t>are FWS systems</w:t>
      </w:r>
      <w:r w:rsidR="00997D3F">
        <w:t xml:space="preserve"> given high performance and the</w:t>
      </w:r>
      <w:r>
        <w:t xml:space="preserve"> relativ</w:t>
      </w:r>
      <w:r w:rsidR="00997D3F">
        <w:t>ely low cost of construction, operation and maintenance.</w:t>
      </w:r>
    </w:p>
    <w:p w14:paraId="2A59E61A" w14:textId="4A8F99D3" w:rsidR="0067357A" w:rsidRDefault="0067357A" w:rsidP="00D0211E">
      <w:r>
        <w:t xml:space="preserve">This analysis is confined to consideration of FWS applications, though site specific application of sub-surface approaches to wastewater treatment may be appropriate. Novel approaches to green infrastructure-based strategies for wastewater treatment, notably ecotone levees, are being evaluated in the region and show promise for meeting multiple benefits, yet treatment performance data is not available to inform site-specific analysis. </w:t>
      </w:r>
    </w:p>
    <w:p w14:paraId="50AC8232" w14:textId="3AAD901F" w:rsidR="0067357A" w:rsidRDefault="0067357A" w:rsidP="00C35927">
      <w:pPr>
        <w:pStyle w:val="Heading2"/>
      </w:pPr>
      <w:bookmarkStart w:id="7" w:name="_Toc486346859"/>
      <w:r>
        <w:t>Optimized open water systems vs. vegetated FWS wetlands for nitrate removal</w:t>
      </w:r>
      <w:bookmarkEnd w:id="7"/>
    </w:p>
    <w:p w14:paraId="1CDC0D02" w14:textId="04EB85A4" w:rsidR="00A55003" w:rsidRDefault="0067357A" w:rsidP="00C35927">
      <w:r>
        <w:t xml:space="preserve">Research performed in the region by </w:t>
      </w:r>
      <w:proofErr w:type="gramStart"/>
      <w:r w:rsidRPr="00667309">
        <w:t>Reinventing</w:t>
      </w:r>
      <w:proofErr w:type="gramEnd"/>
      <w:r w:rsidRPr="00667309">
        <w:t xml:space="preserve"> the Nation's Urban Water Infrastructure</w:t>
      </w:r>
      <w:r>
        <w:t xml:space="preserve"> (</w:t>
      </w:r>
      <w:proofErr w:type="spellStart"/>
      <w:r>
        <w:t>ReNUWIt</w:t>
      </w:r>
      <w:proofErr w:type="spellEnd"/>
      <w:r>
        <w:t xml:space="preserve">), a UC Berkeley/Stanford collaboration, </w:t>
      </w:r>
      <w:r w:rsidR="004245F8">
        <w:t>prompted a rethinking of</w:t>
      </w:r>
      <w:r>
        <w:t xml:space="preserve"> traditionally held views regarding wetland treatment processes and function. The group found </w:t>
      </w:r>
      <w:r w:rsidR="00997D3F">
        <w:t xml:space="preserve">that optimized shallow basins achieve higher removal of wastewater-borne pollutants in California’s </w:t>
      </w:r>
      <w:r>
        <w:t xml:space="preserve">warm </w:t>
      </w:r>
      <w:r w:rsidR="00997D3F">
        <w:t>California than</w:t>
      </w:r>
      <w:r>
        <w:t xml:space="preserve"> traditional vegetated FWS systems. This research suggests opportunities for optimizing treatment wetland complexes for wastewater treatment and ancillary benefits, as well as utilizing </w:t>
      </w:r>
      <w:r w:rsidR="00997D3F">
        <w:t xml:space="preserve">small footprint </w:t>
      </w:r>
      <w:r>
        <w:t>areas once considered too isolated or urban for green infrastructure-based app</w:t>
      </w:r>
      <w:r w:rsidR="00A55003">
        <w:t>roaches to wastewater treatment.</w:t>
      </w:r>
    </w:p>
    <w:p w14:paraId="5F2DF673" w14:textId="77777777" w:rsidR="00A55003" w:rsidRDefault="00A55003" w:rsidP="00C35927">
      <w:pPr>
        <w:sectPr w:rsidR="00A55003" w:rsidSect="00FC466B">
          <w:endnotePr>
            <w:numFmt w:val="decimal"/>
          </w:endnotePr>
          <w:type w:val="continuous"/>
          <w:pgSz w:w="12240" w:h="15840"/>
          <w:pgMar w:top="1440" w:right="1440" w:bottom="1440" w:left="1440" w:header="720" w:footer="720" w:gutter="0"/>
          <w:cols w:space="720"/>
          <w:docGrid w:linePitch="360"/>
        </w:sectPr>
      </w:pPr>
    </w:p>
    <w:p w14:paraId="196D19DC" w14:textId="7E1CDB39" w:rsidR="00997D3F" w:rsidRDefault="00997D3F" w:rsidP="00C35927">
      <w:pPr>
        <w:rPr>
          <w:rStyle w:val="EndnoteReference"/>
        </w:rPr>
      </w:pPr>
      <w:r>
        <w:t>Recent</w:t>
      </w:r>
      <w:r w:rsidR="0067357A">
        <w:t xml:space="preserve"> literature </w:t>
      </w:r>
      <w:r>
        <w:t>indicated</w:t>
      </w:r>
      <w:r w:rsidR="0067357A">
        <w:t xml:space="preserve"> unvegetated systems are </w:t>
      </w:r>
      <w:r>
        <w:t xml:space="preserve">poorly </w:t>
      </w:r>
      <w:r w:rsidR="0067357A">
        <w:t>suited for denitrification</w:t>
      </w:r>
      <w:r>
        <w:t>,</w:t>
      </w:r>
      <w:r w:rsidR="0067357A">
        <w:t xml:space="preserve"> compared to wetlands with soft emergent vegetation. </w:t>
      </w:r>
      <w:r>
        <w:t>The literature indicates vegetated systems are favored over unvegetated basins in part due to nutrient uptake associated with plant growth, as well as other functions critical to nutrient transformation, including carbon supply and microbial attachment sites.</w:t>
      </w:r>
      <w:r w:rsidR="002065FF">
        <w:rPr>
          <w:vertAlign w:val="superscript"/>
        </w:rPr>
        <w:t>4</w:t>
      </w:r>
    </w:p>
    <w:p w14:paraId="05652AD7" w14:textId="0A061E18" w:rsidR="0067357A" w:rsidRDefault="0067357A" w:rsidP="009118E4">
      <w:pPr>
        <w:spacing w:after="0"/>
        <w:contextualSpacing/>
      </w:pPr>
      <w:r>
        <w:t>Research performed at a demonstration project in Discovery Bay, as well as earlier work at the Prado Wetlands along the Santa Ana River in Riverside County, indicates this may not be the ca</w:t>
      </w:r>
      <w:r w:rsidR="00997D3F">
        <w:t>s</w:t>
      </w:r>
      <w:r w:rsidR="009118E4">
        <w:t>e, under optimized conditions - i</w:t>
      </w:r>
      <w:r w:rsidR="00997D3F">
        <w:t>ncluding those that promote warmer water temperature</w:t>
      </w:r>
      <w:r w:rsidR="009118E4">
        <w:t>s and biomat formation.</w:t>
      </w:r>
    </w:p>
    <w:p w14:paraId="1862706E" w14:textId="7FA4B74E" w:rsidR="0067357A" w:rsidRDefault="00CD5E0A" w:rsidP="0058639D">
      <w:pPr>
        <w:keepNext/>
      </w:pPr>
      <w:r>
        <w:rPr>
          <w:noProof/>
        </w:rPr>
        <w:drawing>
          <wp:inline distT="0" distB="0" distL="0" distR="0" wp14:anchorId="6D1933B4" wp14:editId="63EDEB57">
            <wp:extent cx="2563373" cy="181356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getated-open-jasper-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3373" cy="1813564"/>
                    </a:xfrm>
                    <a:prstGeom prst="rect">
                      <a:avLst/>
                    </a:prstGeom>
                  </pic:spPr>
                </pic:pic>
              </a:graphicData>
            </a:graphic>
          </wp:inline>
        </w:drawing>
      </w:r>
    </w:p>
    <w:p w14:paraId="299135A3" w14:textId="269DF959" w:rsidR="00A55003" w:rsidRDefault="0067357A" w:rsidP="00A55003">
      <w:pPr>
        <w:pStyle w:val="Caption"/>
        <w:spacing w:after="120"/>
        <w:rPr>
          <w:vertAlign w:val="superscript"/>
        </w:rPr>
        <w:sectPr w:rsidR="00A55003" w:rsidSect="00604E5D">
          <w:endnotePr>
            <w:numFmt w:val="decimal"/>
          </w:endnotePr>
          <w:type w:val="continuous"/>
          <w:pgSz w:w="12240" w:h="15840"/>
          <w:pgMar w:top="1440" w:right="1440" w:bottom="1440" w:left="1440" w:header="720" w:footer="720" w:gutter="0"/>
          <w:cols w:num="2" w:space="360"/>
          <w:docGrid w:linePitch="360"/>
        </w:sectPr>
      </w:pPr>
      <w:r>
        <w:t xml:space="preserve">Figure </w:t>
      </w:r>
      <w:r w:rsidR="00663DEB">
        <w:fldChar w:fldCharType="begin"/>
      </w:r>
      <w:r w:rsidR="00663DEB">
        <w:instrText xml:space="preserve"> SEQ Figure \* ARABIC </w:instrText>
      </w:r>
      <w:r w:rsidR="00663DEB">
        <w:fldChar w:fldCharType="separate"/>
      </w:r>
      <w:r w:rsidR="008848BA">
        <w:rPr>
          <w:noProof/>
        </w:rPr>
        <w:t>2</w:t>
      </w:r>
      <w:r w:rsidR="00663DEB">
        <w:rPr>
          <w:noProof/>
        </w:rPr>
        <w:fldChar w:fldCharType="end"/>
      </w:r>
      <w:r w:rsidR="00604E5D">
        <w:t>. E</w:t>
      </w:r>
      <w:r>
        <w:t xml:space="preserve">stimated acreage to achieve 90% </w:t>
      </w:r>
      <w:r w:rsidR="00E63162">
        <w:t xml:space="preserve">NO3 </w:t>
      </w:r>
      <w:r>
        <w:t>removal of nitrate from 1 MGD of effluent from the shallow basins at Discove</w:t>
      </w:r>
      <w:r w:rsidR="00604E5D">
        <w:t xml:space="preserve">ry Bay versus typical </w:t>
      </w:r>
      <w:r>
        <w:t>FWS treatment wetlands</w:t>
      </w:r>
      <w:r w:rsidR="00A55003">
        <w:rPr>
          <w:vertAlign w:val="superscript"/>
        </w:rPr>
        <w:t>2</w:t>
      </w:r>
    </w:p>
    <w:p w14:paraId="238D5BE9" w14:textId="77777777" w:rsidR="00A55003" w:rsidRDefault="00A55003" w:rsidP="00A55003">
      <w:pPr>
        <w:pStyle w:val="Caption"/>
        <w:spacing w:after="0"/>
        <w:sectPr w:rsidR="00A55003" w:rsidSect="00FC466B">
          <w:endnotePr>
            <w:numFmt w:val="decimal"/>
          </w:endnotePr>
          <w:type w:val="continuous"/>
          <w:pgSz w:w="12240" w:h="15840"/>
          <w:pgMar w:top="1440" w:right="1440" w:bottom="1440" w:left="1440" w:header="720" w:footer="720" w:gutter="0"/>
          <w:cols w:space="720"/>
          <w:docGrid w:linePitch="360"/>
        </w:sectPr>
      </w:pPr>
    </w:p>
    <w:p w14:paraId="1A74C8EB" w14:textId="5D1C82FF" w:rsidR="0067357A" w:rsidRDefault="009118E4" w:rsidP="00A55003">
      <w:pPr>
        <w:spacing w:before="0" w:after="0"/>
      </w:pPr>
      <w:r>
        <w:t>U</w:t>
      </w:r>
      <w:r w:rsidR="0067357A">
        <w:t xml:space="preserve">nvegetated open water were not believed to promote denitrification, with observed rate constants about one third of those for vegetated systems. This may be a due to factors of climate, microbial community or engineering, though until recently fully vegetated marshes with either emergent or </w:t>
      </w:r>
      <w:proofErr w:type="spellStart"/>
      <w:r w:rsidR="0067357A">
        <w:t>submergent</w:t>
      </w:r>
      <w:proofErr w:type="spellEnd"/>
      <w:r w:rsidR="0067357A">
        <w:t xml:space="preserve"> communities were recommended to optimize denitrification rates.</w:t>
      </w:r>
      <w:r w:rsidR="00DE4637" w:rsidRPr="00DE4637">
        <w:rPr>
          <w:vertAlign w:val="superscript"/>
        </w:rPr>
        <w:t>5</w:t>
      </w:r>
      <w:r w:rsidR="0067357A">
        <w:t xml:space="preserve"> Work carried out locally at the Discovery Bay POTW and </w:t>
      </w:r>
      <w:r w:rsidR="0067357A">
        <w:lastRenderedPageBreak/>
        <w:t>in Southern California at the Prado Wetlands found that shallow unvegetated open water systems could actually result in greater nitrate removal rates than the majority of surface-flow vegetated treatment wetlands.</w:t>
      </w:r>
      <w:r w:rsidR="00604E5D">
        <w:rPr>
          <w:vertAlign w:val="superscript"/>
        </w:rPr>
        <w:t>2</w:t>
      </w:r>
    </w:p>
    <w:p w14:paraId="2B935780" w14:textId="37A8B8FC" w:rsidR="0067357A" w:rsidRDefault="0067357A" w:rsidP="005E0CE1">
      <w:r>
        <w:t xml:space="preserve">Rapid denitrification was observed within </w:t>
      </w:r>
      <w:proofErr w:type="spellStart"/>
      <w:r>
        <w:t>biomats</w:t>
      </w:r>
      <w:proofErr w:type="spellEnd"/>
      <w:r>
        <w:t xml:space="preserve"> of the shallow (0.3 m) pilot project at the Discovery Bay POTW, which nitrifies its effluent prior to discharge, at rates far exceeding those observed at traditional vegetated FWS treatment wetlands</w:t>
      </w:r>
      <w:r w:rsidR="00075105">
        <w:t xml:space="preserve"> (Figure 3</w:t>
      </w:r>
      <w:r>
        <w:t xml:space="preserve">). </w:t>
      </w:r>
      <w:r w:rsidR="00075105">
        <w:t>Refer to Appendix C</w:t>
      </w:r>
      <w:r w:rsidR="009118E4">
        <w:t xml:space="preserve"> for </w:t>
      </w:r>
      <w:r>
        <w:t>disc</w:t>
      </w:r>
      <w:r w:rsidR="00405EEC">
        <w:t xml:space="preserve">ussion of removal rates and </w:t>
      </w:r>
      <w:r>
        <w:t>equ</w:t>
      </w:r>
      <w:r w:rsidR="00075105">
        <w:t>ations used to generate Figure 3</w:t>
      </w:r>
      <w:r>
        <w:t xml:space="preserve">. The discrepancy between the Discovery Bay project and earlier studies may be due to the presence of shallow basins in a warm climate, whereas earlier studies of unvegetated open water systems were deeper and did not favor establishment of thick </w:t>
      </w:r>
      <w:proofErr w:type="spellStart"/>
      <w:r>
        <w:t>biomats</w:t>
      </w:r>
      <w:proofErr w:type="spellEnd"/>
      <w:r>
        <w:t xml:space="preserve"> (i.e. 4-8 cm) with thriving den</w:t>
      </w:r>
      <w:r w:rsidR="00075105">
        <w:t>itrifying bacteria communities.</w:t>
      </w:r>
      <w:r w:rsidR="009118E4">
        <w:t xml:space="preserve"> </w:t>
      </w:r>
    </w:p>
    <w:p w14:paraId="62962EDC" w14:textId="2A163504" w:rsidR="00122C45" w:rsidRDefault="00CD5E0A" w:rsidP="00C51A20">
      <w:pPr>
        <w:pStyle w:val="Caption"/>
      </w:pPr>
      <w:r>
        <w:rPr>
          <w:noProof/>
        </w:rPr>
        <w:drawing>
          <wp:inline distT="0" distB="0" distL="0" distR="0" wp14:anchorId="30FC92CD" wp14:editId="6F359EFC">
            <wp:extent cx="5943600" cy="2246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atment-curve-unve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246630"/>
                    </a:xfrm>
                    <a:prstGeom prst="rect">
                      <a:avLst/>
                    </a:prstGeom>
                  </pic:spPr>
                </pic:pic>
              </a:graphicData>
            </a:graphic>
          </wp:inline>
        </w:drawing>
      </w:r>
    </w:p>
    <w:p w14:paraId="1F5362EE" w14:textId="2115F168" w:rsidR="0067357A" w:rsidRDefault="0067357A" w:rsidP="00C51A20">
      <w:pPr>
        <w:pStyle w:val="Caption"/>
      </w:pPr>
      <w:r>
        <w:t xml:space="preserve">Figure </w:t>
      </w:r>
      <w:r w:rsidR="00663DEB">
        <w:fldChar w:fldCharType="begin"/>
      </w:r>
      <w:r w:rsidR="00663DEB">
        <w:instrText xml:space="preserve"> SEQ Figure \* ARABIC </w:instrText>
      </w:r>
      <w:r w:rsidR="00663DEB">
        <w:fldChar w:fldCharType="separate"/>
      </w:r>
      <w:r w:rsidR="008848BA">
        <w:rPr>
          <w:noProof/>
        </w:rPr>
        <w:t>3</w:t>
      </w:r>
      <w:r w:rsidR="00663DEB">
        <w:rPr>
          <w:noProof/>
        </w:rPr>
        <w:fldChar w:fldCharType="end"/>
      </w:r>
      <w:r>
        <w:t>. Nitrate removal performance in optimized shallow basins at Discovery Bay versus average performance of vegetated FWS treatment wetlands</w:t>
      </w:r>
    </w:p>
    <w:p w14:paraId="13F76172" w14:textId="09E430CE" w:rsidR="0067357A" w:rsidRDefault="0067357A" w:rsidP="00CE3869">
      <w:r>
        <w:t>Regardless of  the cause of this difference in treatment performance, the Discovery Bay site indicates the potential for high rates of removal for nitrate and other contaminants, with smaller area requirements compared to the majority of free-water surface flow vegetated treatment wetlands. This led to the conclusion that wetland operators could convert portions of existing vegetated wetlands to shallow, open-water wetlands to enhance removal of trace organic contaminants (e.g., pharmaceuticals and personal care products) via photolysis and aerobic biotransformation, as well as pathogens via photoinactivation, without sacrificing nitrate removal. The system also found rapid accretion rates associated with biomat formation, suggesting such systems could aid in sea level rise adaptation in low lying areas proximal to the Bay.</w:t>
      </w:r>
      <w:r w:rsidR="008E6686">
        <w:t xml:space="preserve"> A similar system is currently being piloted at the </w:t>
      </w:r>
      <w:r w:rsidR="008E6686" w:rsidRPr="008E6686">
        <w:t>Silicon Valley Advanced Water Purification Center</w:t>
      </w:r>
      <w:r w:rsidR="008E6686">
        <w:t xml:space="preserve"> to assess pollutant removal effectiveness from reverse osmosis concentrate.</w:t>
      </w:r>
    </w:p>
    <w:p w14:paraId="605B45D6" w14:textId="2B9225EF" w:rsidR="0067357A" w:rsidRDefault="009118E4" w:rsidP="00C51A20">
      <w:r>
        <w:t>C</w:t>
      </w:r>
      <w:r w:rsidR="0067357A">
        <w:t>areful design and maintenance is required to establish and maintain conditions suitab</w:t>
      </w:r>
      <w:r w:rsidR="006D351D">
        <w:t xml:space="preserve">le for biomat formation and </w:t>
      </w:r>
      <w:r w:rsidR="0067357A">
        <w:t>associa</w:t>
      </w:r>
      <w:r w:rsidR="008E6686">
        <w:t>ted denitrification</w:t>
      </w:r>
      <w:r w:rsidR="0067357A">
        <w:t>.</w:t>
      </w:r>
      <w:r w:rsidR="00FC466B">
        <w:rPr>
          <w:vertAlign w:val="superscript"/>
        </w:rPr>
        <w:t>2</w:t>
      </w:r>
      <w:r w:rsidR="0067357A">
        <w:t xml:space="preserve"> Recommendations include:</w:t>
      </w:r>
    </w:p>
    <w:p w14:paraId="28931097" w14:textId="20C604D0" w:rsidR="0067357A" w:rsidRDefault="0067357A" w:rsidP="004026DC">
      <w:pPr>
        <w:pStyle w:val="ListParagraph"/>
        <w:numPr>
          <w:ilvl w:val="0"/>
          <w:numId w:val="11"/>
        </w:numPr>
      </w:pPr>
      <w:r>
        <w:t>Lining of shallow cell(s) to prevent the growth of emergent macrophytes</w:t>
      </w:r>
      <w:r w:rsidR="009118E4">
        <w:t>;</w:t>
      </w:r>
    </w:p>
    <w:p w14:paraId="2CF02F46" w14:textId="67B361DF" w:rsidR="0067357A" w:rsidRDefault="0067357A" w:rsidP="004026DC">
      <w:pPr>
        <w:pStyle w:val="ListParagraph"/>
        <w:numPr>
          <w:ilvl w:val="0"/>
          <w:numId w:val="11"/>
        </w:numPr>
      </w:pPr>
      <w:r>
        <w:t>Shallow water (&lt;30 cm deep) and low linear flow rates (</w:t>
      </w:r>
      <w:r w:rsidRPr="008A0632">
        <w:rPr>
          <w:rFonts w:ascii="Cambria Math" w:hAnsi="Cambria Math" w:cs="Cambria Math"/>
        </w:rPr>
        <w:t>∼</w:t>
      </w:r>
      <w:r>
        <w:t>0.1 cm s</w:t>
      </w:r>
      <w:r w:rsidRPr="008A0632">
        <w:rPr>
          <w:rFonts w:cs="Franklin Gothic Book"/>
        </w:rPr>
        <w:t>−</w:t>
      </w:r>
      <w:r>
        <w:t>1) to ensure a diffuse biomat on the wetland bottom receives sufficient sunlight to support photosynthesis</w:t>
      </w:r>
      <w:r w:rsidR="009118E4">
        <w:t>; and</w:t>
      </w:r>
    </w:p>
    <w:p w14:paraId="15524FAC" w14:textId="77777777" w:rsidR="0067357A" w:rsidRDefault="0067357A" w:rsidP="004026DC">
      <w:pPr>
        <w:pStyle w:val="ListParagraph"/>
        <w:numPr>
          <w:ilvl w:val="0"/>
          <w:numId w:val="11"/>
        </w:numPr>
      </w:pPr>
      <w:r>
        <w:t>Occasional harvesting of the biomat is needed to prevent clogging and discourage macrophyte growth.</w:t>
      </w:r>
    </w:p>
    <w:p w14:paraId="11C738A7" w14:textId="14803DA1" w:rsidR="0067357A" w:rsidRDefault="0067357A" w:rsidP="00C51A20">
      <w:r>
        <w:t xml:space="preserve">Given the high maintenance needs of such optimized shallow, open water systems, vegetated systems may be preferred where ample area is available. Additionally, given the limited habitat function of such heavily managed systems, mitigation requirements may be imposed by resource agencies, effectively requiring restoration or creation of equal or greater wetland area than would be required of a vegetated system. </w:t>
      </w:r>
      <w:r>
        <w:lastRenderedPageBreak/>
        <w:t>Appropria</w:t>
      </w:r>
      <w:r w:rsidR="008E6686">
        <w:t xml:space="preserve">tely designed vegetated systems, or hybrid approaches involving unvegetated shallow basins, </w:t>
      </w:r>
      <w:r>
        <w:t>may be capable of serving as ‘s</w:t>
      </w:r>
      <w:r w:rsidR="00192FC0">
        <w:t>elf-</w:t>
      </w:r>
      <w:r>
        <w:t>mitigating’ systems – providing sufficient habitat value that compensatory mitigation is not required.</w:t>
      </w:r>
    </w:p>
    <w:p w14:paraId="662BE513" w14:textId="77777777" w:rsidR="0067357A" w:rsidRDefault="0067357A" w:rsidP="00DA708C">
      <w:pPr>
        <w:pStyle w:val="Heading2"/>
      </w:pPr>
      <w:bookmarkStart w:id="8" w:name="_Toc486346860"/>
      <w:r>
        <w:t>Design Considerations for Nitrate Removal</w:t>
      </w:r>
      <w:bookmarkEnd w:id="8"/>
    </w:p>
    <w:p w14:paraId="71606583" w14:textId="66CAB2EC" w:rsidR="0067357A" w:rsidRDefault="0067357A" w:rsidP="003A3A9E">
      <w:r>
        <w:t xml:space="preserve">In contrast to detention/retention ponds designed for </w:t>
      </w:r>
      <w:r w:rsidR="00292F32">
        <w:t xml:space="preserve">reduction of particulate-based </w:t>
      </w:r>
      <w:r>
        <w:t xml:space="preserve">pollution, </w:t>
      </w:r>
      <w:r w:rsidR="00292F32">
        <w:t xml:space="preserve">higher detention </w:t>
      </w:r>
      <w:r>
        <w:t xml:space="preserve">time </w:t>
      </w:r>
      <w:r w:rsidR="00292F32">
        <w:t>does not necessarily</w:t>
      </w:r>
      <w:r>
        <w:t xml:space="preserve"> correlate well to nitrogen removal. Higher removal can be achieved where longer detention is facilitated by more wetland area at a fixed, shallow, depth. Yet deeper water does not achieve additional sediment surface area where anoxic zones fa</w:t>
      </w:r>
      <w:r w:rsidR="00292F32">
        <w:t>vor denitrification. R</w:t>
      </w:r>
      <w:r>
        <w:t xml:space="preserve">ate coefficients are unaffected by increasing depth and </w:t>
      </w:r>
      <w:r w:rsidR="009118E4">
        <w:t xml:space="preserve">vegetated </w:t>
      </w:r>
      <w:r>
        <w:t xml:space="preserve">wetlands </w:t>
      </w:r>
      <w:r w:rsidR="009118E4">
        <w:t xml:space="preserve">designed </w:t>
      </w:r>
      <w:r>
        <w:t xml:space="preserve">mainly for nitrate removal should feature shallow vegetated benches where denitrification is maximized in sediments and in submerged biofilms on the base of emergent </w:t>
      </w:r>
      <w:r w:rsidR="009118E4">
        <w:t>plants</w:t>
      </w:r>
      <w:r>
        <w:t>.</w:t>
      </w:r>
      <w:r w:rsidR="00FB3AFD">
        <w:rPr>
          <w:vertAlign w:val="superscript"/>
        </w:rPr>
        <w:t>3</w:t>
      </w:r>
      <w:r>
        <w:t xml:space="preserve"> The intent should be to maximize the rate coeffi</w:t>
      </w:r>
      <w:r w:rsidR="00E20D4E">
        <w:t>ci</w:t>
      </w:r>
      <w:r>
        <w:t>ent (K) through enhancing temperature with shallow depth (i.e. ~ 0.3 m).</w:t>
      </w:r>
    </w:p>
    <w:p w14:paraId="3A04D353" w14:textId="45465F61" w:rsidR="0067357A" w:rsidRPr="00187597" w:rsidRDefault="008E5D88" w:rsidP="00187597">
      <w:r>
        <w:t xml:space="preserve">As described in </w:t>
      </w:r>
      <w:proofErr w:type="spellStart"/>
      <w:r>
        <w:t>Kadlek</w:t>
      </w:r>
      <w:proofErr w:type="spellEnd"/>
      <w:r>
        <w:t xml:space="preserve"> (2011), in</w:t>
      </w:r>
      <w:r w:rsidR="0067357A">
        <w:t xml:space="preserve"> instances where modest concentration reductions are required (i.e. &lt;50%) high rates of hydraulic efficiency are not necessary, which is </w:t>
      </w:r>
      <w:r w:rsidR="006C4AAA">
        <w:t>reflected in</w:t>
      </w:r>
      <w:r w:rsidR="0067357A">
        <w:t xml:space="preserve"> the N parameter in the tanks in series model</w:t>
      </w:r>
      <w:r w:rsidR="00C937E9">
        <w:t xml:space="preserve"> (refer to Appendix C)</w:t>
      </w:r>
      <w:r w:rsidR="0067357A">
        <w:t xml:space="preserve">. As higher concentration reductions are required, N becomes a more sensitive parameter and the use of </w:t>
      </w:r>
      <w:r w:rsidR="008D58CE">
        <w:t xml:space="preserve">serpentine channels or </w:t>
      </w:r>
      <w:r w:rsidR="0067357A">
        <w:t>cells in series</w:t>
      </w:r>
      <w:r w:rsidR="008D58CE">
        <w:t>, separated by baffles</w:t>
      </w:r>
      <w:r w:rsidR="0067357A">
        <w:t xml:space="preserve"> can enhance removal. Removal rates within the individual cells can be optimized by (a) increasing aspect ratio, (b) providing cross-cell water distribution and collection (i.e. enhanced mixing), and (c) using banded vegetation patterns within the cell rather than fringing vegetation around the cell perimeter.</w:t>
      </w:r>
      <w:r w:rsidR="008E3D2A">
        <w:rPr>
          <w:vertAlign w:val="superscript"/>
        </w:rPr>
        <w:t>8</w:t>
      </w:r>
    </w:p>
    <w:p w14:paraId="10BD0DED" w14:textId="50AABACF" w:rsidR="0067357A" w:rsidRDefault="0067357A" w:rsidP="00DA708C">
      <w:pPr>
        <w:pStyle w:val="Heading2"/>
      </w:pPr>
      <w:bookmarkStart w:id="9" w:name="_Toc486346861"/>
      <w:r>
        <w:t>Ancillary benefits of treatment wetlands</w:t>
      </w:r>
      <w:bookmarkEnd w:id="9"/>
    </w:p>
    <w:p w14:paraId="7589630B" w14:textId="032D6985" w:rsidR="0067357A" w:rsidRDefault="0067357A" w:rsidP="00761086">
      <w:r>
        <w:t>Where deemed feasible, treatment wetlands offer a number of additional benefits beyond those represented by traditional grey infrastructure-based treatment system</w:t>
      </w:r>
      <w:r w:rsidR="008D58CE">
        <w:t>s</w:t>
      </w:r>
      <w:r>
        <w:t>. In some instances, treatment wetlands will be considered infeasible, particularly where land is scarce or cost-prohibitive. Where considered feasible, however, wetlands should be considered as a means to achieve a number of other benefits:</w:t>
      </w:r>
    </w:p>
    <w:p w14:paraId="7310C44F" w14:textId="798BF4F0" w:rsidR="0067357A" w:rsidRDefault="0067357A" w:rsidP="004026DC">
      <w:pPr>
        <w:pStyle w:val="ListParagraph"/>
        <w:numPr>
          <w:ilvl w:val="0"/>
          <w:numId w:val="10"/>
        </w:numPr>
      </w:pPr>
      <w:r>
        <w:t>Flood risk mitigation (dry weather treatment wetlands could also serve as wet weather detention)</w:t>
      </w:r>
    </w:p>
    <w:p w14:paraId="027FCF17" w14:textId="7AF32622" w:rsidR="0067357A" w:rsidRDefault="0067357A" w:rsidP="004026DC">
      <w:pPr>
        <w:pStyle w:val="ListParagraph"/>
        <w:numPr>
          <w:ilvl w:val="0"/>
          <w:numId w:val="10"/>
        </w:numPr>
      </w:pPr>
      <w:r>
        <w:t>Contaminant removal (i.e. heavy metals, pesticides, suspended sediments and contaminants of emerging concern (CECs))</w:t>
      </w:r>
    </w:p>
    <w:p w14:paraId="3BDF274A" w14:textId="0430B9EB" w:rsidR="0067357A" w:rsidRDefault="0067357A" w:rsidP="004026DC">
      <w:pPr>
        <w:pStyle w:val="ListParagraph"/>
        <w:numPr>
          <w:ilvl w:val="0"/>
          <w:numId w:val="10"/>
        </w:numPr>
      </w:pPr>
      <w:r>
        <w:t>Enhanced habitat extent and value</w:t>
      </w:r>
    </w:p>
    <w:p w14:paraId="5C591F8C" w14:textId="4C9A778F" w:rsidR="0067357A" w:rsidRDefault="0067357A" w:rsidP="004026DC">
      <w:pPr>
        <w:pStyle w:val="ListParagraph"/>
        <w:numPr>
          <w:ilvl w:val="0"/>
          <w:numId w:val="10"/>
        </w:numPr>
      </w:pPr>
      <w:r>
        <w:t>Recreation (e.g. bird watching, hiking, fishing)</w:t>
      </w:r>
    </w:p>
    <w:p w14:paraId="5ED1DBEB" w14:textId="17379070" w:rsidR="0067357A" w:rsidRDefault="0067357A" w:rsidP="004026DC">
      <w:pPr>
        <w:pStyle w:val="ListParagraph"/>
        <w:numPr>
          <w:ilvl w:val="0"/>
          <w:numId w:val="10"/>
        </w:numPr>
      </w:pPr>
      <w:r>
        <w:t>Greenhouse gas sequestration and reduced heat island effect</w:t>
      </w:r>
    </w:p>
    <w:p w14:paraId="67CDA63F" w14:textId="23DAA830" w:rsidR="00E1378A" w:rsidRDefault="00E1378A" w:rsidP="00E1378A">
      <w:r>
        <w:t xml:space="preserve">When </w:t>
      </w:r>
      <w:r w:rsidR="008D58CE">
        <w:t>considering funding sources</w:t>
      </w:r>
      <w:r>
        <w:t xml:space="preserve"> for natural treatment systems involving grants or other public sources, efforts </w:t>
      </w:r>
      <w:r w:rsidR="00405EEC">
        <w:t>should be made to</w:t>
      </w:r>
      <w:r>
        <w:t xml:space="preserve"> quantify the full suite of environmentally beneficial outcomes associated with a project.</w:t>
      </w:r>
    </w:p>
    <w:p w14:paraId="06C9A470" w14:textId="33985E8A" w:rsidR="0067357A" w:rsidRPr="00A6609F" w:rsidRDefault="0067357A" w:rsidP="00DA708C">
      <w:pPr>
        <w:pStyle w:val="Heading2"/>
      </w:pPr>
      <w:bookmarkStart w:id="10" w:name="_Toc486346862"/>
      <w:r>
        <w:t>Ancillary consequences of treatment wetlands</w:t>
      </w:r>
      <w:bookmarkEnd w:id="10"/>
    </w:p>
    <w:p w14:paraId="5859BDB9" w14:textId="3184B9D5" w:rsidR="0067357A" w:rsidRDefault="0067357A" w:rsidP="00A6609F">
      <w:r>
        <w:t>Certain habitat and aesthetic benefits are diminished in highly engineered systems, where vegetation is limited or managed to maximize removal efficiencies and/or discourage mosquito popul</w:t>
      </w:r>
      <w:r w:rsidR="00A1557C">
        <w:t>ations. FWS</w:t>
      </w:r>
      <w:r>
        <w:t xml:space="preserve"> wetlands operate most efficiently as shallow, low vegetation systems, thus diminishing aesthetic and habitat values. Where available space is available, project p</w:t>
      </w:r>
      <w:r w:rsidR="00A1557C">
        <w:t>roponents may choose to utilize</w:t>
      </w:r>
      <w:r>
        <w:t xml:space="preserve"> vegetated FWS systems</w:t>
      </w:r>
      <w:r w:rsidR="0053713A">
        <w:t xml:space="preserve"> over shallow unvegetated basins, </w:t>
      </w:r>
      <w:r w:rsidR="00405EEC">
        <w:t>for</w:t>
      </w:r>
      <w:r>
        <w:t xml:space="preserve"> maintenance </w:t>
      </w:r>
      <w:r w:rsidR="00405EEC">
        <w:t xml:space="preserve">purposes </w:t>
      </w:r>
      <w:r w:rsidR="00CA7760">
        <w:t>or to</w:t>
      </w:r>
      <w:r w:rsidR="00A1557C">
        <w:t xml:space="preserve"> enhance ancillary aesthetic and habitat-related benefits.</w:t>
      </w:r>
    </w:p>
    <w:p w14:paraId="01ED52F8" w14:textId="06E6DC2A" w:rsidR="0067357A" w:rsidRDefault="0067357A" w:rsidP="00A6609F">
      <w:r>
        <w:t xml:space="preserve">Regardless of the type of system utilized, California’s climate and public health regulations necessitate a mosquito abatement program, including use of mosquitofish or other control system. Ammonia toxicity under such conditions is a concern, thus generally requiring nitrification prior to discharge. Treatment wetlands are </w:t>
      </w:r>
      <w:r>
        <w:lastRenderedPageBreak/>
        <w:t>used for ammonia removal, though additional design requirements are required to achieve nitrification and denitrification and toxicity concerns may diminish feasibility. Ho</w:t>
      </w:r>
      <w:r w:rsidR="00B25961">
        <w:t>rizontal sub-surface flow HSSF</w:t>
      </w:r>
      <w:r>
        <w:t xml:space="preserve"> wetlands could be designed in a manner that would not necessitate nitrification, though such systems are generally most applicable at lower flow rates.</w:t>
      </w:r>
      <w:r w:rsidR="008E3D2A">
        <w:rPr>
          <w:vertAlign w:val="superscript"/>
        </w:rPr>
        <w:t>5</w:t>
      </w:r>
    </w:p>
    <w:p w14:paraId="0894AE04" w14:textId="72416E59" w:rsidR="0067357A" w:rsidRDefault="0067357A" w:rsidP="00A6609F">
      <w:r>
        <w:t xml:space="preserve">A more thorough understanding of ammonia toxicity requirements </w:t>
      </w:r>
      <w:r w:rsidR="0053713A">
        <w:t>and mosquito control is warranted</w:t>
      </w:r>
      <w:r>
        <w:t>. Hayward Marsh, for example, currently receives un-nitrified secondary effluent from Union Sanitary District at rates approximating 50 mg</w:t>
      </w:r>
      <w:r w:rsidR="000473CF">
        <w:t xml:space="preserve"> L</w:t>
      </w:r>
      <w:r w:rsidR="000473CF" w:rsidRPr="007059CE">
        <w:rPr>
          <w:vertAlign w:val="superscript"/>
        </w:rPr>
        <w:t>−1</w:t>
      </w:r>
      <w:r>
        <w:t>, according to self-reported data.</w:t>
      </w:r>
      <w:r w:rsidR="008E3D2A">
        <w:rPr>
          <w:vertAlign w:val="superscript"/>
        </w:rPr>
        <w:t>9</w:t>
      </w:r>
      <w:r>
        <w:t xml:space="preserve"> Reporting data suggests </w:t>
      </w:r>
      <w:r w:rsidR="00CA7760">
        <w:t>some</w:t>
      </w:r>
      <w:r>
        <w:t xml:space="preserve"> nitrification/ denitrification, particularly in summer months, though the role of dilution versus denitrification is difficult to parse out in this example since Bay water enters the treatment pond area. Regulators may choose to evaluate brackish treatment wetlands to reduce the need for nitrification and mosquito control</w:t>
      </w:r>
      <w:r w:rsidR="00962A83">
        <w:t>, though additional assessment regarding ammonia toxicity and assimilation in receiving waters is required</w:t>
      </w:r>
      <w:r>
        <w:t>.</w:t>
      </w:r>
    </w:p>
    <w:p w14:paraId="7F9B22AB" w14:textId="683030E7" w:rsidR="0067357A" w:rsidRDefault="0067357A" w:rsidP="00003302">
      <w:pPr>
        <w:pStyle w:val="Heading1"/>
      </w:pPr>
      <w:bookmarkStart w:id="11" w:name="_Toc486346863"/>
      <w:r>
        <w:t>Treatment Wetlands in california: an overview</w:t>
      </w:r>
      <w:bookmarkEnd w:id="11"/>
    </w:p>
    <w:p w14:paraId="35DCDDB0" w14:textId="7A208D89" w:rsidR="0067357A" w:rsidRPr="009C2613" w:rsidRDefault="0067357A" w:rsidP="009C2613">
      <w:r>
        <w:t>Treatment wetlands are used extensively throughout the world to achieve varying levels of treatment performance, ranging from primary to tertiary/polishing of efflue</w:t>
      </w:r>
      <w:r w:rsidR="0053713A">
        <w:t xml:space="preserve">nt prior to discharge. </w:t>
      </w:r>
      <w:r>
        <w:t xml:space="preserve">California is well suited for FWS-type treatment facilities, </w:t>
      </w:r>
      <w:r w:rsidR="0053713A">
        <w:t>though</w:t>
      </w:r>
      <w:r>
        <w:t xml:space="preserve"> application </w:t>
      </w:r>
      <w:r w:rsidR="0053713A">
        <w:t>of such systems is</w:t>
      </w:r>
      <w:r>
        <w:t xml:space="preserve"> limited, likely due to high land costs and limited regulatory requirements or incentives to upgrade beyond traditional secondary treatment. This section summarizes the established treatment wetland facilities in the Bay Area and elsewhere around California.</w:t>
      </w:r>
      <w:r w:rsidR="003E1842">
        <w:t xml:space="preserve"> </w:t>
      </w:r>
    </w:p>
    <w:p w14:paraId="7ED3A65B" w14:textId="4C634035" w:rsidR="0067357A" w:rsidRDefault="0067357A" w:rsidP="009D073B">
      <w:pPr>
        <w:pStyle w:val="Heading3"/>
        <w:ind w:left="1170"/>
      </w:pPr>
      <w:bookmarkStart w:id="12" w:name="_Toc486346864"/>
      <w:r>
        <w:t>Treatment wetlands in the Bay Area</w:t>
      </w:r>
      <w:bookmarkEnd w:id="12"/>
    </w:p>
    <w:p w14:paraId="0779E440" w14:textId="764868D6" w:rsidR="00240C49" w:rsidRDefault="006B2E60" w:rsidP="00240C49">
      <w:r>
        <w:t>Bay Area sanitation districts were some of the first along the West Coast to adopt treatment wetlands into their treatment train</w:t>
      </w:r>
      <w:r w:rsidR="0053713A">
        <w:t>s</w:t>
      </w:r>
      <w:r>
        <w:t xml:space="preserve">. </w:t>
      </w:r>
      <w:r w:rsidR="0067357A">
        <w:t xml:space="preserve">Based on review of available information, </w:t>
      </w:r>
      <w:r>
        <w:t xml:space="preserve">Mt. View Sanitation District was the first </w:t>
      </w:r>
      <w:r w:rsidR="00002222">
        <w:t xml:space="preserve">on the West Coast </w:t>
      </w:r>
      <w:r>
        <w:t>to adopt natural treatment</w:t>
      </w:r>
      <w:r w:rsidR="0067357A">
        <w:t xml:space="preserve">, starting as a pilot project in 1974 and adopted as a permanent </w:t>
      </w:r>
      <w:r w:rsidR="0053713A">
        <w:t>feature</w:t>
      </w:r>
      <w:r w:rsidR="0067357A">
        <w:t xml:space="preserve"> in 1977. Since then, Las Gallinas, </w:t>
      </w:r>
      <w:r w:rsidRPr="000C03C9">
        <w:t>Fairfie</w:t>
      </w:r>
      <w:r>
        <w:t xml:space="preserve">ld-Suisun Sewer District (FSSD), </w:t>
      </w:r>
      <w:r w:rsidRPr="0065626F">
        <w:t>Sonoma Valley County Sanitation District (SVCSD)</w:t>
      </w:r>
      <w:r>
        <w:t xml:space="preserve">, </w:t>
      </w:r>
      <w:r w:rsidR="0067357A">
        <w:t xml:space="preserve">Union Sanitary and Petaluma </w:t>
      </w:r>
      <w:r>
        <w:t xml:space="preserve">have formally </w:t>
      </w:r>
      <w:r w:rsidR="0067357A">
        <w:t>integrated wetlands into their treatment processes.</w:t>
      </w:r>
      <w:r w:rsidR="00DF4A85" w:rsidRPr="00DF4A85">
        <w:t xml:space="preserve"> </w:t>
      </w:r>
      <w:r>
        <w:t>Others have incorporated wetlands into their treatment process as demonstration projects, including Oro Loma Sanitation District and the Palo A</w:t>
      </w:r>
      <w:r w:rsidRPr="006B2E60">
        <w:t xml:space="preserve">lto </w:t>
      </w:r>
      <w:r>
        <w:t>Regional Water Quality Control P</w:t>
      </w:r>
      <w:r w:rsidRPr="006B2E60">
        <w:t>lant</w:t>
      </w:r>
      <w:r>
        <w:t xml:space="preserve">. </w:t>
      </w:r>
      <w:r w:rsidR="00240C49">
        <w:t>For some of these examples, detailed case studies are compiled in EPA reports or through a recently prepared report by the SF Bay Regional Water Quality Control Board.</w:t>
      </w:r>
      <w:r w:rsidR="008E3D2A" w:rsidRPr="002065FF">
        <w:rPr>
          <w:vertAlign w:val="superscript"/>
        </w:rPr>
        <w:t>1</w:t>
      </w:r>
      <w:r w:rsidR="008E3D2A">
        <w:rPr>
          <w:vertAlign w:val="superscript"/>
        </w:rPr>
        <w:t>0,</w:t>
      </w:r>
      <w:r w:rsidR="008E3D2A" w:rsidRPr="008E3D2A">
        <w:rPr>
          <w:vertAlign w:val="superscript"/>
        </w:rPr>
        <w:t xml:space="preserve"> </w:t>
      </w:r>
      <w:r w:rsidR="008E3D2A" w:rsidRPr="002065FF">
        <w:rPr>
          <w:vertAlign w:val="superscript"/>
        </w:rPr>
        <w:t>1</w:t>
      </w:r>
      <w:r w:rsidR="008E3D2A">
        <w:rPr>
          <w:vertAlign w:val="superscript"/>
        </w:rPr>
        <w:t>1</w:t>
      </w:r>
      <w:r w:rsidR="00240C49">
        <w:t xml:space="preserve"> </w:t>
      </w:r>
    </w:p>
    <w:p w14:paraId="0EC499E5" w14:textId="66991227" w:rsidR="00240C49" w:rsidRDefault="00002222" w:rsidP="00240C49">
      <w:r>
        <w:t xml:space="preserve">To help facilitate the permitting of these projects, the San Francisco Water </w:t>
      </w:r>
      <w:r w:rsidR="00B25961">
        <w:t>Quality Control Board (SF Bay RWQCB</w:t>
      </w:r>
      <w:r>
        <w:t xml:space="preserve">) adopted Resolution No. 94-086, in 1994, to transparently grant exceptions to applicable Water Quality Control Plan waste discharge prohibitions regarding shallow discharges. </w:t>
      </w:r>
      <w:r w:rsidR="00EC3C6E">
        <w:t>Resolution No. 94-086 requires</w:t>
      </w:r>
      <w:r>
        <w:t xml:space="preserve"> discharger</w:t>
      </w:r>
      <w:r w:rsidR="00EC3C6E">
        <w:t>s to</w:t>
      </w:r>
      <w:r w:rsidR="0053713A">
        <w:t xml:space="preserve"> demonstrate </w:t>
      </w:r>
      <w:r>
        <w:t xml:space="preserve">a net environmental benefit will be derived as a result of the discharge. The </w:t>
      </w:r>
      <w:r w:rsidR="00B25961">
        <w:t xml:space="preserve">SF Bay RWQCB </w:t>
      </w:r>
      <w:r>
        <w:t xml:space="preserve">recognizes </w:t>
      </w:r>
      <w:r w:rsidR="00240C49">
        <w:t xml:space="preserve">the Resolution should be updated to address sea level rise adaptation and incorporate lessons learned from existing projects. In a recent report, </w:t>
      </w:r>
      <w:r w:rsidR="00B25961">
        <w:t>SF Bay RWQCB</w:t>
      </w:r>
      <w:r w:rsidR="00240C49">
        <w:t xml:space="preserve"> staff recommends updates to Resolution No. 94-086 with a list of minimum required elements that must be included in a marsh management plan including sea level rise planning, participation in regional monitoring efforts, and adaptive management.</w:t>
      </w:r>
      <w:r w:rsidR="00240C49" w:rsidRPr="00240C49">
        <w:rPr>
          <w:vertAlign w:val="superscript"/>
        </w:rPr>
        <w:t>11</w:t>
      </w:r>
    </w:p>
    <w:p w14:paraId="3B5D7635" w14:textId="77777777" w:rsidR="00192FC0" w:rsidRDefault="00192FC0">
      <w:pPr>
        <w:spacing w:before="200"/>
        <w:rPr>
          <w:i/>
          <w:iCs/>
          <w:color w:val="44546A" w:themeColor="text2"/>
          <w:sz w:val="18"/>
          <w:szCs w:val="18"/>
        </w:rPr>
      </w:pPr>
      <w:r>
        <w:br w:type="page"/>
      </w:r>
    </w:p>
    <w:p w14:paraId="78B807A7" w14:textId="16C915FE" w:rsidR="0067357A" w:rsidRDefault="0067357A" w:rsidP="00565332">
      <w:pPr>
        <w:pStyle w:val="Caption"/>
        <w:keepNext/>
      </w:pPr>
      <w:r>
        <w:lastRenderedPageBreak/>
        <w:t xml:space="preserve">Table </w:t>
      </w:r>
      <w:r w:rsidR="00663DEB">
        <w:fldChar w:fldCharType="begin"/>
      </w:r>
      <w:r w:rsidR="00663DEB">
        <w:instrText xml:space="preserve"> SEQ Table \* ARABIC </w:instrText>
      </w:r>
      <w:r w:rsidR="00663DEB">
        <w:fldChar w:fldCharType="separate"/>
      </w:r>
      <w:r w:rsidR="008848BA">
        <w:rPr>
          <w:noProof/>
        </w:rPr>
        <w:t>2</w:t>
      </w:r>
      <w:r w:rsidR="00663DEB">
        <w:rPr>
          <w:noProof/>
        </w:rPr>
        <w:fldChar w:fldCharType="end"/>
      </w:r>
      <w:r>
        <w:t>. Summary of the six permanent or pilot treatment wetlands currently operating in the Bay Area</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70"/>
        <w:gridCol w:w="2450"/>
        <w:gridCol w:w="5030"/>
      </w:tblGrid>
      <w:tr w:rsidR="0067357A" w:rsidRPr="00061B77" w14:paraId="34B40D07" w14:textId="77777777" w:rsidTr="002E0AAA">
        <w:trPr>
          <w:tblHeader/>
          <w:jc w:val="center"/>
        </w:trPr>
        <w:tc>
          <w:tcPr>
            <w:tcW w:w="1870" w:type="dxa"/>
            <w:tcBorders>
              <w:bottom w:val="single" w:sz="4" w:space="0" w:color="auto"/>
              <w:right w:val="single" w:sz="4" w:space="0" w:color="auto"/>
            </w:tcBorders>
            <w:shd w:val="clear" w:color="auto" w:fill="404040" w:themeFill="text1" w:themeFillTint="BF"/>
            <w:vAlign w:val="center"/>
          </w:tcPr>
          <w:p w14:paraId="4F1159CF" w14:textId="4FC06E33" w:rsidR="0067357A" w:rsidRPr="00B06F05" w:rsidRDefault="0067357A" w:rsidP="002E0AAA">
            <w:pPr>
              <w:pStyle w:val="TableHeading"/>
            </w:pPr>
            <w:r>
              <w:t>Location</w:t>
            </w:r>
          </w:p>
        </w:tc>
        <w:tc>
          <w:tcPr>
            <w:tcW w:w="2450" w:type="dxa"/>
            <w:tcBorders>
              <w:left w:val="single" w:sz="4" w:space="0" w:color="auto"/>
              <w:bottom w:val="single" w:sz="4" w:space="0" w:color="auto"/>
            </w:tcBorders>
            <w:shd w:val="clear" w:color="auto" w:fill="404040" w:themeFill="text1" w:themeFillTint="BF"/>
            <w:vAlign w:val="center"/>
          </w:tcPr>
          <w:p w14:paraId="67AF3C0E" w14:textId="2108AED5" w:rsidR="0067357A" w:rsidRPr="00B06F05" w:rsidRDefault="00C0594E" w:rsidP="002E0AAA">
            <w:pPr>
              <w:pStyle w:val="TableHeading"/>
            </w:pPr>
            <w:r>
              <w:t>discharge</w:t>
            </w:r>
            <w:r w:rsidR="0067357A">
              <w:t xml:space="preserve"> type</w:t>
            </w:r>
          </w:p>
        </w:tc>
        <w:tc>
          <w:tcPr>
            <w:tcW w:w="5030" w:type="dxa"/>
            <w:tcBorders>
              <w:bottom w:val="single" w:sz="4" w:space="0" w:color="auto"/>
            </w:tcBorders>
            <w:shd w:val="clear" w:color="auto" w:fill="404040" w:themeFill="text1" w:themeFillTint="BF"/>
            <w:vAlign w:val="center"/>
          </w:tcPr>
          <w:p w14:paraId="489FC777" w14:textId="79213F58" w:rsidR="0067357A" w:rsidRPr="00B06F05" w:rsidRDefault="0067357A" w:rsidP="002E0AAA">
            <w:pPr>
              <w:pStyle w:val="TableHeading"/>
            </w:pPr>
            <w:r>
              <w:t>Summary</w:t>
            </w:r>
          </w:p>
        </w:tc>
      </w:tr>
      <w:tr w:rsidR="0067357A" w:rsidRPr="00061B77" w14:paraId="191B4D91" w14:textId="77777777" w:rsidTr="002E0AAA">
        <w:trPr>
          <w:jc w:val="center"/>
        </w:trPr>
        <w:tc>
          <w:tcPr>
            <w:tcW w:w="1870" w:type="dxa"/>
            <w:tcBorders>
              <w:right w:val="nil"/>
            </w:tcBorders>
            <w:vAlign w:val="center"/>
          </w:tcPr>
          <w:p w14:paraId="7A64957D" w14:textId="314268C2" w:rsidR="0067357A" w:rsidRPr="00FC44E4" w:rsidRDefault="0067357A" w:rsidP="002E0AAA">
            <w:pPr>
              <w:pStyle w:val="TableText"/>
              <w:spacing w:before="60" w:after="60"/>
            </w:pPr>
            <w:r>
              <w:t>Las Gallinas</w:t>
            </w:r>
            <w:r w:rsidR="00F86773">
              <w:t xml:space="preserve"> Valley SD</w:t>
            </w:r>
          </w:p>
        </w:tc>
        <w:tc>
          <w:tcPr>
            <w:tcW w:w="2450" w:type="dxa"/>
            <w:tcBorders>
              <w:left w:val="nil"/>
              <w:right w:val="nil"/>
            </w:tcBorders>
            <w:vAlign w:val="center"/>
          </w:tcPr>
          <w:p w14:paraId="7FC7D557" w14:textId="7B6CC9C1" w:rsidR="0067357A" w:rsidRPr="00FC44E4" w:rsidRDefault="0067357A" w:rsidP="002E0AAA">
            <w:pPr>
              <w:pStyle w:val="TableText"/>
              <w:spacing w:before="60" w:after="60"/>
            </w:pPr>
            <w:r>
              <w:t>permanent discharges to wetland and agriculture</w:t>
            </w:r>
          </w:p>
        </w:tc>
        <w:tc>
          <w:tcPr>
            <w:tcW w:w="5030" w:type="dxa"/>
            <w:tcBorders>
              <w:left w:val="nil"/>
            </w:tcBorders>
            <w:vAlign w:val="center"/>
          </w:tcPr>
          <w:p w14:paraId="30507167" w14:textId="57567A34" w:rsidR="0067357A" w:rsidRPr="00FC44E4" w:rsidRDefault="00F86773" w:rsidP="00F86773">
            <w:pPr>
              <w:pStyle w:val="TableText"/>
              <w:spacing w:before="60" w:after="60"/>
            </w:pPr>
            <w:r>
              <w:t xml:space="preserve">Las Gallinas Valley Sanitary District employs a reclamation projects consisting of 200 ac irrigated pasture, 40 </w:t>
            </w:r>
            <w:r w:rsidR="00B25961">
              <w:t>acres (</w:t>
            </w:r>
            <w:r>
              <w:t>ac</w:t>
            </w:r>
            <w:r w:rsidR="00B25961">
              <w:t>)</w:t>
            </w:r>
            <w:r>
              <w:t xml:space="preserve"> of storage ponds, a 20 ac freshwater wetland, 10 ac salt marsh and landscape irrigation to eliminate dry weather discharges. This project has been active since 1984.</w:t>
            </w:r>
          </w:p>
        </w:tc>
      </w:tr>
      <w:tr w:rsidR="0067357A" w:rsidRPr="00061B77" w14:paraId="39DD9362" w14:textId="77777777" w:rsidTr="002E0AAA">
        <w:trPr>
          <w:jc w:val="center"/>
        </w:trPr>
        <w:tc>
          <w:tcPr>
            <w:tcW w:w="1870" w:type="dxa"/>
            <w:tcBorders>
              <w:right w:val="nil"/>
            </w:tcBorders>
            <w:vAlign w:val="center"/>
          </w:tcPr>
          <w:p w14:paraId="4388F6F6" w14:textId="1E8FE059" w:rsidR="0067357A" w:rsidRPr="00FC44E4" w:rsidRDefault="00291DAE" w:rsidP="002E0AAA">
            <w:pPr>
              <w:pStyle w:val="TableText"/>
              <w:spacing w:before="60" w:after="60"/>
            </w:pPr>
            <w:r>
              <w:t xml:space="preserve">Ellis Creek Water Recycling Facility, </w:t>
            </w:r>
            <w:r w:rsidR="0067357A">
              <w:t>Petaluma</w:t>
            </w:r>
          </w:p>
        </w:tc>
        <w:tc>
          <w:tcPr>
            <w:tcW w:w="2450" w:type="dxa"/>
            <w:tcBorders>
              <w:left w:val="nil"/>
              <w:right w:val="nil"/>
            </w:tcBorders>
            <w:vAlign w:val="center"/>
          </w:tcPr>
          <w:p w14:paraId="787702C5" w14:textId="015077A4" w:rsidR="0067357A" w:rsidRPr="00FC44E4" w:rsidRDefault="0067357A" w:rsidP="002E0AAA">
            <w:pPr>
              <w:pStyle w:val="TableText"/>
              <w:spacing w:before="60" w:after="60"/>
            </w:pPr>
            <w:r>
              <w:t>permanent discharges to wetlands adjacent to</w:t>
            </w:r>
            <w:r w:rsidR="00233C92">
              <w:t xml:space="preserve"> tidally-influenced portion of the </w:t>
            </w:r>
            <w:r>
              <w:t xml:space="preserve"> Petaluma River</w:t>
            </w:r>
          </w:p>
        </w:tc>
        <w:tc>
          <w:tcPr>
            <w:tcW w:w="5030" w:type="dxa"/>
            <w:tcBorders>
              <w:left w:val="nil"/>
            </w:tcBorders>
            <w:vAlign w:val="center"/>
          </w:tcPr>
          <w:p w14:paraId="08B243BE" w14:textId="76596EAD" w:rsidR="0067357A" w:rsidRPr="00FC44E4" w:rsidRDefault="004B2C68" w:rsidP="004B2C68">
            <w:pPr>
              <w:pStyle w:val="TableText"/>
              <w:spacing w:before="60" w:after="60"/>
            </w:pPr>
            <w:r>
              <w:t>~4.5</w:t>
            </w:r>
            <w:r w:rsidR="0067357A">
              <w:t xml:space="preserve"> </w:t>
            </w:r>
            <w:r w:rsidR="00B25961">
              <w:t>million gallons per day (</w:t>
            </w:r>
            <w:r w:rsidR="0067357A">
              <w:t>MGD</w:t>
            </w:r>
            <w:r w:rsidR="00B25961">
              <w:t>)</w:t>
            </w:r>
            <w:r w:rsidR="0067357A">
              <w:t xml:space="preserve"> </w:t>
            </w:r>
            <w:r>
              <w:t xml:space="preserve">of dry weather flows </w:t>
            </w:r>
            <w:r w:rsidR="0067357A">
              <w:t>routed to treat</w:t>
            </w:r>
            <w:r>
              <w:t>ment wetlands, beginning in 2009. Flow is routed from 146 ac oxidation ponds to 16 ac constructed wetlands. Water is then chlorinated then routed to 31 ac of polishing wetlands or a chlorine contact chamber. Dechlorinated water discharged to Petaluma River of recycled for irrigation. Nutrient removal data from the wetlands is not available.</w:t>
            </w:r>
          </w:p>
        </w:tc>
      </w:tr>
      <w:tr w:rsidR="0067357A" w:rsidRPr="00061B77" w14:paraId="2A8EE080" w14:textId="77777777" w:rsidTr="002E0AAA">
        <w:trPr>
          <w:jc w:val="center"/>
        </w:trPr>
        <w:tc>
          <w:tcPr>
            <w:tcW w:w="1870" w:type="dxa"/>
            <w:tcBorders>
              <w:right w:val="nil"/>
            </w:tcBorders>
            <w:vAlign w:val="center"/>
          </w:tcPr>
          <w:p w14:paraId="5C2748DA" w14:textId="70E42773" w:rsidR="0067357A" w:rsidRDefault="00291DAE" w:rsidP="002E0AAA">
            <w:pPr>
              <w:pStyle w:val="TableText"/>
              <w:spacing w:before="60" w:after="60"/>
            </w:pPr>
            <w:r>
              <w:t xml:space="preserve">Moorhen Marsh; </w:t>
            </w:r>
            <w:r w:rsidR="0067357A">
              <w:t>Mt. View</w:t>
            </w:r>
            <w:r>
              <w:t xml:space="preserve"> SD</w:t>
            </w:r>
          </w:p>
        </w:tc>
        <w:tc>
          <w:tcPr>
            <w:tcW w:w="2450" w:type="dxa"/>
            <w:tcBorders>
              <w:left w:val="nil"/>
              <w:right w:val="nil"/>
            </w:tcBorders>
            <w:vAlign w:val="center"/>
          </w:tcPr>
          <w:p w14:paraId="6A22BFD7" w14:textId="5039497A" w:rsidR="0067357A" w:rsidRPr="00FC44E4" w:rsidRDefault="0067357A" w:rsidP="002E0AAA">
            <w:pPr>
              <w:pStyle w:val="TableText"/>
              <w:spacing w:before="60" w:after="60"/>
            </w:pPr>
            <w:r>
              <w:t>permanent discharges to treatment wetlands</w:t>
            </w:r>
          </w:p>
        </w:tc>
        <w:tc>
          <w:tcPr>
            <w:tcW w:w="5030" w:type="dxa"/>
            <w:tcBorders>
              <w:left w:val="nil"/>
            </w:tcBorders>
            <w:vAlign w:val="center"/>
          </w:tcPr>
          <w:p w14:paraId="5226837B" w14:textId="68D42B1F" w:rsidR="0067357A" w:rsidRPr="00FC44E4" w:rsidRDefault="0067357A" w:rsidP="002E0AAA">
            <w:pPr>
              <w:pStyle w:val="TableText"/>
              <w:spacing w:before="60" w:after="60"/>
            </w:pPr>
            <w:r>
              <w:t>1.3 MGD dry weather flow routed to treatment wetland, prior to release to Suisun Bay, representing 100% of total flow from the facility. Nitrified effluent (~30 mg</w:t>
            </w:r>
            <w:r w:rsidR="000473CF">
              <w:t xml:space="preserve"> L</w:t>
            </w:r>
            <w:r w:rsidR="000473CF" w:rsidRPr="007059CE">
              <w:rPr>
                <w:vertAlign w:val="superscript"/>
              </w:rPr>
              <w:t>−1</w:t>
            </w:r>
            <w:r>
              <w:t xml:space="preserve"> NO</w:t>
            </w:r>
            <w:r w:rsidRPr="009A6590">
              <w:rPr>
                <w:vertAlign w:val="subscript"/>
              </w:rPr>
              <w:t>3</w:t>
            </w:r>
            <w:r>
              <w:t>) is discharged to the wetland and removal effectiveness ranges from 13% in winter months to 50% in summer months (~30% annual average). Ponds A &amp; B came on line as a p</w:t>
            </w:r>
            <w:r w:rsidRPr="00565332">
              <w:t>ilot project in 1974.  Ponds C, D &amp; E came on line in 1977.</w:t>
            </w:r>
          </w:p>
        </w:tc>
      </w:tr>
      <w:tr w:rsidR="0067357A" w:rsidRPr="00061B77" w14:paraId="09897F08" w14:textId="77777777" w:rsidTr="002E0AAA">
        <w:trPr>
          <w:jc w:val="center"/>
        </w:trPr>
        <w:tc>
          <w:tcPr>
            <w:tcW w:w="1870" w:type="dxa"/>
            <w:tcBorders>
              <w:right w:val="nil"/>
            </w:tcBorders>
            <w:vAlign w:val="center"/>
          </w:tcPr>
          <w:p w14:paraId="3550BB91" w14:textId="245F3451" w:rsidR="0067357A" w:rsidRDefault="0067357A" w:rsidP="002E0AAA">
            <w:pPr>
              <w:pStyle w:val="TableText"/>
              <w:spacing w:before="60" w:after="60"/>
            </w:pPr>
            <w:r>
              <w:t>Oro Loma</w:t>
            </w:r>
            <w:r w:rsidR="00101EFB">
              <w:t xml:space="preserve"> SD</w:t>
            </w:r>
          </w:p>
        </w:tc>
        <w:tc>
          <w:tcPr>
            <w:tcW w:w="2450" w:type="dxa"/>
            <w:tcBorders>
              <w:left w:val="nil"/>
              <w:right w:val="nil"/>
            </w:tcBorders>
            <w:vAlign w:val="center"/>
          </w:tcPr>
          <w:p w14:paraId="7538671D" w14:textId="59C99AD1" w:rsidR="0067357A" w:rsidRDefault="0067357A" w:rsidP="002E0AAA">
            <w:pPr>
              <w:pStyle w:val="TableText"/>
              <w:spacing w:before="60" w:after="60"/>
            </w:pPr>
            <w:r>
              <w:t>pilot/demonstration discharges to horizontal levee</w:t>
            </w:r>
          </w:p>
        </w:tc>
        <w:tc>
          <w:tcPr>
            <w:tcW w:w="5030" w:type="dxa"/>
            <w:tcBorders>
              <w:left w:val="nil"/>
            </w:tcBorders>
            <w:vAlign w:val="center"/>
          </w:tcPr>
          <w:p w14:paraId="0FD8C1A5" w14:textId="293D2558" w:rsidR="0067357A" w:rsidRPr="00FC44E4" w:rsidRDefault="00101EFB" w:rsidP="00101EFB">
            <w:pPr>
              <w:pStyle w:val="TableText"/>
              <w:spacing w:before="60" w:after="60"/>
            </w:pPr>
            <w:r w:rsidRPr="00101EFB">
              <w:t xml:space="preserve">The Oro Loma Sanitary District Wet Weather Equalization and Ecotone Demonstration Project </w:t>
            </w:r>
            <w:r>
              <w:t>involves</w:t>
            </w:r>
            <w:r w:rsidRPr="00101EFB">
              <w:t xml:space="preserve"> studying the application of treated wastewater to create upland ecotone habitats</w:t>
            </w:r>
            <w:r>
              <w:t xml:space="preserve"> for tertiary treatment and sea level rise adaptation</w:t>
            </w:r>
            <w:r w:rsidRPr="00101EFB">
              <w:t xml:space="preserve">. </w:t>
            </w:r>
            <w:r>
              <w:t>Project remains in construction phase though testing of treatment performance for constructed wetlands is in progress.</w:t>
            </w:r>
          </w:p>
        </w:tc>
      </w:tr>
      <w:tr w:rsidR="0067357A" w:rsidRPr="00061B77" w14:paraId="5FC5EB6D" w14:textId="77777777" w:rsidTr="002E0AAA">
        <w:trPr>
          <w:jc w:val="center"/>
        </w:trPr>
        <w:tc>
          <w:tcPr>
            <w:tcW w:w="1870" w:type="dxa"/>
            <w:tcBorders>
              <w:right w:val="nil"/>
            </w:tcBorders>
            <w:vAlign w:val="center"/>
          </w:tcPr>
          <w:p w14:paraId="64A05E2C" w14:textId="3AC8D740" w:rsidR="0067357A" w:rsidRDefault="0067357A" w:rsidP="002E0AAA">
            <w:pPr>
              <w:pStyle w:val="TableText"/>
              <w:spacing w:before="60" w:after="60"/>
            </w:pPr>
            <w:r>
              <w:t>Union Sanitary</w:t>
            </w:r>
          </w:p>
        </w:tc>
        <w:tc>
          <w:tcPr>
            <w:tcW w:w="2450" w:type="dxa"/>
            <w:tcBorders>
              <w:left w:val="nil"/>
              <w:right w:val="nil"/>
            </w:tcBorders>
            <w:vAlign w:val="center"/>
          </w:tcPr>
          <w:p w14:paraId="7749B56B" w14:textId="320E7525" w:rsidR="0067357A" w:rsidRDefault="000C03C9" w:rsidP="002E0AAA">
            <w:pPr>
              <w:pStyle w:val="TableText"/>
              <w:spacing w:before="60" w:after="60"/>
            </w:pPr>
            <w:r>
              <w:t>on-going</w:t>
            </w:r>
            <w:r w:rsidR="0067357A">
              <w:t xml:space="preserve"> discharges to Hayward Marsh</w:t>
            </w:r>
          </w:p>
        </w:tc>
        <w:tc>
          <w:tcPr>
            <w:tcW w:w="5030" w:type="dxa"/>
            <w:tcBorders>
              <w:left w:val="nil"/>
            </w:tcBorders>
            <w:vAlign w:val="center"/>
          </w:tcPr>
          <w:p w14:paraId="61C1B83D" w14:textId="062C871B" w:rsidR="0067357A" w:rsidRPr="00FC44E4" w:rsidRDefault="00101EFB" w:rsidP="005E249C">
            <w:pPr>
              <w:pStyle w:val="TableText"/>
              <w:spacing w:before="60" w:after="60"/>
            </w:pPr>
            <w:r>
              <w:t>~2.6 MGD</w:t>
            </w:r>
            <w:r w:rsidR="0067357A">
              <w:t xml:space="preserve"> routed to </w:t>
            </w:r>
            <w:r>
              <w:t>three 145 ac freshwater marsh basins and two 60 ac brackish basins</w:t>
            </w:r>
            <w:r w:rsidR="005E249C">
              <w:t>. NPDES permit was obtained in 1983 and effluent was supplied to Hayward Marsh starting in 1988. Ponds are in need of maintenance and future use as a treatment wetland is uncertain.</w:t>
            </w:r>
          </w:p>
        </w:tc>
      </w:tr>
      <w:tr w:rsidR="0067357A" w:rsidRPr="00061B77" w14:paraId="287DE6A9" w14:textId="77777777" w:rsidTr="002E0AAA">
        <w:trPr>
          <w:jc w:val="center"/>
        </w:trPr>
        <w:tc>
          <w:tcPr>
            <w:tcW w:w="1870" w:type="dxa"/>
            <w:tcBorders>
              <w:right w:val="nil"/>
            </w:tcBorders>
            <w:vAlign w:val="center"/>
          </w:tcPr>
          <w:p w14:paraId="0E1AD662" w14:textId="01069A1F" w:rsidR="0067357A" w:rsidRDefault="0067357A" w:rsidP="002E0AAA">
            <w:pPr>
              <w:pStyle w:val="TableText"/>
              <w:spacing w:before="60" w:after="60"/>
            </w:pPr>
            <w:r>
              <w:t>Palo Alto</w:t>
            </w:r>
          </w:p>
        </w:tc>
        <w:tc>
          <w:tcPr>
            <w:tcW w:w="2450" w:type="dxa"/>
            <w:tcBorders>
              <w:left w:val="nil"/>
              <w:right w:val="nil"/>
            </w:tcBorders>
            <w:vAlign w:val="center"/>
          </w:tcPr>
          <w:p w14:paraId="369F2473" w14:textId="3DBD9B0C" w:rsidR="0067357A" w:rsidRDefault="00DF4A85" w:rsidP="002E0AAA">
            <w:pPr>
              <w:pStyle w:val="TableText"/>
              <w:spacing w:before="60" w:after="60"/>
            </w:pPr>
            <w:r>
              <w:t xml:space="preserve">long-term demonstration project involving </w:t>
            </w:r>
            <w:r w:rsidR="00017FD8">
              <w:t xml:space="preserve">discharges to </w:t>
            </w:r>
            <w:proofErr w:type="spellStart"/>
            <w:r w:rsidR="00017FD8">
              <w:t>Matadero</w:t>
            </w:r>
            <w:proofErr w:type="spellEnd"/>
            <w:r w:rsidR="00017FD8">
              <w:t xml:space="preserve"> Creek via </w:t>
            </w:r>
            <w:proofErr w:type="spellStart"/>
            <w:r w:rsidR="00017FD8">
              <w:t>Renzel</w:t>
            </w:r>
            <w:proofErr w:type="spellEnd"/>
            <w:r w:rsidR="00017FD8">
              <w:t xml:space="preserve"> Marsh</w:t>
            </w:r>
          </w:p>
        </w:tc>
        <w:tc>
          <w:tcPr>
            <w:tcW w:w="5030" w:type="dxa"/>
            <w:tcBorders>
              <w:left w:val="nil"/>
            </w:tcBorders>
            <w:vAlign w:val="center"/>
          </w:tcPr>
          <w:p w14:paraId="1246281F" w14:textId="1B824B01" w:rsidR="0067357A" w:rsidRDefault="00017FD8" w:rsidP="008E3D2A">
            <w:pPr>
              <w:pStyle w:val="TableText"/>
              <w:spacing w:before="60" w:after="60"/>
            </w:pPr>
            <w:r>
              <w:t>Nitrified effluent discharged to</w:t>
            </w:r>
            <w:r w:rsidR="0067357A">
              <w:t xml:space="preserve"> </w:t>
            </w:r>
            <w:proofErr w:type="spellStart"/>
            <w:r w:rsidR="0067357A">
              <w:t>Renzel</w:t>
            </w:r>
            <w:proofErr w:type="spellEnd"/>
            <w:r w:rsidR="0067357A">
              <w:t xml:space="preserve"> Marsh</w:t>
            </w:r>
            <w:r w:rsidR="005E249C">
              <w:t xml:space="preserve"> prior to discharge to </w:t>
            </w:r>
            <w:proofErr w:type="spellStart"/>
            <w:r w:rsidR="005E249C">
              <w:t>Matadero</w:t>
            </w:r>
            <w:proofErr w:type="spellEnd"/>
            <w:r w:rsidR="005E249C">
              <w:t xml:space="preserve"> Creek</w:t>
            </w:r>
            <w:r w:rsidR="0067357A">
              <w:t xml:space="preserve">, beginning in 1994. </w:t>
            </w:r>
            <w:r>
              <w:t xml:space="preserve">Wetland complex comprised of 15 ac freshwater marsh and </w:t>
            </w:r>
            <w:r w:rsidR="005E249C">
              <w:t xml:space="preserve">Data from 2013-14 indicates </w:t>
            </w:r>
            <w:proofErr w:type="spellStart"/>
            <w:r w:rsidR="005E249C">
              <w:t>Renzel</w:t>
            </w:r>
            <w:proofErr w:type="spellEnd"/>
            <w:r w:rsidR="005E249C">
              <w:t xml:space="preserve"> Marsh is capable of reducing marsh influent TN concentrations by 40% via denitrification and cellular uptake</w:t>
            </w:r>
            <w:r>
              <w:t xml:space="preserve"> (based on 0.74 MGD flow). Phosphorus is reduced by only 4%. Phase II study involved 1.26 MGD, where TN removal reduced to 30%.</w:t>
            </w:r>
            <w:r w:rsidR="008E3D2A" w:rsidRPr="002065FF">
              <w:rPr>
                <w:vertAlign w:val="superscript"/>
              </w:rPr>
              <w:t>1</w:t>
            </w:r>
            <w:r w:rsidR="008E3D2A">
              <w:rPr>
                <w:vertAlign w:val="superscript"/>
              </w:rPr>
              <w:t>2</w:t>
            </w:r>
          </w:p>
        </w:tc>
      </w:tr>
      <w:tr w:rsidR="0067357A" w:rsidRPr="00061B77" w14:paraId="570C9C55" w14:textId="77777777" w:rsidTr="002E0AAA">
        <w:trPr>
          <w:jc w:val="center"/>
        </w:trPr>
        <w:tc>
          <w:tcPr>
            <w:tcW w:w="1870" w:type="dxa"/>
            <w:tcBorders>
              <w:right w:val="nil"/>
            </w:tcBorders>
            <w:vAlign w:val="center"/>
          </w:tcPr>
          <w:p w14:paraId="7D864562" w14:textId="393B7BF1" w:rsidR="0067357A" w:rsidRDefault="0067357A" w:rsidP="002E0AAA">
            <w:pPr>
              <w:pStyle w:val="TableText"/>
              <w:spacing w:before="60" w:after="60"/>
            </w:pPr>
            <w:r>
              <w:t>Fairfie</w:t>
            </w:r>
            <w:r w:rsidR="006D515E">
              <w:t>l</w:t>
            </w:r>
            <w:r>
              <w:t>d</w:t>
            </w:r>
          </w:p>
        </w:tc>
        <w:tc>
          <w:tcPr>
            <w:tcW w:w="2450" w:type="dxa"/>
            <w:tcBorders>
              <w:left w:val="nil"/>
              <w:right w:val="nil"/>
            </w:tcBorders>
            <w:vAlign w:val="center"/>
          </w:tcPr>
          <w:p w14:paraId="2320C3A7" w14:textId="2DF1E28B" w:rsidR="0067357A" w:rsidRDefault="000C03C9" w:rsidP="000C03C9">
            <w:pPr>
              <w:pStyle w:val="TableText"/>
              <w:spacing w:before="60" w:after="60"/>
            </w:pPr>
            <w:r>
              <w:t xml:space="preserve">on-going discharges </w:t>
            </w:r>
            <w:r w:rsidR="00DF4A85">
              <w:t xml:space="preserve">of advanced secondary effluent </w:t>
            </w:r>
            <w:r>
              <w:t xml:space="preserve">to </w:t>
            </w:r>
            <w:r w:rsidRPr="000C03C9">
              <w:t>Boynton Sl</w:t>
            </w:r>
            <w:r>
              <w:t>ough (</w:t>
            </w:r>
            <w:r w:rsidRPr="000C03C9">
              <w:t>Suisun Marsh</w:t>
            </w:r>
            <w:r>
              <w:t>)</w:t>
            </w:r>
          </w:p>
        </w:tc>
        <w:tc>
          <w:tcPr>
            <w:tcW w:w="5030" w:type="dxa"/>
            <w:tcBorders>
              <w:left w:val="nil"/>
            </w:tcBorders>
            <w:vAlign w:val="center"/>
          </w:tcPr>
          <w:p w14:paraId="3AFEABAB" w14:textId="7C44E8E9" w:rsidR="0067357A" w:rsidRDefault="006B2E60" w:rsidP="00C0594E">
            <w:pPr>
              <w:pStyle w:val="TableText"/>
              <w:spacing w:before="60" w:after="60"/>
            </w:pPr>
            <w:r>
              <w:t>FSSD</w:t>
            </w:r>
            <w:r w:rsidR="000C03C9" w:rsidRPr="000C03C9">
              <w:t xml:space="preserve"> discharges </w:t>
            </w:r>
            <w:r w:rsidR="000C03C9">
              <w:t>~14</w:t>
            </w:r>
            <w:r w:rsidR="000C03C9" w:rsidRPr="000C03C9">
              <w:t xml:space="preserve"> MGD of</w:t>
            </w:r>
            <w:r w:rsidR="000C03C9">
              <w:t xml:space="preserve"> advanced secondary</w:t>
            </w:r>
            <w:r w:rsidR="000C03C9" w:rsidRPr="000C03C9">
              <w:t xml:space="preserve"> eff</w:t>
            </w:r>
            <w:r w:rsidR="000C03C9">
              <w:t>luent to Boynton Slough,</w:t>
            </w:r>
            <w:r w:rsidR="000C03C9" w:rsidRPr="000C03C9">
              <w:t xml:space="preserve"> part of the larger Suisun Marsh complex</w:t>
            </w:r>
            <w:r w:rsidR="000C03C9">
              <w:t xml:space="preserve">. Approximately 10-15% of FSSD effluent recycled for agricultural and landscape irrigation. </w:t>
            </w:r>
          </w:p>
        </w:tc>
      </w:tr>
      <w:tr w:rsidR="0067357A" w:rsidRPr="00061B77" w14:paraId="0DE0EC0A" w14:textId="77777777" w:rsidTr="002E0AAA">
        <w:trPr>
          <w:jc w:val="center"/>
        </w:trPr>
        <w:tc>
          <w:tcPr>
            <w:tcW w:w="1870" w:type="dxa"/>
            <w:tcBorders>
              <w:right w:val="nil"/>
            </w:tcBorders>
            <w:vAlign w:val="center"/>
          </w:tcPr>
          <w:p w14:paraId="5B87FB89" w14:textId="21DB725A" w:rsidR="0067357A" w:rsidRDefault="00DF4A85" w:rsidP="002E0AAA">
            <w:pPr>
              <w:pStyle w:val="TableText"/>
              <w:spacing w:before="60" w:after="60"/>
            </w:pPr>
            <w:r>
              <w:t>Napa-</w:t>
            </w:r>
            <w:r w:rsidR="0067357A">
              <w:t>Sonoma</w:t>
            </w:r>
            <w:r>
              <w:t xml:space="preserve"> Marsh</w:t>
            </w:r>
          </w:p>
        </w:tc>
        <w:tc>
          <w:tcPr>
            <w:tcW w:w="2450" w:type="dxa"/>
            <w:tcBorders>
              <w:left w:val="nil"/>
              <w:right w:val="nil"/>
            </w:tcBorders>
            <w:vAlign w:val="center"/>
          </w:tcPr>
          <w:p w14:paraId="0AC99F39" w14:textId="356A230F" w:rsidR="0067357A" w:rsidRDefault="00DF4A85" w:rsidP="002E0AAA">
            <w:pPr>
              <w:pStyle w:val="TableText"/>
              <w:spacing w:before="60" w:after="60"/>
            </w:pPr>
            <w:r>
              <w:t>on-going discharges to Schell Slough, two managed wetlands and Napa-Sonoma Marsh</w:t>
            </w:r>
          </w:p>
        </w:tc>
        <w:tc>
          <w:tcPr>
            <w:tcW w:w="5030" w:type="dxa"/>
            <w:tcBorders>
              <w:left w:val="nil"/>
            </w:tcBorders>
            <w:vAlign w:val="center"/>
          </w:tcPr>
          <w:p w14:paraId="73EE091F" w14:textId="253D2910" w:rsidR="0067357A" w:rsidRDefault="006B2E60" w:rsidP="00DF4A85">
            <w:pPr>
              <w:pStyle w:val="TableText"/>
              <w:spacing w:before="60" w:after="60"/>
            </w:pPr>
            <w:r>
              <w:t>SVCSD</w:t>
            </w:r>
            <w:r w:rsidR="00DF4A85">
              <w:t xml:space="preserve"> discharges tertiary-treated effluent during the wet season </w:t>
            </w:r>
            <w:r w:rsidR="004E4231">
              <w:t xml:space="preserve">to Schell Slough </w:t>
            </w:r>
            <w:r w:rsidR="00DF4A85">
              <w:t>during time of reduced demand for recycled water.</w:t>
            </w:r>
            <w:r w:rsidR="004E4231">
              <w:t xml:space="preserve"> Water is discharges to two managed wetlands during the dry season to maintain freshwater marshlands and ponds. Future discharges may occur to aid is restoration of 9,460 ac of saline ponds in Sonoma Marsh.</w:t>
            </w:r>
            <w:r w:rsidR="00DF4A85">
              <w:t xml:space="preserve"> </w:t>
            </w:r>
          </w:p>
        </w:tc>
      </w:tr>
    </w:tbl>
    <w:p w14:paraId="64C652D5" w14:textId="77777777" w:rsidR="0095305D" w:rsidRDefault="0095305D" w:rsidP="0095305D">
      <w:pPr>
        <w:pStyle w:val="Heading3"/>
        <w:numPr>
          <w:ilvl w:val="0"/>
          <w:numId w:val="0"/>
        </w:numPr>
        <w:spacing w:before="240"/>
      </w:pPr>
    </w:p>
    <w:p w14:paraId="7E2C4F29" w14:textId="77777777" w:rsidR="0095305D" w:rsidRDefault="0095305D">
      <w:pPr>
        <w:spacing w:before="200"/>
        <w:rPr>
          <w:rFonts w:ascii="Franklin Gothic Medium Cond" w:hAnsi="Franklin Gothic Medium Cond"/>
          <w:sz w:val="24"/>
          <w:szCs w:val="24"/>
        </w:rPr>
      </w:pPr>
      <w:r>
        <w:br w:type="page"/>
      </w:r>
    </w:p>
    <w:p w14:paraId="45AFEC78" w14:textId="0F3BA4C2" w:rsidR="0067357A" w:rsidRDefault="006130FC" w:rsidP="0036730A">
      <w:pPr>
        <w:pStyle w:val="Heading3"/>
        <w:spacing w:before="240"/>
        <w:ind w:left="1166"/>
      </w:pPr>
      <w:bookmarkStart w:id="13" w:name="_Toc486346865"/>
      <w:r>
        <w:lastRenderedPageBreak/>
        <w:t>Other California</w:t>
      </w:r>
      <w:r w:rsidR="0067357A">
        <w:t xml:space="preserve"> Facilities</w:t>
      </w:r>
      <w:bookmarkEnd w:id="13"/>
    </w:p>
    <w:p w14:paraId="7DA7807C" w14:textId="1E8B305B" w:rsidR="0067357A" w:rsidRPr="002E0AAA" w:rsidRDefault="006130FC" w:rsidP="002E0AAA">
      <w:r>
        <w:t xml:space="preserve">Permitting and oversight of treatment wetlands in California is generally carried out at the regional level, since </w:t>
      </w:r>
      <w:r w:rsidR="006B2E60">
        <w:t>California does not have a</w:t>
      </w:r>
      <w:r>
        <w:t xml:space="preserve"> set of uniform regulations governing the design, siting and monitoring of such systems. </w:t>
      </w:r>
      <w:r w:rsidR="00FB3D06">
        <w:t xml:space="preserve">Several </w:t>
      </w:r>
      <w:r w:rsidR="00B43E01">
        <w:t xml:space="preserve">well established systems in California are summarized in Table 3. </w:t>
      </w:r>
    </w:p>
    <w:p w14:paraId="41A20D65" w14:textId="3954EF3E" w:rsidR="0067357A" w:rsidRPr="00452318" w:rsidRDefault="0067357A" w:rsidP="00770A78">
      <w:pPr>
        <w:pStyle w:val="Caption"/>
        <w:keepNext/>
        <w:rPr>
          <w:color w:val="404040" w:themeColor="text1" w:themeTint="BF"/>
        </w:rPr>
      </w:pPr>
      <w:r w:rsidRPr="00452318">
        <w:rPr>
          <w:color w:val="404040" w:themeColor="text1" w:themeTint="BF"/>
        </w:rPr>
        <w:t xml:space="preserve">Table </w:t>
      </w:r>
      <w:r w:rsidRPr="00452318">
        <w:rPr>
          <w:color w:val="404040" w:themeColor="text1" w:themeTint="BF"/>
        </w:rPr>
        <w:fldChar w:fldCharType="begin"/>
      </w:r>
      <w:r w:rsidRPr="00452318">
        <w:rPr>
          <w:color w:val="404040" w:themeColor="text1" w:themeTint="BF"/>
        </w:rPr>
        <w:instrText xml:space="preserve"> SEQ Table \* ARABIC </w:instrText>
      </w:r>
      <w:r w:rsidRPr="00452318">
        <w:rPr>
          <w:color w:val="404040" w:themeColor="text1" w:themeTint="BF"/>
        </w:rPr>
        <w:fldChar w:fldCharType="separate"/>
      </w:r>
      <w:r w:rsidR="008848BA">
        <w:rPr>
          <w:noProof/>
          <w:color w:val="404040" w:themeColor="text1" w:themeTint="BF"/>
        </w:rPr>
        <w:t>3</w:t>
      </w:r>
      <w:r w:rsidRPr="00452318">
        <w:rPr>
          <w:color w:val="404040" w:themeColor="text1" w:themeTint="BF"/>
        </w:rPr>
        <w:fldChar w:fldCharType="end"/>
      </w:r>
      <w:r w:rsidRPr="00452318">
        <w:rPr>
          <w:color w:val="404040" w:themeColor="text1" w:themeTint="BF"/>
        </w:rPr>
        <w:t>. Summary of other wastewater treatment wetlands in CA</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73"/>
        <w:gridCol w:w="1756"/>
        <w:gridCol w:w="2102"/>
        <w:gridCol w:w="3929"/>
      </w:tblGrid>
      <w:tr w:rsidR="00FF390B" w:rsidRPr="00061B77" w14:paraId="009DE6C6" w14:textId="77777777" w:rsidTr="00FF390B">
        <w:trPr>
          <w:tblHeader/>
          <w:jc w:val="center"/>
        </w:trPr>
        <w:tc>
          <w:tcPr>
            <w:tcW w:w="1573" w:type="dxa"/>
            <w:tcBorders>
              <w:bottom w:val="single" w:sz="4" w:space="0" w:color="auto"/>
              <w:right w:val="single" w:sz="4" w:space="0" w:color="auto"/>
            </w:tcBorders>
            <w:shd w:val="clear" w:color="auto" w:fill="404040" w:themeFill="text1" w:themeFillTint="BF"/>
            <w:vAlign w:val="center"/>
          </w:tcPr>
          <w:p w14:paraId="44DB0C60" w14:textId="77777777" w:rsidR="00FF390B" w:rsidRPr="00B06F05" w:rsidRDefault="00FF390B" w:rsidP="002E0AAA">
            <w:pPr>
              <w:pStyle w:val="TableHeading"/>
            </w:pPr>
            <w:r>
              <w:t>Location</w:t>
            </w:r>
          </w:p>
        </w:tc>
        <w:tc>
          <w:tcPr>
            <w:tcW w:w="1756" w:type="dxa"/>
            <w:tcBorders>
              <w:bottom w:val="single" w:sz="4" w:space="0" w:color="auto"/>
              <w:right w:val="single" w:sz="4" w:space="0" w:color="auto"/>
            </w:tcBorders>
            <w:shd w:val="clear" w:color="auto" w:fill="404040" w:themeFill="text1" w:themeFillTint="BF"/>
          </w:tcPr>
          <w:p w14:paraId="4A8B8C2E" w14:textId="77777777" w:rsidR="00FF390B" w:rsidRDefault="00FF390B" w:rsidP="002E0AAA">
            <w:pPr>
              <w:pStyle w:val="TableHeading"/>
            </w:pPr>
          </w:p>
        </w:tc>
        <w:tc>
          <w:tcPr>
            <w:tcW w:w="2102" w:type="dxa"/>
            <w:tcBorders>
              <w:left w:val="single" w:sz="4" w:space="0" w:color="auto"/>
              <w:bottom w:val="single" w:sz="4" w:space="0" w:color="auto"/>
            </w:tcBorders>
            <w:shd w:val="clear" w:color="auto" w:fill="404040" w:themeFill="text1" w:themeFillTint="BF"/>
            <w:vAlign w:val="center"/>
          </w:tcPr>
          <w:p w14:paraId="2276AB13" w14:textId="10709833" w:rsidR="00FF390B" w:rsidRPr="00B06F05" w:rsidRDefault="00FF390B" w:rsidP="002E0AAA">
            <w:pPr>
              <w:pStyle w:val="TableHeading"/>
            </w:pPr>
            <w:r>
              <w:t>discharge type</w:t>
            </w:r>
          </w:p>
        </w:tc>
        <w:tc>
          <w:tcPr>
            <w:tcW w:w="3929" w:type="dxa"/>
            <w:tcBorders>
              <w:bottom w:val="single" w:sz="4" w:space="0" w:color="auto"/>
            </w:tcBorders>
            <w:shd w:val="clear" w:color="auto" w:fill="404040" w:themeFill="text1" w:themeFillTint="BF"/>
            <w:vAlign w:val="center"/>
          </w:tcPr>
          <w:p w14:paraId="3D8DB678" w14:textId="77777777" w:rsidR="00FF390B" w:rsidRPr="00B06F05" w:rsidRDefault="00FF390B" w:rsidP="002E0AAA">
            <w:pPr>
              <w:pStyle w:val="TableHeading"/>
            </w:pPr>
            <w:r>
              <w:t>Summary</w:t>
            </w:r>
          </w:p>
        </w:tc>
      </w:tr>
      <w:tr w:rsidR="00FF390B" w:rsidRPr="00061B77" w14:paraId="5D23542C" w14:textId="77777777" w:rsidTr="00FF390B">
        <w:trPr>
          <w:jc w:val="center"/>
        </w:trPr>
        <w:tc>
          <w:tcPr>
            <w:tcW w:w="1573" w:type="dxa"/>
            <w:tcBorders>
              <w:right w:val="nil"/>
            </w:tcBorders>
            <w:vAlign w:val="center"/>
          </w:tcPr>
          <w:p w14:paraId="44AAF0DA" w14:textId="59F31DFF" w:rsidR="00FF390B" w:rsidRPr="00FC44E4" w:rsidRDefault="00FF390B" w:rsidP="002E0AAA">
            <w:pPr>
              <w:pStyle w:val="TableText"/>
              <w:spacing w:before="60" w:after="60"/>
            </w:pPr>
            <w:r>
              <w:t>City of Arcata</w:t>
            </w:r>
          </w:p>
        </w:tc>
        <w:tc>
          <w:tcPr>
            <w:tcW w:w="1756" w:type="dxa"/>
            <w:tcBorders>
              <w:right w:val="nil"/>
            </w:tcBorders>
          </w:tcPr>
          <w:p w14:paraId="6471423C" w14:textId="77777777" w:rsidR="00FF390B" w:rsidRDefault="00FF390B" w:rsidP="002E0AAA">
            <w:pPr>
              <w:pStyle w:val="TableText"/>
              <w:spacing w:before="60" w:after="60"/>
            </w:pPr>
          </w:p>
        </w:tc>
        <w:tc>
          <w:tcPr>
            <w:tcW w:w="2102" w:type="dxa"/>
            <w:tcBorders>
              <w:left w:val="nil"/>
              <w:right w:val="nil"/>
            </w:tcBorders>
            <w:vAlign w:val="center"/>
          </w:tcPr>
          <w:p w14:paraId="6CE6BA81" w14:textId="668DAEA1" w:rsidR="00FF390B" w:rsidRPr="00FC44E4" w:rsidRDefault="00FF390B" w:rsidP="002E0AAA">
            <w:pPr>
              <w:pStyle w:val="TableText"/>
              <w:spacing w:before="60" w:after="60"/>
            </w:pPr>
            <w:r>
              <w:t>permanent discharges to surface wetland for secondary treatment</w:t>
            </w:r>
          </w:p>
        </w:tc>
        <w:tc>
          <w:tcPr>
            <w:tcW w:w="3929" w:type="dxa"/>
            <w:tcBorders>
              <w:left w:val="nil"/>
            </w:tcBorders>
            <w:vAlign w:val="center"/>
          </w:tcPr>
          <w:p w14:paraId="6A8DCDF6" w14:textId="22142818" w:rsidR="00FF390B" w:rsidRPr="00FC44E4" w:rsidRDefault="00FF390B" w:rsidP="002E0AAA">
            <w:pPr>
              <w:pStyle w:val="TableText"/>
              <w:spacing w:before="60" w:after="60"/>
            </w:pPr>
            <w:r>
              <w:t xml:space="preserve">A design flow of 2.3 MGD routed to a 7.5 ac treatment wetland (2 </w:t>
            </w:r>
            <w:proofErr w:type="spellStart"/>
            <w:r>
              <w:t>ft</w:t>
            </w:r>
            <w:proofErr w:type="spellEnd"/>
            <w:r>
              <w:t xml:space="preserve"> depth/1.9 day retention time) for secondary treatment, followed by discharge to 31 ac of ‘enhancement marshes’ (1.5 </w:t>
            </w:r>
            <w:proofErr w:type="spellStart"/>
            <w:r>
              <w:t>ft</w:t>
            </w:r>
            <w:proofErr w:type="spellEnd"/>
            <w:r>
              <w:t xml:space="preserve"> depth/9 day retention time).</w:t>
            </w:r>
          </w:p>
        </w:tc>
      </w:tr>
      <w:tr w:rsidR="00FF390B" w:rsidRPr="00061B77" w14:paraId="5927CE16" w14:textId="77777777" w:rsidTr="00FF390B">
        <w:trPr>
          <w:jc w:val="center"/>
        </w:trPr>
        <w:tc>
          <w:tcPr>
            <w:tcW w:w="1573" w:type="dxa"/>
            <w:tcBorders>
              <w:right w:val="nil"/>
            </w:tcBorders>
            <w:vAlign w:val="center"/>
          </w:tcPr>
          <w:p w14:paraId="2F60F4DA" w14:textId="6B2DDFE4" w:rsidR="00FF390B" w:rsidRPr="00FC44E4" w:rsidRDefault="00FF390B" w:rsidP="002E0AAA">
            <w:pPr>
              <w:pStyle w:val="TableText"/>
              <w:spacing w:before="60" w:after="60"/>
            </w:pPr>
            <w:r>
              <w:t>City of Riverside</w:t>
            </w:r>
          </w:p>
        </w:tc>
        <w:tc>
          <w:tcPr>
            <w:tcW w:w="1756" w:type="dxa"/>
            <w:tcBorders>
              <w:right w:val="nil"/>
            </w:tcBorders>
          </w:tcPr>
          <w:p w14:paraId="69CA5EB1" w14:textId="77777777" w:rsidR="00FF390B" w:rsidRDefault="00FF390B" w:rsidP="002E0AAA">
            <w:pPr>
              <w:pStyle w:val="TableText"/>
              <w:spacing w:before="60" w:after="60"/>
            </w:pPr>
          </w:p>
        </w:tc>
        <w:tc>
          <w:tcPr>
            <w:tcW w:w="2102" w:type="dxa"/>
            <w:tcBorders>
              <w:left w:val="nil"/>
              <w:right w:val="nil"/>
            </w:tcBorders>
            <w:vAlign w:val="center"/>
          </w:tcPr>
          <w:p w14:paraId="359E1302" w14:textId="6806D947" w:rsidR="00FF390B" w:rsidRPr="00FC44E4" w:rsidRDefault="00FF390B" w:rsidP="002E0AAA">
            <w:pPr>
              <w:pStyle w:val="TableText"/>
              <w:spacing w:before="60" w:after="60"/>
            </w:pPr>
            <w:r>
              <w:t>permanent discharges to surface wetland for nitrogen removal</w:t>
            </w:r>
          </w:p>
        </w:tc>
        <w:tc>
          <w:tcPr>
            <w:tcW w:w="3929" w:type="dxa"/>
            <w:tcBorders>
              <w:left w:val="nil"/>
            </w:tcBorders>
            <w:vAlign w:val="center"/>
          </w:tcPr>
          <w:p w14:paraId="0C4BF5F7" w14:textId="440E09D0" w:rsidR="00FF390B" w:rsidRPr="00FC44E4" w:rsidRDefault="00FF390B" w:rsidP="00DC15AE">
            <w:pPr>
              <w:pStyle w:val="TableText"/>
              <w:spacing w:before="60" w:after="60"/>
            </w:pPr>
            <w:r>
              <w:t xml:space="preserve">10 MGD of flow historically routed through ~50 ac of </w:t>
            </w:r>
            <w:proofErr w:type="spellStart"/>
            <w:r w:rsidR="0036730A">
              <w:t>s</w:t>
            </w:r>
            <w:r>
              <w:t>treatment</w:t>
            </w:r>
            <w:proofErr w:type="spellEnd"/>
            <w:r>
              <w:t xml:space="preserve"> wetlands/ponds, referred to as the Hidden Valley Wetlands. Since early-1990s formally used to achieve nutrient removal. Effort underway to re-establish flow after maintenance failure.</w:t>
            </w:r>
          </w:p>
        </w:tc>
      </w:tr>
      <w:tr w:rsidR="00FF390B" w:rsidRPr="00061B77" w14:paraId="5574CA8F" w14:textId="77777777" w:rsidTr="00FF390B">
        <w:trPr>
          <w:jc w:val="center"/>
        </w:trPr>
        <w:tc>
          <w:tcPr>
            <w:tcW w:w="1573" w:type="dxa"/>
            <w:tcBorders>
              <w:right w:val="nil"/>
            </w:tcBorders>
            <w:vAlign w:val="center"/>
          </w:tcPr>
          <w:p w14:paraId="6879FD0B" w14:textId="17F459EA" w:rsidR="00FF390B" w:rsidRDefault="00FF390B" w:rsidP="002E0AAA">
            <w:pPr>
              <w:pStyle w:val="TableText"/>
              <w:spacing w:before="60" w:after="60"/>
            </w:pPr>
            <w:r>
              <w:t>City of Riverside</w:t>
            </w:r>
          </w:p>
        </w:tc>
        <w:tc>
          <w:tcPr>
            <w:tcW w:w="1756" w:type="dxa"/>
            <w:tcBorders>
              <w:right w:val="nil"/>
            </w:tcBorders>
          </w:tcPr>
          <w:p w14:paraId="6FD7A077" w14:textId="77777777" w:rsidR="00FF390B" w:rsidRDefault="00FF390B" w:rsidP="002E0AAA">
            <w:pPr>
              <w:pStyle w:val="TableText"/>
              <w:spacing w:before="60" w:after="60"/>
            </w:pPr>
          </w:p>
        </w:tc>
        <w:tc>
          <w:tcPr>
            <w:tcW w:w="2102" w:type="dxa"/>
            <w:tcBorders>
              <w:left w:val="nil"/>
              <w:right w:val="nil"/>
            </w:tcBorders>
            <w:vAlign w:val="center"/>
          </w:tcPr>
          <w:p w14:paraId="2AED76C6" w14:textId="139FADB4" w:rsidR="00FF390B" w:rsidRDefault="00FF390B" w:rsidP="002E0AAA">
            <w:pPr>
              <w:pStyle w:val="TableText"/>
              <w:spacing w:before="60" w:after="60"/>
            </w:pPr>
            <w:r>
              <w:t>permanent discharges of river water receiving urban runoff and municipal effluent</w:t>
            </w:r>
          </w:p>
        </w:tc>
        <w:tc>
          <w:tcPr>
            <w:tcW w:w="3929" w:type="dxa"/>
            <w:tcBorders>
              <w:left w:val="nil"/>
            </w:tcBorders>
            <w:vAlign w:val="center"/>
          </w:tcPr>
          <w:p w14:paraId="72F2535B" w14:textId="51DA5ADD" w:rsidR="00FF390B" w:rsidRDefault="00FF390B" w:rsidP="004C7022">
            <w:pPr>
              <w:pStyle w:val="TableText"/>
              <w:spacing w:before="60" w:after="60"/>
            </w:pPr>
            <w:r>
              <w:t>Up to 100 ft</w:t>
            </w:r>
            <w:r w:rsidRPr="004C7022">
              <w:rPr>
                <w:vertAlign w:val="superscript"/>
              </w:rPr>
              <w:t>3</w:t>
            </w:r>
            <w:r>
              <w:t>/s from the Santa Ana River routed to the 465 ac Prado Basin Wetland. Removes ~20 ton NO</w:t>
            </w:r>
            <w:r w:rsidRPr="004C7022">
              <w:rPr>
                <w:vertAlign w:val="subscript"/>
              </w:rPr>
              <w:t>3</w:t>
            </w:r>
            <w:r>
              <w:t xml:space="preserve">-N per month since 1992 and can achieve 90% removal in summer months. </w:t>
            </w:r>
          </w:p>
        </w:tc>
      </w:tr>
      <w:tr w:rsidR="00FF390B" w:rsidRPr="00061B77" w14:paraId="0D74ACB8" w14:textId="77777777" w:rsidTr="00FF390B">
        <w:trPr>
          <w:jc w:val="center"/>
        </w:trPr>
        <w:tc>
          <w:tcPr>
            <w:tcW w:w="1573" w:type="dxa"/>
            <w:tcBorders>
              <w:right w:val="nil"/>
            </w:tcBorders>
            <w:vAlign w:val="center"/>
          </w:tcPr>
          <w:p w14:paraId="6719F529" w14:textId="16BF5C74" w:rsidR="00FF390B" w:rsidRDefault="00FF390B" w:rsidP="002E0AAA">
            <w:pPr>
              <w:pStyle w:val="TableText"/>
              <w:spacing w:before="60" w:after="60"/>
            </w:pPr>
            <w:r>
              <w:t>City of Stockton</w:t>
            </w:r>
          </w:p>
        </w:tc>
        <w:tc>
          <w:tcPr>
            <w:tcW w:w="1756" w:type="dxa"/>
            <w:tcBorders>
              <w:right w:val="nil"/>
            </w:tcBorders>
          </w:tcPr>
          <w:p w14:paraId="66286570" w14:textId="77777777" w:rsidR="00FF390B" w:rsidRDefault="00FF390B" w:rsidP="00FC25A8">
            <w:pPr>
              <w:pStyle w:val="TableText"/>
              <w:spacing w:before="60" w:after="60"/>
            </w:pPr>
          </w:p>
        </w:tc>
        <w:tc>
          <w:tcPr>
            <w:tcW w:w="2102" w:type="dxa"/>
            <w:tcBorders>
              <w:left w:val="nil"/>
              <w:right w:val="nil"/>
            </w:tcBorders>
            <w:vAlign w:val="center"/>
          </w:tcPr>
          <w:p w14:paraId="69DF178F" w14:textId="3E33D969" w:rsidR="00FF390B" w:rsidRPr="00FC44E4" w:rsidRDefault="00FF390B" w:rsidP="00FC25A8">
            <w:pPr>
              <w:pStyle w:val="TableText"/>
              <w:spacing w:before="60" w:after="60"/>
            </w:pPr>
            <w:r>
              <w:t>permanent discharges to ponds/surface wetland for secondary treatment</w:t>
            </w:r>
          </w:p>
        </w:tc>
        <w:tc>
          <w:tcPr>
            <w:tcW w:w="3929" w:type="dxa"/>
            <w:tcBorders>
              <w:left w:val="nil"/>
            </w:tcBorders>
            <w:vAlign w:val="center"/>
          </w:tcPr>
          <w:p w14:paraId="2E97B7D8" w14:textId="3715A7A6" w:rsidR="00FF390B" w:rsidRPr="00FC44E4" w:rsidRDefault="00FF390B" w:rsidP="00FC25A8">
            <w:pPr>
              <w:pStyle w:val="TableText"/>
              <w:spacing w:before="60" w:after="60"/>
            </w:pPr>
            <w:r>
              <w:t xml:space="preserve">Average flow of ~30 MGD routed to 135 ac of treatment wetlands for secondary treatment, followed by treatment in ‘nitrifying </w:t>
            </w:r>
            <w:proofErr w:type="spellStart"/>
            <w:r>
              <w:t>biotowers</w:t>
            </w:r>
            <w:proofErr w:type="spellEnd"/>
            <w:r>
              <w:t>’ during winter months to achieve NPDES requirements for ammonia. Oxidation ponds, prior to treatment wetlands, achieve ammonia removal in summer months</w:t>
            </w:r>
          </w:p>
        </w:tc>
      </w:tr>
      <w:tr w:rsidR="00FF390B" w:rsidRPr="00061B77" w14:paraId="5404691A" w14:textId="77777777" w:rsidTr="00FF390B">
        <w:trPr>
          <w:jc w:val="center"/>
        </w:trPr>
        <w:tc>
          <w:tcPr>
            <w:tcW w:w="1573" w:type="dxa"/>
            <w:tcBorders>
              <w:right w:val="nil"/>
            </w:tcBorders>
            <w:vAlign w:val="center"/>
          </w:tcPr>
          <w:p w14:paraId="3E4C28A4" w14:textId="4840FE49" w:rsidR="00FF390B" w:rsidRDefault="00FF390B" w:rsidP="002E0AAA">
            <w:pPr>
              <w:pStyle w:val="TableText"/>
              <w:spacing w:before="60" w:after="60"/>
            </w:pPr>
            <w:r>
              <w:t>City of Davis</w:t>
            </w:r>
          </w:p>
        </w:tc>
        <w:tc>
          <w:tcPr>
            <w:tcW w:w="1756" w:type="dxa"/>
            <w:tcBorders>
              <w:right w:val="nil"/>
            </w:tcBorders>
          </w:tcPr>
          <w:p w14:paraId="4035FCD3" w14:textId="77777777" w:rsidR="00FF390B" w:rsidRDefault="00FF390B" w:rsidP="00FC25A8">
            <w:pPr>
              <w:pStyle w:val="TableText"/>
              <w:spacing w:before="60" w:after="60"/>
            </w:pPr>
          </w:p>
        </w:tc>
        <w:tc>
          <w:tcPr>
            <w:tcW w:w="2102" w:type="dxa"/>
            <w:tcBorders>
              <w:left w:val="nil"/>
              <w:right w:val="nil"/>
            </w:tcBorders>
            <w:vAlign w:val="center"/>
          </w:tcPr>
          <w:p w14:paraId="0ABFF545" w14:textId="36C860CA" w:rsidR="00FF390B" w:rsidRDefault="00FF390B" w:rsidP="00FC25A8">
            <w:pPr>
              <w:pStyle w:val="TableText"/>
              <w:spacing w:before="60" w:after="60"/>
            </w:pPr>
            <w:r>
              <w:t>permanent discharges to ponds/surface wetland for tertiary treatment</w:t>
            </w:r>
          </w:p>
        </w:tc>
        <w:tc>
          <w:tcPr>
            <w:tcW w:w="3929" w:type="dxa"/>
            <w:tcBorders>
              <w:left w:val="nil"/>
            </w:tcBorders>
            <w:vAlign w:val="center"/>
          </w:tcPr>
          <w:p w14:paraId="01311BCE" w14:textId="2E17273C" w:rsidR="00FF390B" w:rsidRDefault="00FF390B" w:rsidP="00FC25A8">
            <w:pPr>
              <w:pStyle w:val="TableText"/>
              <w:spacing w:before="60" w:after="60"/>
            </w:pPr>
            <w:r>
              <w:t xml:space="preserve">Treating an average dry weather flow of 7.5 MGD, the system uses ponds (120 ac/5 </w:t>
            </w:r>
            <w:proofErr w:type="spellStart"/>
            <w:r>
              <w:t>ft</w:t>
            </w:r>
            <w:proofErr w:type="spellEnd"/>
            <w:r>
              <w:t xml:space="preserve"> depth/40 day retention in dry weather) and overland flow, to a 170 ac field, for secondary treatment and treatment wetlands for polishing. </w:t>
            </w:r>
          </w:p>
        </w:tc>
      </w:tr>
    </w:tbl>
    <w:p w14:paraId="2F42FC2E" w14:textId="5B03044B" w:rsidR="0077354F" w:rsidRPr="00AA707D" w:rsidRDefault="00B43E01" w:rsidP="00B43E01">
      <w:r>
        <w:t xml:space="preserve">As green infrastructure plays a greater role in the management of wastewater, stormwater and reverse osmosis concentrate, regulators may consider a consistent approach to the permitting and oversight of treatment wetlands. </w:t>
      </w:r>
      <w:r w:rsidRPr="00B43E01">
        <w:t xml:space="preserve">Other states, such as Florida and Louisiana, where wetlands play a greater role in wastewater treatment and assimilation, maintain transparent permitting processes governing the design, maintenance and monitoring of such systems. California’s size and geographic diversity </w:t>
      </w:r>
      <w:r w:rsidR="00AA707D">
        <w:t xml:space="preserve">may require </w:t>
      </w:r>
      <w:r w:rsidRPr="00B43E01">
        <w:t xml:space="preserve">region-specific strategies </w:t>
      </w:r>
      <w:r>
        <w:t>for natural treatment</w:t>
      </w:r>
      <w:r w:rsidRPr="00B43E01">
        <w:t>. The San Francisco Bay region conceived such a strategy, with respect to municipal stormwater management in 1994, with adoption of Resolution No. 94-107 (</w:t>
      </w:r>
      <w:r w:rsidRPr="0014613D">
        <w:rPr>
          <w:i/>
        </w:rPr>
        <w:t>Policy on the Use of Constructed Wetlands for Urban Runoff Pollution Control</w:t>
      </w:r>
      <w:r w:rsidRPr="00B43E01">
        <w:t>).</w:t>
      </w:r>
      <w:r w:rsidR="001B0D24" w:rsidRPr="001B0D24">
        <w:rPr>
          <w:vertAlign w:val="superscript"/>
        </w:rPr>
        <w:t xml:space="preserve"> </w:t>
      </w:r>
      <w:r w:rsidR="001B0D24" w:rsidRPr="002065FF">
        <w:rPr>
          <w:vertAlign w:val="superscript"/>
        </w:rPr>
        <w:t>1</w:t>
      </w:r>
      <w:r w:rsidR="001B0D24">
        <w:rPr>
          <w:vertAlign w:val="superscript"/>
        </w:rPr>
        <w:t>3</w:t>
      </w:r>
      <w:r w:rsidRPr="00B43E01">
        <w:t xml:space="preserve"> This preliminary policy</w:t>
      </w:r>
      <w:r>
        <w:t xml:space="preserve"> was intended as a ‘test case for later regional or statewide policies’</w:t>
      </w:r>
      <w:r w:rsidR="0014613D">
        <w:t>, w</w:t>
      </w:r>
      <w:r w:rsidR="00CA7760">
        <w:t>hich are still in the process of development</w:t>
      </w:r>
      <w:r>
        <w:t>.</w:t>
      </w:r>
    </w:p>
    <w:p w14:paraId="7E80C158" w14:textId="77777777" w:rsidR="0095305D" w:rsidRDefault="0095305D">
      <w:pPr>
        <w:spacing w:before="200"/>
        <w:rPr>
          <w:rFonts w:ascii="Franklin Gothic Medium Cond" w:eastAsiaTheme="majorEastAsia" w:hAnsi="Franklin Gothic Medium Cond" w:cstheme="majorBidi"/>
          <w:caps/>
          <w:color w:val="000000" w:themeColor="text1"/>
          <w:sz w:val="26"/>
          <w:szCs w:val="26"/>
        </w:rPr>
      </w:pPr>
      <w:r>
        <w:br w:type="page"/>
      </w:r>
    </w:p>
    <w:p w14:paraId="23D6F572" w14:textId="04E5C9F0" w:rsidR="0067357A" w:rsidRDefault="0067357A" w:rsidP="00135107">
      <w:pPr>
        <w:pStyle w:val="Heading1"/>
      </w:pPr>
      <w:bookmarkStart w:id="14" w:name="_Toc486346866"/>
      <w:r>
        <w:lastRenderedPageBreak/>
        <w:t>results: potential utility of Treatment Wetlands in the bay area</w:t>
      </w:r>
      <w:bookmarkEnd w:id="14"/>
    </w:p>
    <w:p w14:paraId="0CD121B1" w14:textId="77777777" w:rsidR="00B470ED" w:rsidRPr="00B470ED" w:rsidRDefault="00B470ED" w:rsidP="00B470ED">
      <w:pPr>
        <w:pStyle w:val="Heading1"/>
        <w:sectPr w:rsidR="00B470ED" w:rsidRPr="00B470ED" w:rsidSect="00FC466B">
          <w:endnotePr>
            <w:numFmt w:val="decimal"/>
          </w:endnotePr>
          <w:type w:val="continuous"/>
          <w:pgSz w:w="12240" w:h="15840"/>
          <w:pgMar w:top="1440" w:right="1440" w:bottom="1440" w:left="1440" w:header="720" w:footer="720" w:gutter="0"/>
          <w:cols w:space="720"/>
          <w:docGrid w:linePitch="360"/>
        </w:sectPr>
      </w:pPr>
    </w:p>
    <w:p w14:paraId="043FE44C" w14:textId="17DD500D" w:rsidR="00860E05" w:rsidRDefault="0067357A" w:rsidP="00624392">
      <w:r>
        <w:t xml:space="preserve">Nutrient loading </w:t>
      </w:r>
      <w:r w:rsidR="00AA707D">
        <w:t xml:space="preserve">rates </w:t>
      </w:r>
      <w:r>
        <w:t>for the thirty-four (34) permittees of t</w:t>
      </w:r>
      <w:r w:rsidR="00AA707D">
        <w:t>he Watershed Nutrient Permit were derived</w:t>
      </w:r>
      <w:r>
        <w:t xml:space="preserve"> </w:t>
      </w:r>
      <w:r w:rsidR="00AA707D">
        <w:t>from</w:t>
      </w:r>
      <w:r>
        <w:t xml:space="preserve"> average dry weather values presented in BACWA</w:t>
      </w:r>
      <w:r w:rsidR="00860E05">
        <w:t>’s</w:t>
      </w:r>
      <w:r w:rsidR="00AA707D">
        <w:t xml:space="preserve"> 2016</w:t>
      </w:r>
      <w:r>
        <w:t xml:space="preserve"> Annual Nutrient </w:t>
      </w:r>
      <w:r w:rsidRPr="004649F7">
        <w:t>Report.</w:t>
      </w:r>
      <w:r w:rsidR="006346AD" w:rsidRPr="004649F7">
        <w:rPr>
          <w:vertAlign w:val="superscript"/>
        </w:rPr>
        <w:t>4</w:t>
      </w:r>
      <w:r>
        <w:t xml:space="preserve"> </w:t>
      </w:r>
    </w:p>
    <w:p w14:paraId="052ED0B3" w14:textId="1DC8992D" w:rsidR="00B470ED" w:rsidRDefault="0067357A" w:rsidP="00624392">
      <w:r>
        <w:t>Average daily dry weat</w:t>
      </w:r>
      <w:r w:rsidR="00403972">
        <w:t>her flows and average daily TN</w:t>
      </w:r>
      <w:r>
        <w:t xml:space="preserve"> loading, based on data collected between 2012 and 2016 formed t</w:t>
      </w:r>
      <w:r w:rsidR="009F656C">
        <w:t>he basis of determining TN</w:t>
      </w:r>
      <w:r>
        <w:t xml:space="preserve"> load reduction requirements, under three concentration reduction scenarios (</w:t>
      </w:r>
      <w:r w:rsidR="00167E90">
        <w:t>Table 5</w:t>
      </w:r>
      <w:r>
        <w:t xml:space="preserve">). </w:t>
      </w:r>
      <w:r w:rsidR="00AA707D">
        <w:t xml:space="preserve">Level 2 and 3 values are consistent with scenarios used in HDR’s Optimization and Upgrade study, whereas the </w:t>
      </w:r>
      <w:proofErr w:type="gramStart"/>
      <w:r w:rsidR="00AA707D">
        <w:t>Advanced</w:t>
      </w:r>
      <w:proofErr w:type="gramEnd"/>
      <w:r w:rsidR="00AA707D">
        <w:t xml:space="preserve"> </w:t>
      </w:r>
      <w:r w:rsidR="00D51E7D">
        <w:t>scenario has been adopted elsewhere to meet stringent nutrient reduction targets.</w:t>
      </w:r>
      <w:r w:rsidR="001B0D24" w:rsidRPr="002065FF">
        <w:rPr>
          <w:vertAlign w:val="superscript"/>
        </w:rPr>
        <w:t>1</w:t>
      </w:r>
      <w:r w:rsidR="001B0D24">
        <w:rPr>
          <w:vertAlign w:val="superscript"/>
        </w:rPr>
        <w:t>4</w:t>
      </w:r>
    </w:p>
    <w:p w14:paraId="2EA8543D" w14:textId="27C0F87D" w:rsidR="00B470ED" w:rsidRDefault="00B470ED" w:rsidP="00B470ED">
      <w:pPr>
        <w:pStyle w:val="Caption"/>
        <w:keepNext/>
      </w:pPr>
      <w:r>
        <w:t xml:space="preserve">Table </w:t>
      </w:r>
      <w:r w:rsidR="00663DEB">
        <w:fldChar w:fldCharType="begin"/>
      </w:r>
      <w:r w:rsidR="00663DEB">
        <w:instrText xml:space="preserve"> SEQ Table \* ARABIC </w:instrText>
      </w:r>
      <w:r w:rsidR="00663DEB">
        <w:fldChar w:fldCharType="separate"/>
      </w:r>
      <w:r w:rsidR="008848BA">
        <w:rPr>
          <w:noProof/>
        </w:rPr>
        <w:t>4</w:t>
      </w:r>
      <w:r w:rsidR="00663DEB">
        <w:rPr>
          <w:noProof/>
        </w:rPr>
        <w:fldChar w:fldCharType="end"/>
      </w:r>
      <w:r>
        <w:t xml:space="preserve">. Summary of the </w:t>
      </w:r>
      <w:r w:rsidR="00167E90">
        <w:t>three concentration reduction scenarios considered for this analysis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70"/>
        <w:gridCol w:w="2450"/>
      </w:tblGrid>
      <w:tr w:rsidR="00B470ED" w:rsidRPr="00061B77" w14:paraId="65F53E4B" w14:textId="77777777" w:rsidTr="00CD5E0A">
        <w:trPr>
          <w:tblHeader/>
          <w:jc w:val="center"/>
        </w:trPr>
        <w:tc>
          <w:tcPr>
            <w:tcW w:w="1870" w:type="dxa"/>
            <w:tcBorders>
              <w:bottom w:val="single" w:sz="4" w:space="0" w:color="auto"/>
              <w:right w:val="single" w:sz="4" w:space="0" w:color="auto"/>
            </w:tcBorders>
            <w:shd w:val="clear" w:color="auto" w:fill="404040" w:themeFill="text1" w:themeFillTint="BF"/>
            <w:vAlign w:val="center"/>
          </w:tcPr>
          <w:p w14:paraId="0AB48107" w14:textId="77777777" w:rsidR="00B470ED" w:rsidRPr="00B06F05" w:rsidRDefault="00B470ED" w:rsidP="00CD5E0A">
            <w:pPr>
              <w:pStyle w:val="TableHeading"/>
            </w:pPr>
            <w:r>
              <w:t>scenario</w:t>
            </w:r>
          </w:p>
        </w:tc>
        <w:tc>
          <w:tcPr>
            <w:tcW w:w="2450" w:type="dxa"/>
            <w:tcBorders>
              <w:left w:val="single" w:sz="4" w:space="0" w:color="auto"/>
              <w:bottom w:val="single" w:sz="4" w:space="0" w:color="auto"/>
            </w:tcBorders>
            <w:shd w:val="clear" w:color="auto" w:fill="404040" w:themeFill="text1" w:themeFillTint="BF"/>
            <w:vAlign w:val="center"/>
          </w:tcPr>
          <w:p w14:paraId="49C6AD5A" w14:textId="77777777" w:rsidR="00B470ED" w:rsidRPr="00B06F05" w:rsidRDefault="00B470ED" w:rsidP="00CD5E0A">
            <w:pPr>
              <w:pStyle w:val="TableHeading"/>
            </w:pPr>
            <w:r>
              <w:t>TN Concentration (</w:t>
            </w:r>
            <w:r w:rsidRPr="000C0069">
              <w:rPr>
                <w:caps w:val="0"/>
              </w:rPr>
              <w:t>mg</w:t>
            </w:r>
            <w:r>
              <w:t xml:space="preserve"> L</w:t>
            </w:r>
            <w:r w:rsidRPr="000C0069">
              <w:rPr>
                <w:vertAlign w:val="superscript"/>
              </w:rPr>
              <w:t>-1</w:t>
            </w:r>
            <w:r w:rsidRPr="00E32EF8">
              <w:t>)</w:t>
            </w:r>
          </w:p>
        </w:tc>
      </w:tr>
      <w:tr w:rsidR="00B470ED" w:rsidRPr="00061B77" w14:paraId="04BEE93A" w14:textId="77777777" w:rsidTr="00CD5E0A">
        <w:trPr>
          <w:jc w:val="center"/>
        </w:trPr>
        <w:tc>
          <w:tcPr>
            <w:tcW w:w="1870" w:type="dxa"/>
            <w:tcBorders>
              <w:right w:val="nil"/>
            </w:tcBorders>
            <w:vAlign w:val="center"/>
          </w:tcPr>
          <w:p w14:paraId="0C63B2F8" w14:textId="77777777" w:rsidR="00B470ED" w:rsidRPr="00FC44E4" w:rsidRDefault="00B470ED" w:rsidP="00B65BD0">
            <w:pPr>
              <w:pStyle w:val="TableText"/>
              <w:spacing w:before="60" w:after="60"/>
              <w:jc w:val="center"/>
            </w:pPr>
            <w:r>
              <w:t>Level 2</w:t>
            </w:r>
          </w:p>
        </w:tc>
        <w:tc>
          <w:tcPr>
            <w:tcW w:w="2450" w:type="dxa"/>
            <w:tcBorders>
              <w:left w:val="nil"/>
              <w:right w:val="nil"/>
            </w:tcBorders>
            <w:vAlign w:val="center"/>
          </w:tcPr>
          <w:p w14:paraId="67D580E6" w14:textId="77777777" w:rsidR="00B470ED" w:rsidRPr="00FC44E4" w:rsidRDefault="00B470ED" w:rsidP="00CD5E0A">
            <w:pPr>
              <w:pStyle w:val="TableText"/>
              <w:spacing w:before="60" w:after="60"/>
              <w:jc w:val="center"/>
            </w:pPr>
            <w:r>
              <w:t>15.0</w:t>
            </w:r>
          </w:p>
        </w:tc>
      </w:tr>
      <w:tr w:rsidR="00B470ED" w:rsidRPr="00061B77" w14:paraId="6C88DB0D" w14:textId="77777777" w:rsidTr="00CD5E0A">
        <w:trPr>
          <w:jc w:val="center"/>
        </w:trPr>
        <w:tc>
          <w:tcPr>
            <w:tcW w:w="1870" w:type="dxa"/>
            <w:tcBorders>
              <w:right w:val="nil"/>
            </w:tcBorders>
            <w:vAlign w:val="center"/>
          </w:tcPr>
          <w:p w14:paraId="2B05F83D" w14:textId="77777777" w:rsidR="00B470ED" w:rsidRPr="00FC44E4" w:rsidRDefault="00B470ED" w:rsidP="00B65BD0">
            <w:pPr>
              <w:pStyle w:val="TableText"/>
              <w:spacing w:before="60" w:after="60"/>
              <w:jc w:val="center"/>
            </w:pPr>
            <w:r>
              <w:t>Level 3</w:t>
            </w:r>
          </w:p>
        </w:tc>
        <w:tc>
          <w:tcPr>
            <w:tcW w:w="2450" w:type="dxa"/>
            <w:tcBorders>
              <w:left w:val="nil"/>
              <w:right w:val="nil"/>
            </w:tcBorders>
            <w:vAlign w:val="center"/>
          </w:tcPr>
          <w:p w14:paraId="1F110F68" w14:textId="77777777" w:rsidR="00B470ED" w:rsidRPr="00FC44E4" w:rsidRDefault="00B470ED" w:rsidP="00CD5E0A">
            <w:pPr>
              <w:pStyle w:val="TableText"/>
              <w:spacing w:before="60" w:after="60"/>
              <w:jc w:val="center"/>
            </w:pPr>
            <w:r>
              <w:t>6.0</w:t>
            </w:r>
          </w:p>
        </w:tc>
      </w:tr>
      <w:tr w:rsidR="00B470ED" w:rsidRPr="00061B77" w14:paraId="55DA1C19" w14:textId="77777777" w:rsidTr="00CD5E0A">
        <w:trPr>
          <w:jc w:val="center"/>
        </w:trPr>
        <w:tc>
          <w:tcPr>
            <w:tcW w:w="1870" w:type="dxa"/>
            <w:tcBorders>
              <w:right w:val="nil"/>
            </w:tcBorders>
            <w:vAlign w:val="center"/>
          </w:tcPr>
          <w:p w14:paraId="59486C7F" w14:textId="77777777" w:rsidR="00B470ED" w:rsidRDefault="00B470ED" w:rsidP="00B65BD0">
            <w:pPr>
              <w:pStyle w:val="TableText"/>
              <w:spacing w:before="60" w:after="60"/>
              <w:jc w:val="center"/>
            </w:pPr>
            <w:r>
              <w:t>Advanced</w:t>
            </w:r>
          </w:p>
        </w:tc>
        <w:tc>
          <w:tcPr>
            <w:tcW w:w="2450" w:type="dxa"/>
            <w:tcBorders>
              <w:left w:val="nil"/>
              <w:right w:val="nil"/>
            </w:tcBorders>
            <w:vAlign w:val="center"/>
          </w:tcPr>
          <w:p w14:paraId="4A7717D5" w14:textId="77777777" w:rsidR="00B470ED" w:rsidRPr="00FC44E4" w:rsidRDefault="00B470ED" w:rsidP="00CD5E0A">
            <w:pPr>
              <w:pStyle w:val="TableText"/>
              <w:spacing w:before="60" w:after="60"/>
              <w:jc w:val="center"/>
            </w:pPr>
            <w:r>
              <w:t>3.0</w:t>
            </w:r>
          </w:p>
        </w:tc>
      </w:tr>
    </w:tbl>
    <w:p w14:paraId="116641B9" w14:textId="77777777" w:rsidR="00CD5E0A" w:rsidRDefault="00CD5E0A" w:rsidP="00CD5E0A">
      <w:r>
        <w:t>Steps involved in this analysis included:</w:t>
      </w:r>
    </w:p>
    <w:p w14:paraId="528DD824" w14:textId="77777777" w:rsidR="00B470ED" w:rsidRDefault="00B470ED" w:rsidP="00F90614">
      <w:pPr>
        <w:keepNext/>
        <w:spacing w:before="240"/>
        <w:jc w:val="right"/>
      </w:pPr>
      <w:r>
        <w:rPr>
          <w:noProof/>
        </w:rPr>
        <w:drawing>
          <wp:inline distT="0" distB="0" distL="0" distR="0" wp14:anchorId="57DE06EA" wp14:editId="2FA254DC">
            <wp:extent cx="3023616" cy="35052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2_tn_loading_c-0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3616" cy="3505200"/>
                    </a:xfrm>
                    <a:prstGeom prst="rect">
                      <a:avLst/>
                    </a:prstGeom>
                  </pic:spPr>
                </pic:pic>
              </a:graphicData>
            </a:graphic>
          </wp:inline>
        </w:drawing>
      </w:r>
    </w:p>
    <w:p w14:paraId="0EAE5F61" w14:textId="11A0F370" w:rsidR="00B470ED" w:rsidRDefault="00B470ED" w:rsidP="00C0594E">
      <w:pPr>
        <w:pStyle w:val="Caption"/>
        <w:sectPr w:rsidR="00B470ED" w:rsidSect="00B470ED">
          <w:endnotePr>
            <w:numFmt w:val="decimal"/>
          </w:endnotePr>
          <w:type w:val="continuous"/>
          <w:pgSz w:w="12240" w:h="15840"/>
          <w:pgMar w:top="1440" w:right="1440" w:bottom="1440" w:left="1440" w:header="720" w:footer="720" w:gutter="0"/>
          <w:cols w:num="2" w:space="720"/>
          <w:docGrid w:linePitch="360"/>
        </w:sectPr>
      </w:pPr>
      <w:r>
        <w:t xml:space="preserve">Figure </w:t>
      </w:r>
      <w:r w:rsidR="00663DEB">
        <w:fldChar w:fldCharType="begin"/>
      </w:r>
      <w:r w:rsidR="00663DEB">
        <w:instrText xml:space="preserve"> SEQ Figure \* ARABIC </w:instrText>
      </w:r>
      <w:r w:rsidR="00663DEB">
        <w:fldChar w:fldCharType="separate"/>
      </w:r>
      <w:r w:rsidR="008848BA">
        <w:rPr>
          <w:noProof/>
        </w:rPr>
        <w:t>4</w:t>
      </w:r>
      <w:r w:rsidR="00663DEB">
        <w:rPr>
          <w:noProof/>
        </w:rPr>
        <w:fldChar w:fldCharType="end"/>
      </w:r>
      <w:r>
        <w:t xml:space="preserve">. Average dry season </w:t>
      </w:r>
      <w:r w:rsidR="00403972">
        <w:t xml:space="preserve">TN </w:t>
      </w:r>
      <w:r>
        <w:t xml:space="preserve">loads </w:t>
      </w:r>
      <w:r w:rsidR="00403972">
        <w:t xml:space="preserve">from Bay Area </w:t>
      </w:r>
      <w:r w:rsidR="00CD5E0A">
        <w:t>POTWs</w:t>
      </w:r>
    </w:p>
    <w:p w14:paraId="6717E67D" w14:textId="67A5388C" w:rsidR="0067357A" w:rsidRDefault="0067357A" w:rsidP="004026DC">
      <w:pPr>
        <w:pStyle w:val="ListParagraph"/>
        <w:numPr>
          <w:ilvl w:val="0"/>
          <w:numId w:val="17"/>
        </w:numPr>
      </w:pPr>
      <w:r>
        <w:t xml:space="preserve">GIS-based assessment of area potentially available for conversion to treatment wetlands, within a two-mile radius of a wastewater source, according to the ranking system summarized in Table 1; </w:t>
      </w:r>
    </w:p>
    <w:p w14:paraId="49418B66" w14:textId="1FE3763A" w:rsidR="0067357A" w:rsidRDefault="0067357A" w:rsidP="004026DC">
      <w:pPr>
        <w:pStyle w:val="ListParagraph"/>
        <w:numPr>
          <w:ilvl w:val="0"/>
          <w:numId w:val="17"/>
        </w:numPr>
      </w:pPr>
      <w:r>
        <w:t>Calculation of concentration reduction requirements for each Permittee, based on annual reporting data;</w:t>
      </w:r>
    </w:p>
    <w:p w14:paraId="7842A3A8" w14:textId="221B5386" w:rsidR="0067357A" w:rsidRDefault="0067357A" w:rsidP="004026DC">
      <w:pPr>
        <w:pStyle w:val="ListParagraph"/>
        <w:numPr>
          <w:ilvl w:val="0"/>
          <w:numId w:val="17"/>
        </w:numPr>
      </w:pPr>
      <w:r>
        <w:t>Estimation of load reduction potential, were the lands identified in Step 1 utilized for treatment wetlands, compared against the reductions required for the concentration reduction scenarios; and</w:t>
      </w:r>
    </w:p>
    <w:p w14:paraId="1A912799" w14:textId="7CD5E8FF" w:rsidR="0067357A" w:rsidRDefault="0067357A" w:rsidP="004026DC">
      <w:pPr>
        <w:pStyle w:val="ListParagraph"/>
        <w:numPr>
          <w:ilvl w:val="0"/>
          <w:numId w:val="17"/>
        </w:numPr>
      </w:pPr>
      <w:r>
        <w:t>Estimated cost (capital and present value) for construction of treatment wetlands at each Permittee</w:t>
      </w:r>
      <w:r w:rsidR="00B470ED">
        <w:t>.</w:t>
      </w:r>
    </w:p>
    <w:p w14:paraId="4C557964" w14:textId="7618C297" w:rsidR="0067357A" w:rsidRDefault="004510D2" w:rsidP="00624392">
      <w:r>
        <w:t xml:space="preserve">A summary of </w:t>
      </w:r>
      <w:r w:rsidR="0067357A">
        <w:t xml:space="preserve">average flow and loading rates </w:t>
      </w:r>
      <w:r>
        <w:t xml:space="preserve">for each POTW </w:t>
      </w:r>
      <w:r w:rsidR="0067357A">
        <w:t xml:space="preserve">used for this analysis is presented in </w:t>
      </w:r>
      <w:r w:rsidR="00CA7760">
        <w:t>Appendix B</w:t>
      </w:r>
      <w:r w:rsidR="0067357A">
        <w:t xml:space="preserve">. </w:t>
      </w:r>
      <w:r>
        <w:t>This data reflects dry weather discharge prohibitions for some North Bay dischargers and ammonia controls for Lower South Bay facilities, resulting in wide variations in nutrient removal efficiency, TN loading and treatment configuration.</w:t>
      </w:r>
      <w:r w:rsidR="0067357A">
        <w:t xml:space="preserve">  </w:t>
      </w:r>
    </w:p>
    <w:p w14:paraId="0FB05061" w14:textId="77777777" w:rsidR="0067357A" w:rsidRDefault="0067357A" w:rsidP="001828A2">
      <w:pPr>
        <w:pStyle w:val="Heading2"/>
      </w:pPr>
      <w:bookmarkStart w:id="15" w:name="_Toc486346867"/>
      <w:r>
        <w:t>Potentially available land in proximity to a wastewater source</w:t>
      </w:r>
      <w:bookmarkEnd w:id="15"/>
    </w:p>
    <w:p w14:paraId="07DDA6DF" w14:textId="1A73F487" w:rsidR="0067357A" w:rsidRPr="001C529D" w:rsidRDefault="0067357A" w:rsidP="001C529D">
      <w:r>
        <w:t xml:space="preserve">Using available data sources related to land use, habitat type and elevation, areas within a two-mile radius were ranked, in terms of potential suitability for conversion to treatment wetlands (Table 4). </w:t>
      </w:r>
    </w:p>
    <w:p w14:paraId="7A9140B8" w14:textId="77777777" w:rsidR="007B3A69" w:rsidRDefault="007B3A69">
      <w:pPr>
        <w:spacing w:before="200"/>
        <w:rPr>
          <w:i/>
          <w:iCs/>
          <w:color w:val="44546A" w:themeColor="text2"/>
          <w:sz w:val="18"/>
          <w:szCs w:val="18"/>
        </w:rPr>
      </w:pPr>
      <w:r>
        <w:br w:type="page"/>
      </w:r>
    </w:p>
    <w:p w14:paraId="10D33FED" w14:textId="5D2393EB" w:rsidR="0067357A" w:rsidRDefault="0067357A" w:rsidP="001C529D">
      <w:pPr>
        <w:pStyle w:val="Caption"/>
        <w:keepNext/>
      </w:pPr>
      <w:r>
        <w:lastRenderedPageBreak/>
        <w:t xml:space="preserve">Table </w:t>
      </w:r>
      <w:r w:rsidR="00663DEB">
        <w:fldChar w:fldCharType="begin"/>
      </w:r>
      <w:r w:rsidR="00663DEB">
        <w:instrText xml:space="preserve"> SEQ Table \* ARABIC </w:instrText>
      </w:r>
      <w:r w:rsidR="00663DEB">
        <w:fldChar w:fldCharType="separate"/>
      </w:r>
      <w:r w:rsidR="008848BA">
        <w:rPr>
          <w:noProof/>
        </w:rPr>
        <w:t>5</w:t>
      </w:r>
      <w:r w:rsidR="00663DEB">
        <w:rPr>
          <w:noProof/>
        </w:rPr>
        <w:fldChar w:fldCharType="end"/>
      </w:r>
      <w:r>
        <w:t>. GIS-based estimates of area potentially available for conversion to treatment wetlands within a two-mile radius of a wastewater source, acc</w:t>
      </w:r>
      <w:r w:rsidR="00CA7760">
        <w:t>ording to suitability ranking (Low, Medium, H</w:t>
      </w:r>
      <w:r>
        <w:t>igh)</w:t>
      </w:r>
    </w:p>
    <w:tbl>
      <w:tblPr>
        <w:tblW w:w="5000" w:type="pct"/>
        <w:tblLook w:val="04A0" w:firstRow="1" w:lastRow="0" w:firstColumn="1" w:lastColumn="0" w:noHBand="0" w:noVBand="1"/>
      </w:tblPr>
      <w:tblGrid>
        <w:gridCol w:w="3870"/>
        <w:gridCol w:w="1372"/>
        <w:gridCol w:w="1371"/>
        <w:gridCol w:w="1371"/>
        <w:gridCol w:w="1371"/>
      </w:tblGrid>
      <w:tr w:rsidR="0067357A" w:rsidRPr="009451EF" w14:paraId="5B486167" w14:textId="77777777" w:rsidTr="001F4C22">
        <w:trPr>
          <w:trHeight w:val="20"/>
          <w:tblHeader/>
        </w:trPr>
        <w:tc>
          <w:tcPr>
            <w:tcW w:w="2068" w:type="pct"/>
            <w:vMerge w:val="restart"/>
            <w:tcBorders>
              <w:top w:val="single" w:sz="4" w:space="0" w:color="auto"/>
              <w:left w:val="nil"/>
              <w:bottom w:val="single" w:sz="4" w:space="0" w:color="000000"/>
              <w:right w:val="single" w:sz="4" w:space="0" w:color="auto"/>
            </w:tcBorders>
            <w:shd w:val="clear" w:color="auto" w:fill="595959" w:themeFill="text1" w:themeFillTint="A6"/>
            <w:vAlign w:val="center"/>
            <w:hideMark/>
          </w:tcPr>
          <w:p w14:paraId="4A117EAA" w14:textId="0F3BE570" w:rsidR="0067357A" w:rsidRPr="009451EF" w:rsidRDefault="0067357A" w:rsidP="002929B9">
            <w:pPr>
              <w:pStyle w:val="TableHeading"/>
              <w:rPr>
                <w:sz w:val="16"/>
              </w:rPr>
            </w:pPr>
            <w:r w:rsidRPr="009451EF">
              <w:rPr>
                <w:sz w:val="16"/>
              </w:rPr>
              <w:t>Permittee/Wastewater source</w:t>
            </w:r>
          </w:p>
        </w:tc>
        <w:tc>
          <w:tcPr>
            <w:tcW w:w="2932" w:type="pct"/>
            <w:gridSpan w:val="4"/>
            <w:tcBorders>
              <w:top w:val="single" w:sz="4" w:space="0" w:color="auto"/>
              <w:left w:val="single" w:sz="4" w:space="0" w:color="auto"/>
              <w:bottom w:val="single" w:sz="4" w:space="0" w:color="auto"/>
              <w:right w:val="single" w:sz="4" w:space="0" w:color="000000"/>
            </w:tcBorders>
            <w:shd w:val="clear" w:color="auto" w:fill="595959" w:themeFill="text1" w:themeFillTint="A6"/>
            <w:vAlign w:val="center"/>
            <w:hideMark/>
          </w:tcPr>
          <w:p w14:paraId="6672C04E" w14:textId="77777777" w:rsidR="0067357A" w:rsidRPr="009451EF" w:rsidRDefault="0067357A" w:rsidP="002929B9">
            <w:pPr>
              <w:pStyle w:val="TableHeading"/>
              <w:rPr>
                <w:sz w:val="16"/>
              </w:rPr>
            </w:pPr>
            <w:r w:rsidRPr="009451EF">
              <w:rPr>
                <w:sz w:val="16"/>
              </w:rPr>
              <w:t>Acres Available, According to Opportunity Ranking</w:t>
            </w:r>
          </w:p>
        </w:tc>
      </w:tr>
      <w:tr w:rsidR="0067357A" w:rsidRPr="009451EF" w14:paraId="1177D355" w14:textId="77777777" w:rsidTr="001F4C22">
        <w:trPr>
          <w:trHeight w:val="20"/>
          <w:tblHeader/>
        </w:trPr>
        <w:tc>
          <w:tcPr>
            <w:tcW w:w="2068" w:type="pct"/>
            <w:vMerge/>
            <w:tcBorders>
              <w:top w:val="single" w:sz="4" w:space="0" w:color="auto"/>
              <w:left w:val="nil"/>
              <w:bottom w:val="single" w:sz="4" w:space="0" w:color="000000"/>
              <w:right w:val="single" w:sz="4" w:space="0" w:color="auto"/>
            </w:tcBorders>
            <w:shd w:val="clear" w:color="auto" w:fill="595959" w:themeFill="text1" w:themeFillTint="A6"/>
            <w:vAlign w:val="center"/>
            <w:hideMark/>
          </w:tcPr>
          <w:p w14:paraId="02CD89EF" w14:textId="77777777" w:rsidR="0067357A" w:rsidRPr="009451EF" w:rsidRDefault="0067357A" w:rsidP="002929B9">
            <w:pPr>
              <w:pStyle w:val="TableHeading"/>
              <w:rPr>
                <w:sz w:val="16"/>
              </w:rPr>
            </w:pPr>
          </w:p>
        </w:tc>
        <w:tc>
          <w:tcPr>
            <w:tcW w:w="733" w:type="pct"/>
            <w:tcBorders>
              <w:top w:val="nil"/>
              <w:left w:val="single" w:sz="4" w:space="0" w:color="auto"/>
              <w:bottom w:val="single" w:sz="4" w:space="0" w:color="auto"/>
              <w:right w:val="nil"/>
            </w:tcBorders>
            <w:shd w:val="clear" w:color="auto" w:fill="595959" w:themeFill="text1" w:themeFillTint="A6"/>
            <w:vAlign w:val="center"/>
            <w:hideMark/>
          </w:tcPr>
          <w:p w14:paraId="7887629B" w14:textId="77777777" w:rsidR="0067357A" w:rsidRPr="009451EF" w:rsidRDefault="0067357A" w:rsidP="002929B9">
            <w:pPr>
              <w:pStyle w:val="TableHeading"/>
              <w:rPr>
                <w:sz w:val="16"/>
              </w:rPr>
            </w:pPr>
            <w:r w:rsidRPr="009451EF">
              <w:rPr>
                <w:sz w:val="16"/>
              </w:rPr>
              <w:t>LOW</w:t>
            </w:r>
          </w:p>
        </w:tc>
        <w:tc>
          <w:tcPr>
            <w:tcW w:w="733" w:type="pct"/>
            <w:tcBorders>
              <w:top w:val="nil"/>
              <w:left w:val="nil"/>
              <w:bottom w:val="single" w:sz="4" w:space="0" w:color="auto"/>
              <w:right w:val="nil"/>
            </w:tcBorders>
            <w:shd w:val="clear" w:color="auto" w:fill="595959" w:themeFill="text1" w:themeFillTint="A6"/>
            <w:vAlign w:val="center"/>
            <w:hideMark/>
          </w:tcPr>
          <w:p w14:paraId="7CDEDA34" w14:textId="2EEE0927" w:rsidR="0067357A" w:rsidRPr="009451EF" w:rsidRDefault="0067357A" w:rsidP="002929B9">
            <w:pPr>
              <w:pStyle w:val="TableHeading"/>
              <w:rPr>
                <w:sz w:val="16"/>
              </w:rPr>
            </w:pPr>
            <w:r w:rsidRPr="009451EF">
              <w:rPr>
                <w:sz w:val="16"/>
              </w:rPr>
              <w:t>Med</w:t>
            </w:r>
            <w:r w:rsidR="00CA7760">
              <w:rPr>
                <w:sz w:val="16"/>
              </w:rPr>
              <w:t>ium</w:t>
            </w:r>
          </w:p>
        </w:tc>
        <w:tc>
          <w:tcPr>
            <w:tcW w:w="733" w:type="pct"/>
            <w:tcBorders>
              <w:top w:val="nil"/>
              <w:left w:val="nil"/>
              <w:bottom w:val="single" w:sz="4" w:space="0" w:color="auto"/>
              <w:right w:val="nil"/>
            </w:tcBorders>
            <w:shd w:val="clear" w:color="auto" w:fill="595959" w:themeFill="text1" w:themeFillTint="A6"/>
            <w:vAlign w:val="center"/>
            <w:hideMark/>
          </w:tcPr>
          <w:p w14:paraId="0C65ED83" w14:textId="77777777" w:rsidR="0067357A" w:rsidRPr="009451EF" w:rsidRDefault="0067357A" w:rsidP="002929B9">
            <w:pPr>
              <w:pStyle w:val="TableHeading"/>
              <w:rPr>
                <w:sz w:val="16"/>
              </w:rPr>
            </w:pPr>
            <w:r w:rsidRPr="009451EF">
              <w:rPr>
                <w:sz w:val="16"/>
              </w:rPr>
              <w:t>High</w:t>
            </w:r>
          </w:p>
        </w:tc>
        <w:tc>
          <w:tcPr>
            <w:tcW w:w="733" w:type="pct"/>
            <w:tcBorders>
              <w:top w:val="nil"/>
              <w:left w:val="nil"/>
              <w:bottom w:val="single" w:sz="4" w:space="0" w:color="auto"/>
              <w:right w:val="single" w:sz="4" w:space="0" w:color="auto"/>
            </w:tcBorders>
            <w:shd w:val="clear" w:color="auto" w:fill="595959" w:themeFill="text1" w:themeFillTint="A6"/>
            <w:vAlign w:val="center"/>
            <w:hideMark/>
          </w:tcPr>
          <w:p w14:paraId="3D556E5E" w14:textId="77777777" w:rsidR="0067357A" w:rsidRPr="009451EF" w:rsidRDefault="0067357A" w:rsidP="002929B9">
            <w:pPr>
              <w:pStyle w:val="TableHeading"/>
              <w:rPr>
                <w:sz w:val="16"/>
              </w:rPr>
            </w:pPr>
            <w:r w:rsidRPr="009451EF">
              <w:rPr>
                <w:sz w:val="16"/>
              </w:rPr>
              <w:t>SUM</w:t>
            </w:r>
          </w:p>
        </w:tc>
      </w:tr>
      <w:tr w:rsidR="0067357A" w:rsidRPr="009451EF" w14:paraId="161EC0B5"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3CF32CC9" w14:textId="77777777" w:rsidR="0067357A" w:rsidRPr="009451EF" w:rsidRDefault="0067357A" w:rsidP="002929B9">
            <w:pPr>
              <w:pStyle w:val="TableText"/>
              <w:rPr>
                <w:sz w:val="16"/>
              </w:rPr>
            </w:pPr>
            <w:r w:rsidRPr="009451EF">
              <w:rPr>
                <w:sz w:val="16"/>
              </w:rPr>
              <w:t>American Canyon</w:t>
            </w:r>
          </w:p>
        </w:tc>
        <w:tc>
          <w:tcPr>
            <w:tcW w:w="733" w:type="pct"/>
            <w:tcBorders>
              <w:top w:val="nil"/>
              <w:left w:val="single" w:sz="4" w:space="0" w:color="auto"/>
              <w:bottom w:val="single" w:sz="4" w:space="0" w:color="auto"/>
              <w:right w:val="nil"/>
            </w:tcBorders>
            <w:shd w:val="clear" w:color="auto" w:fill="auto"/>
            <w:noWrap/>
            <w:hideMark/>
          </w:tcPr>
          <w:p w14:paraId="51EB8FCA" w14:textId="77777777" w:rsidR="0067357A" w:rsidRPr="009451EF" w:rsidRDefault="0067357A" w:rsidP="002929B9">
            <w:pPr>
              <w:pStyle w:val="TableText"/>
              <w:jc w:val="center"/>
              <w:rPr>
                <w:sz w:val="16"/>
              </w:rPr>
            </w:pPr>
            <w:r w:rsidRPr="009451EF">
              <w:rPr>
                <w:sz w:val="16"/>
              </w:rPr>
              <w:t>53</w:t>
            </w:r>
          </w:p>
        </w:tc>
        <w:tc>
          <w:tcPr>
            <w:tcW w:w="733" w:type="pct"/>
            <w:tcBorders>
              <w:top w:val="nil"/>
              <w:left w:val="single" w:sz="4" w:space="0" w:color="auto"/>
              <w:bottom w:val="single" w:sz="4" w:space="0" w:color="auto"/>
              <w:right w:val="nil"/>
            </w:tcBorders>
            <w:shd w:val="clear" w:color="auto" w:fill="auto"/>
            <w:noWrap/>
            <w:hideMark/>
          </w:tcPr>
          <w:p w14:paraId="54F80722" w14:textId="77777777" w:rsidR="0067357A" w:rsidRPr="009451EF" w:rsidRDefault="0067357A" w:rsidP="002929B9">
            <w:pPr>
              <w:pStyle w:val="TableText"/>
              <w:jc w:val="center"/>
              <w:rPr>
                <w:sz w:val="16"/>
              </w:rPr>
            </w:pPr>
            <w:r w:rsidRPr="009451EF">
              <w:rPr>
                <w:sz w:val="16"/>
              </w:rPr>
              <w:t>173</w:t>
            </w:r>
          </w:p>
        </w:tc>
        <w:tc>
          <w:tcPr>
            <w:tcW w:w="733" w:type="pct"/>
            <w:tcBorders>
              <w:top w:val="nil"/>
              <w:left w:val="single" w:sz="4" w:space="0" w:color="auto"/>
              <w:bottom w:val="single" w:sz="4" w:space="0" w:color="auto"/>
              <w:right w:val="nil"/>
            </w:tcBorders>
            <w:shd w:val="clear" w:color="auto" w:fill="auto"/>
            <w:noWrap/>
            <w:hideMark/>
          </w:tcPr>
          <w:p w14:paraId="4A367985" w14:textId="77777777" w:rsidR="0067357A" w:rsidRPr="009451EF" w:rsidRDefault="0067357A" w:rsidP="002929B9">
            <w:pPr>
              <w:pStyle w:val="TableText"/>
              <w:jc w:val="center"/>
              <w:rPr>
                <w:sz w:val="16"/>
              </w:rPr>
            </w:pPr>
            <w:r w:rsidRPr="009451EF">
              <w:rPr>
                <w:sz w:val="16"/>
              </w:rPr>
              <w:t>171</w:t>
            </w:r>
          </w:p>
        </w:tc>
        <w:tc>
          <w:tcPr>
            <w:tcW w:w="733" w:type="pct"/>
            <w:tcBorders>
              <w:top w:val="nil"/>
              <w:left w:val="single" w:sz="4" w:space="0" w:color="auto"/>
              <w:bottom w:val="single" w:sz="4" w:space="0" w:color="auto"/>
              <w:right w:val="nil"/>
            </w:tcBorders>
            <w:shd w:val="clear" w:color="auto" w:fill="auto"/>
            <w:noWrap/>
            <w:hideMark/>
          </w:tcPr>
          <w:p w14:paraId="26E0B8D0" w14:textId="77777777" w:rsidR="0067357A" w:rsidRPr="009451EF" w:rsidRDefault="0067357A" w:rsidP="002929B9">
            <w:pPr>
              <w:pStyle w:val="TableText"/>
              <w:jc w:val="center"/>
              <w:rPr>
                <w:sz w:val="16"/>
              </w:rPr>
            </w:pPr>
            <w:r w:rsidRPr="009451EF">
              <w:rPr>
                <w:sz w:val="16"/>
              </w:rPr>
              <w:t>397</w:t>
            </w:r>
          </w:p>
        </w:tc>
      </w:tr>
      <w:tr w:rsidR="0067357A" w:rsidRPr="009451EF" w14:paraId="3B45732E"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34D39B9F" w14:textId="77777777" w:rsidR="0067357A" w:rsidRPr="009451EF" w:rsidRDefault="0067357A" w:rsidP="002929B9">
            <w:pPr>
              <w:pStyle w:val="TableText"/>
              <w:rPr>
                <w:sz w:val="16"/>
              </w:rPr>
            </w:pPr>
            <w:r w:rsidRPr="009451EF">
              <w:rPr>
                <w:sz w:val="16"/>
              </w:rPr>
              <w:t>Benicia</w:t>
            </w:r>
          </w:p>
        </w:tc>
        <w:tc>
          <w:tcPr>
            <w:tcW w:w="733" w:type="pct"/>
            <w:tcBorders>
              <w:top w:val="nil"/>
              <w:left w:val="single" w:sz="4" w:space="0" w:color="auto"/>
              <w:bottom w:val="single" w:sz="4" w:space="0" w:color="auto"/>
              <w:right w:val="nil"/>
            </w:tcBorders>
            <w:shd w:val="clear" w:color="auto" w:fill="auto"/>
            <w:noWrap/>
            <w:hideMark/>
          </w:tcPr>
          <w:p w14:paraId="1AAA9FBA" w14:textId="77777777" w:rsidR="0067357A" w:rsidRPr="009451EF" w:rsidRDefault="0067357A" w:rsidP="002929B9">
            <w:pPr>
              <w:pStyle w:val="TableText"/>
              <w:jc w:val="center"/>
              <w:rPr>
                <w:sz w:val="16"/>
              </w:rPr>
            </w:pPr>
            <w:r w:rsidRPr="009451EF">
              <w:rPr>
                <w:sz w:val="16"/>
              </w:rPr>
              <w:t>22</w:t>
            </w:r>
          </w:p>
        </w:tc>
        <w:tc>
          <w:tcPr>
            <w:tcW w:w="733" w:type="pct"/>
            <w:tcBorders>
              <w:top w:val="nil"/>
              <w:left w:val="single" w:sz="4" w:space="0" w:color="auto"/>
              <w:bottom w:val="single" w:sz="4" w:space="0" w:color="auto"/>
              <w:right w:val="nil"/>
            </w:tcBorders>
            <w:shd w:val="clear" w:color="auto" w:fill="auto"/>
            <w:noWrap/>
            <w:hideMark/>
          </w:tcPr>
          <w:p w14:paraId="1EBE5F6A"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085F2BDF" w14:textId="77777777" w:rsidR="0067357A" w:rsidRPr="009451EF" w:rsidRDefault="0067357A" w:rsidP="002929B9">
            <w:pPr>
              <w:pStyle w:val="TableText"/>
              <w:jc w:val="center"/>
              <w:rPr>
                <w:sz w:val="16"/>
              </w:rPr>
            </w:pPr>
            <w:r w:rsidRPr="009451EF">
              <w:rPr>
                <w:sz w:val="16"/>
              </w:rPr>
              <w:t>32</w:t>
            </w:r>
          </w:p>
        </w:tc>
        <w:tc>
          <w:tcPr>
            <w:tcW w:w="733" w:type="pct"/>
            <w:tcBorders>
              <w:top w:val="nil"/>
              <w:left w:val="single" w:sz="4" w:space="0" w:color="auto"/>
              <w:bottom w:val="single" w:sz="4" w:space="0" w:color="auto"/>
              <w:right w:val="nil"/>
            </w:tcBorders>
            <w:shd w:val="clear" w:color="auto" w:fill="auto"/>
            <w:noWrap/>
            <w:hideMark/>
          </w:tcPr>
          <w:p w14:paraId="4622ACA1" w14:textId="77777777" w:rsidR="0067357A" w:rsidRPr="009451EF" w:rsidRDefault="0067357A" w:rsidP="002929B9">
            <w:pPr>
              <w:pStyle w:val="TableText"/>
              <w:jc w:val="center"/>
              <w:rPr>
                <w:sz w:val="16"/>
              </w:rPr>
            </w:pPr>
            <w:r w:rsidRPr="009451EF">
              <w:rPr>
                <w:sz w:val="16"/>
              </w:rPr>
              <w:t>53</w:t>
            </w:r>
          </w:p>
        </w:tc>
      </w:tr>
      <w:tr w:rsidR="0067357A" w:rsidRPr="009451EF" w14:paraId="319770C0"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72608B9E" w14:textId="77777777" w:rsidR="0067357A" w:rsidRPr="009451EF" w:rsidRDefault="0067357A" w:rsidP="002929B9">
            <w:pPr>
              <w:pStyle w:val="TableText"/>
              <w:rPr>
                <w:sz w:val="16"/>
              </w:rPr>
            </w:pPr>
            <w:r w:rsidRPr="009451EF">
              <w:rPr>
                <w:sz w:val="16"/>
              </w:rPr>
              <w:t>Burlingame</w:t>
            </w:r>
          </w:p>
        </w:tc>
        <w:tc>
          <w:tcPr>
            <w:tcW w:w="733" w:type="pct"/>
            <w:tcBorders>
              <w:top w:val="nil"/>
              <w:left w:val="single" w:sz="4" w:space="0" w:color="auto"/>
              <w:bottom w:val="single" w:sz="4" w:space="0" w:color="auto"/>
              <w:right w:val="nil"/>
            </w:tcBorders>
            <w:shd w:val="clear" w:color="auto" w:fill="auto"/>
            <w:noWrap/>
            <w:hideMark/>
          </w:tcPr>
          <w:p w14:paraId="34ABEEA6" w14:textId="77777777" w:rsidR="0067357A" w:rsidRPr="009451EF" w:rsidRDefault="0067357A" w:rsidP="002929B9">
            <w:pPr>
              <w:pStyle w:val="TableText"/>
              <w:jc w:val="center"/>
              <w:rPr>
                <w:sz w:val="16"/>
              </w:rPr>
            </w:pPr>
            <w:r w:rsidRPr="009451EF">
              <w:rPr>
                <w:sz w:val="16"/>
              </w:rPr>
              <w:t>23</w:t>
            </w:r>
          </w:p>
        </w:tc>
        <w:tc>
          <w:tcPr>
            <w:tcW w:w="733" w:type="pct"/>
            <w:tcBorders>
              <w:top w:val="nil"/>
              <w:left w:val="single" w:sz="4" w:space="0" w:color="auto"/>
              <w:bottom w:val="single" w:sz="4" w:space="0" w:color="auto"/>
              <w:right w:val="nil"/>
            </w:tcBorders>
            <w:shd w:val="clear" w:color="auto" w:fill="auto"/>
            <w:noWrap/>
            <w:hideMark/>
          </w:tcPr>
          <w:p w14:paraId="42EF2ECC"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6CE30F70" w14:textId="77777777" w:rsidR="0067357A" w:rsidRPr="009451EF" w:rsidRDefault="0067357A" w:rsidP="002929B9">
            <w:pPr>
              <w:pStyle w:val="TableText"/>
              <w:jc w:val="center"/>
              <w:rPr>
                <w:sz w:val="16"/>
              </w:rPr>
            </w:pPr>
            <w:r w:rsidRPr="009451EF">
              <w:rPr>
                <w:sz w:val="16"/>
              </w:rPr>
              <w:t>31</w:t>
            </w:r>
          </w:p>
        </w:tc>
        <w:tc>
          <w:tcPr>
            <w:tcW w:w="733" w:type="pct"/>
            <w:tcBorders>
              <w:top w:val="nil"/>
              <w:left w:val="single" w:sz="4" w:space="0" w:color="auto"/>
              <w:bottom w:val="single" w:sz="4" w:space="0" w:color="auto"/>
              <w:right w:val="nil"/>
            </w:tcBorders>
            <w:shd w:val="clear" w:color="auto" w:fill="auto"/>
            <w:noWrap/>
            <w:hideMark/>
          </w:tcPr>
          <w:p w14:paraId="5DD438E4" w14:textId="77777777" w:rsidR="0067357A" w:rsidRPr="009451EF" w:rsidRDefault="0067357A" w:rsidP="002929B9">
            <w:pPr>
              <w:pStyle w:val="TableText"/>
              <w:jc w:val="center"/>
              <w:rPr>
                <w:sz w:val="16"/>
              </w:rPr>
            </w:pPr>
            <w:r w:rsidRPr="009451EF">
              <w:rPr>
                <w:sz w:val="16"/>
              </w:rPr>
              <w:t>55</w:t>
            </w:r>
          </w:p>
        </w:tc>
      </w:tr>
      <w:tr w:rsidR="0067357A" w:rsidRPr="009451EF" w14:paraId="25BEE270"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19CD3B23" w14:textId="77777777" w:rsidR="0067357A" w:rsidRPr="009451EF" w:rsidRDefault="0067357A" w:rsidP="002929B9">
            <w:pPr>
              <w:pStyle w:val="TableText"/>
              <w:rPr>
                <w:sz w:val="16"/>
              </w:rPr>
            </w:pPr>
            <w:r w:rsidRPr="009451EF">
              <w:rPr>
                <w:sz w:val="16"/>
              </w:rPr>
              <w:t xml:space="preserve">Central Contra Costa Sanitary  District </w:t>
            </w:r>
          </w:p>
        </w:tc>
        <w:tc>
          <w:tcPr>
            <w:tcW w:w="733" w:type="pct"/>
            <w:tcBorders>
              <w:top w:val="nil"/>
              <w:left w:val="single" w:sz="4" w:space="0" w:color="auto"/>
              <w:bottom w:val="single" w:sz="4" w:space="0" w:color="auto"/>
              <w:right w:val="nil"/>
            </w:tcBorders>
            <w:shd w:val="clear" w:color="auto" w:fill="auto"/>
            <w:noWrap/>
            <w:hideMark/>
          </w:tcPr>
          <w:p w14:paraId="2791C3FC" w14:textId="77777777" w:rsidR="0067357A" w:rsidRPr="009451EF" w:rsidRDefault="0067357A" w:rsidP="002929B9">
            <w:pPr>
              <w:pStyle w:val="TableText"/>
              <w:jc w:val="center"/>
              <w:rPr>
                <w:sz w:val="16"/>
              </w:rPr>
            </w:pPr>
            <w:r w:rsidRPr="009451EF">
              <w:rPr>
                <w:sz w:val="16"/>
              </w:rPr>
              <w:t>158</w:t>
            </w:r>
          </w:p>
        </w:tc>
        <w:tc>
          <w:tcPr>
            <w:tcW w:w="733" w:type="pct"/>
            <w:tcBorders>
              <w:top w:val="nil"/>
              <w:left w:val="single" w:sz="4" w:space="0" w:color="auto"/>
              <w:bottom w:val="single" w:sz="4" w:space="0" w:color="auto"/>
              <w:right w:val="nil"/>
            </w:tcBorders>
            <w:shd w:val="clear" w:color="auto" w:fill="auto"/>
            <w:noWrap/>
            <w:hideMark/>
          </w:tcPr>
          <w:p w14:paraId="1E1871C4"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2AD1302A" w14:textId="77777777" w:rsidR="0067357A" w:rsidRPr="009451EF" w:rsidRDefault="0067357A" w:rsidP="002929B9">
            <w:pPr>
              <w:pStyle w:val="TableText"/>
              <w:jc w:val="center"/>
              <w:rPr>
                <w:sz w:val="16"/>
              </w:rPr>
            </w:pPr>
            <w:r w:rsidRPr="009451EF">
              <w:rPr>
                <w:sz w:val="16"/>
              </w:rPr>
              <w:t>242</w:t>
            </w:r>
          </w:p>
        </w:tc>
        <w:tc>
          <w:tcPr>
            <w:tcW w:w="733" w:type="pct"/>
            <w:tcBorders>
              <w:top w:val="nil"/>
              <w:left w:val="single" w:sz="4" w:space="0" w:color="auto"/>
              <w:bottom w:val="single" w:sz="4" w:space="0" w:color="auto"/>
              <w:right w:val="nil"/>
            </w:tcBorders>
            <w:shd w:val="clear" w:color="auto" w:fill="auto"/>
            <w:noWrap/>
            <w:hideMark/>
          </w:tcPr>
          <w:p w14:paraId="36318B6F" w14:textId="77777777" w:rsidR="0067357A" w:rsidRPr="009451EF" w:rsidRDefault="0067357A" w:rsidP="002929B9">
            <w:pPr>
              <w:pStyle w:val="TableText"/>
              <w:jc w:val="center"/>
              <w:rPr>
                <w:sz w:val="16"/>
              </w:rPr>
            </w:pPr>
            <w:r w:rsidRPr="009451EF">
              <w:rPr>
                <w:sz w:val="16"/>
              </w:rPr>
              <w:t>401</w:t>
            </w:r>
          </w:p>
        </w:tc>
      </w:tr>
      <w:tr w:rsidR="0067357A" w:rsidRPr="009451EF" w14:paraId="14FC6593"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2701B69C" w14:textId="77777777" w:rsidR="0067357A" w:rsidRPr="009451EF" w:rsidRDefault="0067357A" w:rsidP="002929B9">
            <w:pPr>
              <w:pStyle w:val="TableText"/>
              <w:rPr>
                <w:sz w:val="16"/>
              </w:rPr>
            </w:pPr>
            <w:r w:rsidRPr="009451EF">
              <w:rPr>
                <w:sz w:val="16"/>
              </w:rPr>
              <w:t xml:space="preserve">Central Marin Sanitation Agency </w:t>
            </w:r>
          </w:p>
        </w:tc>
        <w:tc>
          <w:tcPr>
            <w:tcW w:w="733" w:type="pct"/>
            <w:tcBorders>
              <w:top w:val="nil"/>
              <w:left w:val="single" w:sz="4" w:space="0" w:color="auto"/>
              <w:bottom w:val="single" w:sz="4" w:space="0" w:color="auto"/>
              <w:right w:val="nil"/>
            </w:tcBorders>
            <w:shd w:val="clear" w:color="auto" w:fill="auto"/>
            <w:noWrap/>
            <w:hideMark/>
          </w:tcPr>
          <w:p w14:paraId="2D3F8800" w14:textId="77777777" w:rsidR="0067357A" w:rsidRPr="009451EF" w:rsidRDefault="0067357A" w:rsidP="002929B9">
            <w:pPr>
              <w:pStyle w:val="TableText"/>
              <w:jc w:val="center"/>
              <w:rPr>
                <w:sz w:val="16"/>
              </w:rPr>
            </w:pPr>
            <w:r w:rsidRPr="009451EF">
              <w:rPr>
                <w:sz w:val="16"/>
              </w:rPr>
              <w:t>81</w:t>
            </w:r>
          </w:p>
        </w:tc>
        <w:tc>
          <w:tcPr>
            <w:tcW w:w="733" w:type="pct"/>
            <w:tcBorders>
              <w:top w:val="nil"/>
              <w:left w:val="single" w:sz="4" w:space="0" w:color="auto"/>
              <w:bottom w:val="single" w:sz="4" w:space="0" w:color="auto"/>
              <w:right w:val="nil"/>
            </w:tcBorders>
            <w:shd w:val="clear" w:color="auto" w:fill="auto"/>
            <w:noWrap/>
            <w:hideMark/>
          </w:tcPr>
          <w:p w14:paraId="79513F37"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3CF30B4E" w14:textId="77777777" w:rsidR="0067357A" w:rsidRPr="009451EF" w:rsidRDefault="0067357A" w:rsidP="002929B9">
            <w:pPr>
              <w:pStyle w:val="TableText"/>
              <w:jc w:val="center"/>
              <w:rPr>
                <w:sz w:val="16"/>
              </w:rPr>
            </w:pPr>
            <w:r w:rsidRPr="009451EF">
              <w:rPr>
                <w:sz w:val="16"/>
              </w:rPr>
              <w:t>71</w:t>
            </w:r>
          </w:p>
        </w:tc>
        <w:tc>
          <w:tcPr>
            <w:tcW w:w="733" w:type="pct"/>
            <w:tcBorders>
              <w:top w:val="nil"/>
              <w:left w:val="single" w:sz="4" w:space="0" w:color="auto"/>
              <w:bottom w:val="single" w:sz="4" w:space="0" w:color="auto"/>
              <w:right w:val="nil"/>
            </w:tcBorders>
            <w:shd w:val="clear" w:color="auto" w:fill="auto"/>
            <w:noWrap/>
            <w:hideMark/>
          </w:tcPr>
          <w:p w14:paraId="53057F95" w14:textId="77777777" w:rsidR="0067357A" w:rsidRPr="009451EF" w:rsidRDefault="0067357A" w:rsidP="002929B9">
            <w:pPr>
              <w:pStyle w:val="TableText"/>
              <w:jc w:val="center"/>
              <w:rPr>
                <w:sz w:val="16"/>
              </w:rPr>
            </w:pPr>
            <w:r w:rsidRPr="009451EF">
              <w:rPr>
                <w:sz w:val="16"/>
              </w:rPr>
              <w:t>152</w:t>
            </w:r>
          </w:p>
        </w:tc>
      </w:tr>
      <w:tr w:rsidR="0067357A" w:rsidRPr="009451EF" w14:paraId="50981175"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31D18834" w14:textId="77777777" w:rsidR="0067357A" w:rsidRPr="009451EF" w:rsidRDefault="0067357A" w:rsidP="002929B9">
            <w:pPr>
              <w:pStyle w:val="TableText"/>
              <w:rPr>
                <w:sz w:val="16"/>
              </w:rPr>
            </w:pPr>
            <w:r w:rsidRPr="009451EF">
              <w:rPr>
                <w:sz w:val="16"/>
              </w:rPr>
              <w:t xml:space="preserve">Port Costa Wastewater  Treatment Plant </w:t>
            </w:r>
          </w:p>
        </w:tc>
        <w:tc>
          <w:tcPr>
            <w:tcW w:w="733" w:type="pct"/>
            <w:tcBorders>
              <w:top w:val="nil"/>
              <w:left w:val="single" w:sz="4" w:space="0" w:color="auto"/>
              <w:bottom w:val="single" w:sz="4" w:space="0" w:color="auto"/>
              <w:right w:val="nil"/>
            </w:tcBorders>
            <w:shd w:val="clear" w:color="auto" w:fill="auto"/>
            <w:noWrap/>
            <w:hideMark/>
          </w:tcPr>
          <w:p w14:paraId="5B588971"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6E9D9FDF"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300B1677" w14:textId="77777777" w:rsidR="0067357A" w:rsidRPr="009451EF" w:rsidRDefault="0067357A" w:rsidP="002929B9">
            <w:pPr>
              <w:pStyle w:val="TableText"/>
              <w:jc w:val="center"/>
              <w:rPr>
                <w:sz w:val="16"/>
              </w:rPr>
            </w:pPr>
            <w:r w:rsidRPr="009451EF">
              <w:rPr>
                <w:sz w:val="16"/>
              </w:rPr>
              <w:t>10</w:t>
            </w:r>
          </w:p>
        </w:tc>
        <w:tc>
          <w:tcPr>
            <w:tcW w:w="733" w:type="pct"/>
            <w:tcBorders>
              <w:top w:val="nil"/>
              <w:left w:val="single" w:sz="4" w:space="0" w:color="auto"/>
              <w:bottom w:val="single" w:sz="4" w:space="0" w:color="auto"/>
              <w:right w:val="nil"/>
            </w:tcBorders>
            <w:shd w:val="clear" w:color="auto" w:fill="auto"/>
            <w:noWrap/>
            <w:hideMark/>
          </w:tcPr>
          <w:p w14:paraId="34698ECD" w14:textId="77777777" w:rsidR="0067357A" w:rsidRPr="009451EF" w:rsidRDefault="0067357A" w:rsidP="002929B9">
            <w:pPr>
              <w:pStyle w:val="TableText"/>
              <w:jc w:val="center"/>
              <w:rPr>
                <w:sz w:val="16"/>
              </w:rPr>
            </w:pPr>
            <w:r w:rsidRPr="009451EF">
              <w:rPr>
                <w:sz w:val="16"/>
              </w:rPr>
              <w:t>10</w:t>
            </w:r>
          </w:p>
        </w:tc>
      </w:tr>
      <w:tr w:rsidR="0067357A" w:rsidRPr="009451EF" w14:paraId="56FAD606"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74E29E2D" w14:textId="77777777" w:rsidR="0067357A" w:rsidRPr="009451EF" w:rsidRDefault="0067357A" w:rsidP="002929B9">
            <w:pPr>
              <w:pStyle w:val="TableText"/>
              <w:rPr>
                <w:sz w:val="16"/>
              </w:rPr>
            </w:pPr>
            <w:r w:rsidRPr="009451EF">
              <w:rPr>
                <w:sz w:val="16"/>
              </w:rPr>
              <w:t xml:space="preserve">Delta Diablo  </w:t>
            </w:r>
          </w:p>
        </w:tc>
        <w:tc>
          <w:tcPr>
            <w:tcW w:w="733" w:type="pct"/>
            <w:tcBorders>
              <w:top w:val="nil"/>
              <w:left w:val="single" w:sz="4" w:space="0" w:color="auto"/>
              <w:bottom w:val="single" w:sz="4" w:space="0" w:color="auto"/>
              <w:right w:val="nil"/>
            </w:tcBorders>
            <w:shd w:val="clear" w:color="auto" w:fill="auto"/>
            <w:noWrap/>
            <w:hideMark/>
          </w:tcPr>
          <w:p w14:paraId="68442217" w14:textId="77777777" w:rsidR="0067357A" w:rsidRPr="009451EF" w:rsidRDefault="0067357A" w:rsidP="002929B9">
            <w:pPr>
              <w:pStyle w:val="TableText"/>
              <w:jc w:val="center"/>
              <w:rPr>
                <w:sz w:val="16"/>
              </w:rPr>
            </w:pPr>
            <w:r w:rsidRPr="009451EF">
              <w:rPr>
                <w:sz w:val="16"/>
              </w:rPr>
              <w:t>66</w:t>
            </w:r>
          </w:p>
        </w:tc>
        <w:tc>
          <w:tcPr>
            <w:tcW w:w="733" w:type="pct"/>
            <w:tcBorders>
              <w:top w:val="nil"/>
              <w:left w:val="single" w:sz="4" w:space="0" w:color="auto"/>
              <w:bottom w:val="single" w:sz="4" w:space="0" w:color="auto"/>
              <w:right w:val="nil"/>
            </w:tcBorders>
            <w:shd w:val="clear" w:color="auto" w:fill="auto"/>
            <w:noWrap/>
            <w:hideMark/>
          </w:tcPr>
          <w:p w14:paraId="18DCC7FD"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68F10382" w14:textId="77777777" w:rsidR="0067357A" w:rsidRPr="009451EF" w:rsidRDefault="0067357A" w:rsidP="002929B9">
            <w:pPr>
              <w:pStyle w:val="TableText"/>
              <w:jc w:val="center"/>
              <w:rPr>
                <w:sz w:val="16"/>
              </w:rPr>
            </w:pPr>
            <w:r w:rsidRPr="009451EF">
              <w:rPr>
                <w:sz w:val="16"/>
              </w:rPr>
              <w:t>38</w:t>
            </w:r>
          </w:p>
        </w:tc>
        <w:tc>
          <w:tcPr>
            <w:tcW w:w="733" w:type="pct"/>
            <w:tcBorders>
              <w:top w:val="nil"/>
              <w:left w:val="single" w:sz="4" w:space="0" w:color="auto"/>
              <w:bottom w:val="single" w:sz="4" w:space="0" w:color="auto"/>
              <w:right w:val="nil"/>
            </w:tcBorders>
            <w:shd w:val="clear" w:color="auto" w:fill="auto"/>
            <w:noWrap/>
            <w:hideMark/>
          </w:tcPr>
          <w:p w14:paraId="012080D3" w14:textId="77777777" w:rsidR="0067357A" w:rsidRPr="009451EF" w:rsidRDefault="0067357A" w:rsidP="002929B9">
            <w:pPr>
              <w:pStyle w:val="TableText"/>
              <w:jc w:val="center"/>
              <w:rPr>
                <w:sz w:val="16"/>
              </w:rPr>
            </w:pPr>
            <w:r w:rsidRPr="009451EF">
              <w:rPr>
                <w:sz w:val="16"/>
              </w:rPr>
              <w:t>104</w:t>
            </w:r>
          </w:p>
        </w:tc>
      </w:tr>
      <w:tr w:rsidR="0067357A" w:rsidRPr="009451EF" w14:paraId="651DF900"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6FF186EF" w14:textId="1BFA4CFC" w:rsidR="0067357A" w:rsidRPr="009451EF" w:rsidRDefault="0067357A" w:rsidP="002929B9">
            <w:pPr>
              <w:pStyle w:val="TableText"/>
              <w:rPr>
                <w:sz w:val="16"/>
              </w:rPr>
            </w:pPr>
            <w:r w:rsidRPr="009451EF">
              <w:rPr>
                <w:sz w:val="16"/>
              </w:rPr>
              <w:t>East Bay Dischargers Authority (sum)</w:t>
            </w:r>
          </w:p>
        </w:tc>
        <w:tc>
          <w:tcPr>
            <w:tcW w:w="733" w:type="pct"/>
            <w:tcBorders>
              <w:top w:val="nil"/>
              <w:left w:val="single" w:sz="4" w:space="0" w:color="auto"/>
              <w:bottom w:val="single" w:sz="4" w:space="0" w:color="auto"/>
              <w:right w:val="nil"/>
            </w:tcBorders>
            <w:shd w:val="clear" w:color="auto" w:fill="auto"/>
            <w:noWrap/>
            <w:hideMark/>
          </w:tcPr>
          <w:p w14:paraId="3F3C19F4" w14:textId="77777777" w:rsidR="0067357A" w:rsidRPr="009451EF" w:rsidRDefault="0067357A" w:rsidP="002929B9">
            <w:pPr>
              <w:pStyle w:val="TableText"/>
              <w:jc w:val="center"/>
              <w:rPr>
                <w:sz w:val="16"/>
              </w:rPr>
            </w:pPr>
            <w:r w:rsidRPr="009451EF">
              <w:rPr>
                <w:sz w:val="16"/>
              </w:rPr>
              <w:t>559</w:t>
            </w:r>
          </w:p>
        </w:tc>
        <w:tc>
          <w:tcPr>
            <w:tcW w:w="733" w:type="pct"/>
            <w:tcBorders>
              <w:top w:val="nil"/>
              <w:left w:val="single" w:sz="4" w:space="0" w:color="auto"/>
              <w:bottom w:val="single" w:sz="4" w:space="0" w:color="auto"/>
              <w:right w:val="nil"/>
            </w:tcBorders>
            <w:shd w:val="clear" w:color="auto" w:fill="auto"/>
            <w:noWrap/>
            <w:hideMark/>
          </w:tcPr>
          <w:p w14:paraId="7FBC70B7" w14:textId="77777777" w:rsidR="0067357A" w:rsidRPr="009451EF" w:rsidRDefault="0067357A" w:rsidP="002929B9">
            <w:pPr>
              <w:pStyle w:val="TableText"/>
              <w:jc w:val="center"/>
              <w:rPr>
                <w:sz w:val="16"/>
              </w:rPr>
            </w:pPr>
            <w:r w:rsidRPr="009451EF">
              <w:rPr>
                <w:sz w:val="16"/>
              </w:rPr>
              <w:t>692</w:t>
            </w:r>
          </w:p>
        </w:tc>
        <w:tc>
          <w:tcPr>
            <w:tcW w:w="733" w:type="pct"/>
            <w:tcBorders>
              <w:top w:val="nil"/>
              <w:left w:val="single" w:sz="4" w:space="0" w:color="auto"/>
              <w:bottom w:val="single" w:sz="4" w:space="0" w:color="auto"/>
              <w:right w:val="nil"/>
            </w:tcBorders>
            <w:shd w:val="clear" w:color="auto" w:fill="auto"/>
            <w:noWrap/>
            <w:hideMark/>
          </w:tcPr>
          <w:p w14:paraId="7B3D1CD4" w14:textId="77777777" w:rsidR="0067357A" w:rsidRPr="009451EF" w:rsidRDefault="0067357A" w:rsidP="002929B9">
            <w:pPr>
              <w:pStyle w:val="TableText"/>
              <w:jc w:val="center"/>
              <w:rPr>
                <w:sz w:val="16"/>
              </w:rPr>
            </w:pPr>
            <w:r w:rsidRPr="009451EF">
              <w:rPr>
                <w:sz w:val="16"/>
              </w:rPr>
              <w:t>4,504</w:t>
            </w:r>
          </w:p>
        </w:tc>
        <w:tc>
          <w:tcPr>
            <w:tcW w:w="733" w:type="pct"/>
            <w:tcBorders>
              <w:top w:val="nil"/>
              <w:left w:val="single" w:sz="4" w:space="0" w:color="auto"/>
              <w:bottom w:val="single" w:sz="4" w:space="0" w:color="auto"/>
              <w:right w:val="nil"/>
            </w:tcBorders>
            <w:shd w:val="clear" w:color="auto" w:fill="auto"/>
            <w:noWrap/>
            <w:hideMark/>
          </w:tcPr>
          <w:p w14:paraId="7287F70F" w14:textId="77777777" w:rsidR="0067357A" w:rsidRPr="009451EF" w:rsidRDefault="0067357A" w:rsidP="002929B9">
            <w:pPr>
              <w:pStyle w:val="TableText"/>
              <w:jc w:val="center"/>
              <w:rPr>
                <w:sz w:val="16"/>
              </w:rPr>
            </w:pPr>
            <w:r w:rsidRPr="009451EF">
              <w:rPr>
                <w:sz w:val="16"/>
              </w:rPr>
              <w:t>5,755</w:t>
            </w:r>
          </w:p>
        </w:tc>
      </w:tr>
      <w:tr w:rsidR="0067357A" w:rsidRPr="009451EF" w14:paraId="31DC0712" w14:textId="77777777" w:rsidTr="001C529D">
        <w:trPr>
          <w:trHeight w:val="20"/>
        </w:trPr>
        <w:tc>
          <w:tcPr>
            <w:tcW w:w="2068" w:type="pct"/>
            <w:tcBorders>
              <w:top w:val="nil"/>
              <w:left w:val="nil"/>
              <w:bottom w:val="single" w:sz="4" w:space="0" w:color="auto"/>
              <w:right w:val="nil"/>
            </w:tcBorders>
            <w:shd w:val="clear" w:color="auto" w:fill="auto"/>
            <w:noWrap/>
            <w:vAlign w:val="bottom"/>
          </w:tcPr>
          <w:p w14:paraId="05695888" w14:textId="00A348EF" w:rsidR="0067357A" w:rsidRPr="009451EF" w:rsidRDefault="0067357A" w:rsidP="00F44A1B">
            <w:pPr>
              <w:pStyle w:val="TableText"/>
              <w:rPr>
                <w:sz w:val="16"/>
              </w:rPr>
            </w:pPr>
            <w:r w:rsidRPr="009451EF">
              <w:rPr>
                <w:sz w:val="16"/>
              </w:rPr>
              <w:t xml:space="preserve">   -   Hayward</w:t>
            </w:r>
          </w:p>
        </w:tc>
        <w:tc>
          <w:tcPr>
            <w:tcW w:w="733" w:type="pct"/>
            <w:tcBorders>
              <w:top w:val="nil"/>
              <w:left w:val="single" w:sz="4" w:space="0" w:color="auto"/>
              <w:bottom w:val="single" w:sz="4" w:space="0" w:color="auto"/>
              <w:right w:val="nil"/>
            </w:tcBorders>
            <w:shd w:val="clear" w:color="auto" w:fill="auto"/>
            <w:noWrap/>
          </w:tcPr>
          <w:p w14:paraId="35761A72" w14:textId="7A00A300" w:rsidR="0067357A" w:rsidRPr="009451EF" w:rsidRDefault="0067357A" w:rsidP="00F44A1B">
            <w:pPr>
              <w:pStyle w:val="TableText"/>
              <w:jc w:val="center"/>
              <w:rPr>
                <w:sz w:val="16"/>
              </w:rPr>
            </w:pPr>
            <w:r w:rsidRPr="009451EF">
              <w:rPr>
                <w:sz w:val="16"/>
              </w:rPr>
              <w:t>152</w:t>
            </w:r>
          </w:p>
        </w:tc>
        <w:tc>
          <w:tcPr>
            <w:tcW w:w="733" w:type="pct"/>
            <w:tcBorders>
              <w:top w:val="nil"/>
              <w:left w:val="single" w:sz="4" w:space="0" w:color="auto"/>
              <w:bottom w:val="single" w:sz="4" w:space="0" w:color="auto"/>
              <w:right w:val="nil"/>
            </w:tcBorders>
            <w:shd w:val="clear" w:color="auto" w:fill="auto"/>
            <w:noWrap/>
          </w:tcPr>
          <w:p w14:paraId="0EE1545E" w14:textId="057A2D8B" w:rsidR="0067357A" w:rsidRPr="009451EF" w:rsidRDefault="0067357A" w:rsidP="00F44A1B">
            <w:pPr>
              <w:pStyle w:val="TableText"/>
              <w:jc w:val="center"/>
              <w:rPr>
                <w:sz w:val="16"/>
              </w:rPr>
            </w:pPr>
            <w:r w:rsidRPr="009451EF">
              <w:rPr>
                <w:sz w:val="16"/>
              </w:rPr>
              <w:t>33</w:t>
            </w:r>
          </w:p>
        </w:tc>
        <w:tc>
          <w:tcPr>
            <w:tcW w:w="733" w:type="pct"/>
            <w:tcBorders>
              <w:top w:val="nil"/>
              <w:left w:val="single" w:sz="4" w:space="0" w:color="auto"/>
              <w:bottom w:val="single" w:sz="4" w:space="0" w:color="auto"/>
              <w:right w:val="nil"/>
            </w:tcBorders>
            <w:shd w:val="clear" w:color="auto" w:fill="auto"/>
            <w:noWrap/>
          </w:tcPr>
          <w:p w14:paraId="756E6287" w14:textId="3B31D3C9" w:rsidR="0067357A" w:rsidRPr="009451EF" w:rsidRDefault="0067357A" w:rsidP="00F44A1B">
            <w:pPr>
              <w:pStyle w:val="TableText"/>
              <w:jc w:val="center"/>
              <w:rPr>
                <w:sz w:val="16"/>
              </w:rPr>
            </w:pPr>
            <w:r w:rsidRPr="009451EF">
              <w:rPr>
                <w:sz w:val="16"/>
              </w:rPr>
              <w:t>366</w:t>
            </w:r>
          </w:p>
        </w:tc>
        <w:tc>
          <w:tcPr>
            <w:tcW w:w="733" w:type="pct"/>
            <w:tcBorders>
              <w:top w:val="nil"/>
              <w:left w:val="single" w:sz="4" w:space="0" w:color="auto"/>
              <w:bottom w:val="single" w:sz="4" w:space="0" w:color="auto"/>
              <w:right w:val="nil"/>
            </w:tcBorders>
            <w:shd w:val="clear" w:color="auto" w:fill="auto"/>
            <w:noWrap/>
          </w:tcPr>
          <w:p w14:paraId="26C6C0B7" w14:textId="019698E5" w:rsidR="0067357A" w:rsidRPr="009451EF" w:rsidRDefault="0067357A" w:rsidP="00F44A1B">
            <w:pPr>
              <w:pStyle w:val="TableText"/>
              <w:jc w:val="center"/>
              <w:rPr>
                <w:sz w:val="16"/>
              </w:rPr>
            </w:pPr>
            <w:r w:rsidRPr="009451EF">
              <w:rPr>
                <w:sz w:val="16"/>
              </w:rPr>
              <w:t>550</w:t>
            </w:r>
          </w:p>
        </w:tc>
      </w:tr>
      <w:tr w:rsidR="0067357A" w:rsidRPr="009451EF" w14:paraId="3EDBC7CC" w14:textId="77777777" w:rsidTr="001C529D">
        <w:trPr>
          <w:trHeight w:val="20"/>
        </w:trPr>
        <w:tc>
          <w:tcPr>
            <w:tcW w:w="2068" w:type="pct"/>
            <w:tcBorders>
              <w:top w:val="nil"/>
              <w:left w:val="nil"/>
              <w:bottom w:val="single" w:sz="4" w:space="0" w:color="auto"/>
              <w:right w:val="nil"/>
            </w:tcBorders>
            <w:shd w:val="clear" w:color="auto" w:fill="auto"/>
            <w:noWrap/>
            <w:vAlign w:val="bottom"/>
          </w:tcPr>
          <w:p w14:paraId="6108082A" w14:textId="736C9A7D" w:rsidR="0067357A" w:rsidRPr="009451EF" w:rsidRDefault="0067357A" w:rsidP="00F44A1B">
            <w:pPr>
              <w:pStyle w:val="TableText"/>
              <w:rPr>
                <w:sz w:val="16"/>
              </w:rPr>
            </w:pPr>
            <w:r w:rsidRPr="009451EF">
              <w:rPr>
                <w:sz w:val="16"/>
              </w:rPr>
              <w:t xml:space="preserve">   -   San Leandro</w:t>
            </w:r>
          </w:p>
        </w:tc>
        <w:tc>
          <w:tcPr>
            <w:tcW w:w="733" w:type="pct"/>
            <w:tcBorders>
              <w:top w:val="nil"/>
              <w:left w:val="single" w:sz="4" w:space="0" w:color="auto"/>
              <w:bottom w:val="single" w:sz="4" w:space="0" w:color="auto"/>
              <w:right w:val="nil"/>
            </w:tcBorders>
            <w:shd w:val="clear" w:color="auto" w:fill="auto"/>
            <w:noWrap/>
          </w:tcPr>
          <w:p w14:paraId="0C2E302B" w14:textId="097438A0" w:rsidR="0067357A" w:rsidRPr="009451EF" w:rsidRDefault="0067357A" w:rsidP="00F44A1B">
            <w:pPr>
              <w:pStyle w:val="TableText"/>
              <w:jc w:val="center"/>
              <w:rPr>
                <w:sz w:val="16"/>
              </w:rPr>
            </w:pPr>
            <w:r w:rsidRPr="009451EF">
              <w:rPr>
                <w:sz w:val="16"/>
              </w:rPr>
              <w:t>214</w:t>
            </w:r>
          </w:p>
        </w:tc>
        <w:tc>
          <w:tcPr>
            <w:tcW w:w="733" w:type="pct"/>
            <w:tcBorders>
              <w:top w:val="nil"/>
              <w:left w:val="single" w:sz="4" w:space="0" w:color="auto"/>
              <w:bottom w:val="single" w:sz="4" w:space="0" w:color="auto"/>
              <w:right w:val="nil"/>
            </w:tcBorders>
            <w:shd w:val="clear" w:color="auto" w:fill="auto"/>
            <w:noWrap/>
          </w:tcPr>
          <w:p w14:paraId="62FA8D3A" w14:textId="4AAD04C7" w:rsidR="0067357A" w:rsidRPr="009451EF" w:rsidRDefault="0067357A" w:rsidP="00F44A1B">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tcPr>
          <w:p w14:paraId="4108DF55" w14:textId="6A9D238A" w:rsidR="0067357A" w:rsidRPr="009451EF" w:rsidRDefault="0067357A" w:rsidP="00F44A1B">
            <w:pPr>
              <w:pStyle w:val="TableText"/>
              <w:jc w:val="center"/>
              <w:rPr>
                <w:sz w:val="16"/>
              </w:rPr>
            </w:pPr>
            <w:r w:rsidRPr="009451EF">
              <w:rPr>
                <w:sz w:val="16"/>
              </w:rPr>
              <w:t>224</w:t>
            </w:r>
          </w:p>
        </w:tc>
        <w:tc>
          <w:tcPr>
            <w:tcW w:w="733" w:type="pct"/>
            <w:tcBorders>
              <w:top w:val="nil"/>
              <w:left w:val="single" w:sz="4" w:space="0" w:color="auto"/>
              <w:bottom w:val="single" w:sz="4" w:space="0" w:color="auto"/>
              <w:right w:val="nil"/>
            </w:tcBorders>
            <w:shd w:val="clear" w:color="auto" w:fill="auto"/>
            <w:noWrap/>
          </w:tcPr>
          <w:p w14:paraId="0C6CA3FD" w14:textId="2969542E" w:rsidR="0067357A" w:rsidRPr="009451EF" w:rsidRDefault="0067357A" w:rsidP="00F44A1B">
            <w:pPr>
              <w:pStyle w:val="TableText"/>
              <w:jc w:val="center"/>
              <w:rPr>
                <w:sz w:val="16"/>
              </w:rPr>
            </w:pPr>
            <w:r w:rsidRPr="009451EF">
              <w:rPr>
                <w:sz w:val="16"/>
              </w:rPr>
              <w:t>439</w:t>
            </w:r>
          </w:p>
        </w:tc>
      </w:tr>
      <w:tr w:rsidR="0067357A" w:rsidRPr="009451EF" w14:paraId="651E9442" w14:textId="77777777" w:rsidTr="001C529D">
        <w:trPr>
          <w:trHeight w:val="20"/>
        </w:trPr>
        <w:tc>
          <w:tcPr>
            <w:tcW w:w="2068" w:type="pct"/>
            <w:tcBorders>
              <w:top w:val="nil"/>
              <w:left w:val="nil"/>
              <w:bottom w:val="single" w:sz="4" w:space="0" w:color="auto"/>
              <w:right w:val="nil"/>
            </w:tcBorders>
            <w:shd w:val="clear" w:color="auto" w:fill="auto"/>
            <w:noWrap/>
            <w:vAlign w:val="bottom"/>
          </w:tcPr>
          <w:p w14:paraId="108CC15E" w14:textId="5D6318E7" w:rsidR="0067357A" w:rsidRPr="009451EF" w:rsidRDefault="0067357A" w:rsidP="00F44A1B">
            <w:pPr>
              <w:pStyle w:val="TableText"/>
              <w:rPr>
                <w:sz w:val="16"/>
              </w:rPr>
            </w:pPr>
            <w:r w:rsidRPr="009451EF">
              <w:rPr>
                <w:sz w:val="16"/>
              </w:rPr>
              <w:t xml:space="preserve">   -   Oro Loma</w:t>
            </w:r>
          </w:p>
        </w:tc>
        <w:tc>
          <w:tcPr>
            <w:tcW w:w="733" w:type="pct"/>
            <w:tcBorders>
              <w:top w:val="nil"/>
              <w:left w:val="single" w:sz="4" w:space="0" w:color="auto"/>
              <w:bottom w:val="single" w:sz="4" w:space="0" w:color="auto"/>
              <w:right w:val="nil"/>
            </w:tcBorders>
            <w:shd w:val="clear" w:color="auto" w:fill="auto"/>
            <w:noWrap/>
          </w:tcPr>
          <w:p w14:paraId="02E2E7FA" w14:textId="48CF2388" w:rsidR="0067357A" w:rsidRPr="009451EF" w:rsidRDefault="0067357A" w:rsidP="00F44A1B">
            <w:pPr>
              <w:pStyle w:val="TableText"/>
              <w:jc w:val="center"/>
              <w:rPr>
                <w:sz w:val="16"/>
              </w:rPr>
            </w:pPr>
            <w:r w:rsidRPr="009451EF">
              <w:rPr>
                <w:sz w:val="16"/>
              </w:rPr>
              <w:t>67</w:t>
            </w:r>
          </w:p>
        </w:tc>
        <w:tc>
          <w:tcPr>
            <w:tcW w:w="733" w:type="pct"/>
            <w:tcBorders>
              <w:top w:val="nil"/>
              <w:left w:val="single" w:sz="4" w:space="0" w:color="auto"/>
              <w:bottom w:val="single" w:sz="4" w:space="0" w:color="auto"/>
              <w:right w:val="nil"/>
            </w:tcBorders>
            <w:shd w:val="clear" w:color="auto" w:fill="auto"/>
            <w:noWrap/>
          </w:tcPr>
          <w:p w14:paraId="55EA1778" w14:textId="4D92E26F" w:rsidR="0067357A" w:rsidRPr="009451EF" w:rsidRDefault="0067357A" w:rsidP="00F44A1B">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tcPr>
          <w:p w14:paraId="10933289" w14:textId="1705A7D9" w:rsidR="0067357A" w:rsidRPr="009451EF" w:rsidRDefault="0067357A" w:rsidP="00F44A1B">
            <w:pPr>
              <w:pStyle w:val="TableText"/>
              <w:jc w:val="center"/>
              <w:rPr>
                <w:sz w:val="16"/>
              </w:rPr>
            </w:pPr>
            <w:r w:rsidRPr="009451EF">
              <w:rPr>
                <w:sz w:val="16"/>
              </w:rPr>
              <w:t>299</w:t>
            </w:r>
          </w:p>
        </w:tc>
        <w:tc>
          <w:tcPr>
            <w:tcW w:w="733" w:type="pct"/>
            <w:tcBorders>
              <w:top w:val="nil"/>
              <w:left w:val="single" w:sz="4" w:space="0" w:color="auto"/>
              <w:bottom w:val="single" w:sz="4" w:space="0" w:color="auto"/>
              <w:right w:val="nil"/>
            </w:tcBorders>
            <w:shd w:val="clear" w:color="auto" w:fill="auto"/>
            <w:noWrap/>
          </w:tcPr>
          <w:p w14:paraId="7A067760" w14:textId="4F04FC68" w:rsidR="0067357A" w:rsidRPr="009451EF" w:rsidRDefault="0067357A" w:rsidP="00F44A1B">
            <w:pPr>
              <w:pStyle w:val="TableText"/>
              <w:jc w:val="center"/>
              <w:rPr>
                <w:sz w:val="16"/>
              </w:rPr>
            </w:pPr>
            <w:r w:rsidRPr="009451EF">
              <w:rPr>
                <w:sz w:val="16"/>
              </w:rPr>
              <w:t>366</w:t>
            </w:r>
          </w:p>
        </w:tc>
      </w:tr>
      <w:tr w:rsidR="0067357A" w:rsidRPr="009451EF" w14:paraId="010663F8" w14:textId="77777777" w:rsidTr="001C529D">
        <w:trPr>
          <w:trHeight w:val="20"/>
        </w:trPr>
        <w:tc>
          <w:tcPr>
            <w:tcW w:w="2068" w:type="pct"/>
            <w:tcBorders>
              <w:top w:val="nil"/>
              <w:left w:val="nil"/>
              <w:bottom w:val="single" w:sz="4" w:space="0" w:color="auto"/>
              <w:right w:val="nil"/>
            </w:tcBorders>
            <w:shd w:val="clear" w:color="auto" w:fill="auto"/>
            <w:noWrap/>
            <w:vAlign w:val="bottom"/>
          </w:tcPr>
          <w:p w14:paraId="612AA7E1" w14:textId="6D18FA4E" w:rsidR="0067357A" w:rsidRPr="009451EF" w:rsidRDefault="0067357A" w:rsidP="00F44A1B">
            <w:pPr>
              <w:pStyle w:val="TableText"/>
              <w:rPr>
                <w:sz w:val="16"/>
              </w:rPr>
            </w:pPr>
            <w:r w:rsidRPr="009451EF">
              <w:rPr>
                <w:sz w:val="16"/>
              </w:rPr>
              <w:t xml:space="preserve">   -   Union Sanitary District</w:t>
            </w:r>
          </w:p>
        </w:tc>
        <w:tc>
          <w:tcPr>
            <w:tcW w:w="733" w:type="pct"/>
            <w:tcBorders>
              <w:top w:val="nil"/>
              <w:left w:val="single" w:sz="4" w:space="0" w:color="auto"/>
              <w:bottom w:val="single" w:sz="4" w:space="0" w:color="auto"/>
              <w:right w:val="nil"/>
            </w:tcBorders>
            <w:shd w:val="clear" w:color="auto" w:fill="auto"/>
            <w:noWrap/>
          </w:tcPr>
          <w:p w14:paraId="3C773EE7" w14:textId="0D54140D" w:rsidR="0067357A" w:rsidRPr="009451EF" w:rsidRDefault="0067357A" w:rsidP="00F44A1B">
            <w:pPr>
              <w:pStyle w:val="TableText"/>
              <w:jc w:val="center"/>
              <w:rPr>
                <w:sz w:val="16"/>
              </w:rPr>
            </w:pPr>
            <w:r w:rsidRPr="009451EF">
              <w:rPr>
                <w:sz w:val="16"/>
              </w:rPr>
              <w:t>127</w:t>
            </w:r>
          </w:p>
        </w:tc>
        <w:tc>
          <w:tcPr>
            <w:tcW w:w="733" w:type="pct"/>
            <w:tcBorders>
              <w:top w:val="nil"/>
              <w:left w:val="single" w:sz="4" w:space="0" w:color="auto"/>
              <w:bottom w:val="single" w:sz="4" w:space="0" w:color="auto"/>
              <w:right w:val="nil"/>
            </w:tcBorders>
            <w:shd w:val="clear" w:color="auto" w:fill="auto"/>
            <w:noWrap/>
          </w:tcPr>
          <w:p w14:paraId="45B4E76E" w14:textId="6D91EA45" w:rsidR="0067357A" w:rsidRPr="009451EF" w:rsidRDefault="0067357A" w:rsidP="00F44A1B">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tcPr>
          <w:p w14:paraId="481F33B0" w14:textId="11D55813" w:rsidR="0067357A" w:rsidRPr="009451EF" w:rsidRDefault="0067357A" w:rsidP="00F44A1B">
            <w:pPr>
              <w:pStyle w:val="TableText"/>
              <w:jc w:val="center"/>
              <w:rPr>
                <w:sz w:val="16"/>
              </w:rPr>
            </w:pPr>
            <w:r w:rsidRPr="009451EF">
              <w:rPr>
                <w:sz w:val="16"/>
              </w:rPr>
              <w:t>310</w:t>
            </w:r>
          </w:p>
        </w:tc>
        <w:tc>
          <w:tcPr>
            <w:tcW w:w="733" w:type="pct"/>
            <w:tcBorders>
              <w:top w:val="nil"/>
              <w:left w:val="single" w:sz="4" w:space="0" w:color="auto"/>
              <w:bottom w:val="single" w:sz="4" w:space="0" w:color="auto"/>
              <w:right w:val="nil"/>
            </w:tcBorders>
            <w:shd w:val="clear" w:color="auto" w:fill="auto"/>
            <w:noWrap/>
          </w:tcPr>
          <w:p w14:paraId="700EC0C6" w14:textId="40A07FE2" w:rsidR="0067357A" w:rsidRPr="009451EF" w:rsidRDefault="0067357A" w:rsidP="00F44A1B">
            <w:pPr>
              <w:pStyle w:val="TableText"/>
              <w:jc w:val="center"/>
              <w:rPr>
                <w:sz w:val="16"/>
              </w:rPr>
            </w:pPr>
            <w:r w:rsidRPr="009451EF">
              <w:rPr>
                <w:sz w:val="16"/>
              </w:rPr>
              <w:t>437</w:t>
            </w:r>
          </w:p>
        </w:tc>
      </w:tr>
      <w:tr w:rsidR="0067357A" w:rsidRPr="009451EF" w14:paraId="67D82BC4" w14:textId="77777777" w:rsidTr="001C529D">
        <w:trPr>
          <w:trHeight w:val="20"/>
        </w:trPr>
        <w:tc>
          <w:tcPr>
            <w:tcW w:w="2068" w:type="pct"/>
            <w:tcBorders>
              <w:top w:val="nil"/>
              <w:left w:val="nil"/>
              <w:bottom w:val="single" w:sz="4" w:space="0" w:color="auto"/>
              <w:right w:val="nil"/>
            </w:tcBorders>
            <w:shd w:val="clear" w:color="auto" w:fill="auto"/>
            <w:noWrap/>
            <w:vAlign w:val="bottom"/>
          </w:tcPr>
          <w:p w14:paraId="6D35D444" w14:textId="3C98979B" w:rsidR="0067357A" w:rsidRPr="009451EF" w:rsidRDefault="0067357A" w:rsidP="00F44A1B">
            <w:pPr>
              <w:pStyle w:val="TableText"/>
              <w:rPr>
                <w:sz w:val="16"/>
              </w:rPr>
            </w:pPr>
            <w:r w:rsidRPr="009451EF">
              <w:rPr>
                <w:sz w:val="16"/>
              </w:rPr>
              <w:t xml:space="preserve">   -   Livermore-Amador Valley</w:t>
            </w:r>
          </w:p>
        </w:tc>
        <w:tc>
          <w:tcPr>
            <w:tcW w:w="733" w:type="pct"/>
            <w:tcBorders>
              <w:top w:val="nil"/>
              <w:left w:val="single" w:sz="4" w:space="0" w:color="auto"/>
              <w:bottom w:val="single" w:sz="4" w:space="0" w:color="auto"/>
              <w:right w:val="nil"/>
            </w:tcBorders>
            <w:shd w:val="clear" w:color="auto" w:fill="auto"/>
            <w:noWrap/>
          </w:tcPr>
          <w:p w14:paraId="451D373B" w14:textId="6856D6AB" w:rsidR="0067357A" w:rsidRPr="009451EF" w:rsidRDefault="0067357A" w:rsidP="00F44A1B">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tcPr>
          <w:p w14:paraId="0CDCA17D" w14:textId="66764898" w:rsidR="0067357A" w:rsidRPr="009451EF" w:rsidRDefault="0067357A" w:rsidP="00F44A1B">
            <w:pPr>
              <w:pStyle w:val="TableText"/>
              <w:jc w:val="center"/>
              <w:rPr>
                <w:sz w:val="16"/>
              </w:rPr>
            </w:pPr>
            <w:r w:rsidRPr="009451EF">
              <w:rPr>
                <w:sz w:val="16"/>
              </w:rPr>
              <w:t>251</w:t>
            </w:r>
          </w:p>
        </w:tc>
        <w:tc>
          <w:tcPr>
            <w:tcW w:w="733" w:type="pct"/>
            <w:tcBorders>
              <w:top w:val="nil"/>
              <w:left w:val="single" w:sz="4" w:space="0" w:color="auto"/>
              <w:bottom w:val="single" w:sz="4" w:space="0" w:color="auto"/>
              <w:right w:val="nil"/>
            </w:tcBorders>
            <w:shd w:val="clear" w:color="auto" w:fill="auto"/>
            <w:noWrap/>
          </w:tcPr>
          <w:p w14:paraId="072BDDBA" w14:textId="62CBCD54" w:rsidR="0067357A" w:rsidRPr="009451EF" w:rsidRDefault="0067357A" w:rsidP="00F44A1B">
            <w:pPr>
              <w:pStyle w:val="TableText"/>
              <w:jc w:val="center"/>
              <w:rPr>
                <w:sz w:val="16"/>
              </w:rPr>
            </w:pPr>
            <w:r w:rsidRPr="009451EF">
              <w:rPr>
                <w:sz w:val="16"/>
              </w:rPr>
              <w:t>1,588</w:t>
            </w:r>
          </w:p>
        </w:tc>
        <w:tc>
          <w:tcPr>
            <w:tcW w:w="733" w:type="pct"/>
            <w:tcBorders>
              <w:top w:val="nil"/>
              <w:left w:val="single" w:sz="4" w:space="0" w:color="auto"/>
              <w:bottom w:val="single" w:sz="4" w:space="0" w:color="auto"/>
              <w:right w:val="nil"/>
            </w:tcBorders>
            <w:shd w:val="clear" w:color="auto" w:fill="auto"/>
            <w:noWrap/>
          </w:tcPr>
          <w:p w14:paraId="38E5ED94" w14:textId="3F90EEC0" w:rsidR="0067357A" w:rsidRPr="009451EF" w:rsidRDefault="0067357A" w:rsidP="00F44A1B">
            <w:pPr>
              <w:pStyle w:val="TableText"/>
              <w:jc w:val="center"/>
              <w:rPr>
                <w:sz w:val="16"/>
              </w:rPr>
            </w:pPr>
            <w:r w:rsidRPr="009451EF">
              <w:rPr>
                <w:sz w:val="16"/>
              </w:rPr>
              <w:t>1,840</w:t>
            </w:r>
          </w:p>
        </w:tc>
      </w:tr>
      <w:tr w:rsidR="0067357A" w:rsidRPr="009451EF" w14:paraId="76E608B1" w14:textId="77777777" w:rsidTr="001C529D">
        <w:trPr>
          <w:trHeight w:val="20"/>
        </w:trPr>
        <w:tc>
          <w:tcPr>
            <w:tcW w:w="2068" w:type="pct"/>
            <w:tcBorders>
              <w:top w:val="nil"/>
              <w:left w:val="nil"/>
              <w:bottom w:val="single" w:sz="4" w:space="0" w:color="auto"/>
              <w:right w:val="nil"/>
            </w:tcBorders>
            <w:shd w:val="clear" w:color="auto" w:fill="auto"/>
            <w:noWrap/>
            <w:vAlign w:val="bottom"/>
          </w:tcPr>
          <w:p w14:paraId="6B13F8B5" w14:textId="3760CB9D" w:rsidR="0067357A" w:rsidRPr="009451EF" w:rsidRDefault="0067357A" w:rsidP="00F44A1B">
            <w:pPr>
              <w:pStyle w:val="TableText"/>
              <w:rPr>
                <w:sz w:val="16"/>
              </w:rPr>
            </w:pPr>
            <w:r w:rsidRPr="009451EF">
              <w:rPr>
                <w:sz w:val="16"/>
              </w:rPr>
              <w:t xml:space="preserve">   -   Dublin San Ramon</w:t>
            </w:r>
          </w:p>
        </w:tc>
        <w:tc>
          <w:tcPr>
            <w:tcW w:w="733" w:type="pct"/>
            <w:tcBorders>
              <w:top w:val="nil"/>
              <w:left w:val="single" w:sz="4" w:space="0" w:color="auto"/>
              <w:bottom w:val="single" w:sz="4" w:space="0" w:color="auto"/>
              <w:right w:val="nil"/>
            </w:tcBorders>
            <w:shd w:val="clear" w:color="auto" w:fill="auto"/>
            <w:noWrap/>
          </w:tcPr>
          <w:p w14:paraId="78393747" w14:textId="3624106B" w:rsidR="0067357A" w:rsidRPr="009451EF" w:rsidRDefault="0067357A" w:rsidP="00F44A1B">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tcPr>
          <w:p w14:paraId="460AA4FD" w14:textId="2096BC74" w:rsidR="0067357A" w:rsidRPr="009451EF" w:rsidRDefault="0067357A" w:rsidP="00F44A1B">
            <w:pPr>
              <w:pStyle w:val="TableText"/>
              <w:jc w:val="center"/>
              <w:rPr>
                <w:sz w:val="16"/>
              </w:rPr>
            </w:pPr>
            <w:r w:rsidRPr="009451EF">
              <w:rPr>
                <w:sz w:val="16"/>
              </w:rPr>
              <w:t>157</w:t>
            </w:r>
          </w:p>
        </w:tc>
        <w:tc>
          <w:tcPr>
            <w:tcW w:w="733" w:type="pct"/>
            <w:tcBorders>
              <w:top w:val="nil"/>
              <w:left w:val="single" w:sz="4" w:space="0" w:color="auto"/>
              <w:bottom w:val="single" w:sz="4" w:space="0" w:color="auto"/>
              <w:right w:val="nil"/>
            </w:tcBorders>
            <w:shd w:val="clear" w:color="auto" w:fill="auto"/>
            <w:noWrap/>
          </w:tcPr>
          <w:p w14:paraId="2168640A" w14:textId="51C870FA" w:rsidR="0067357A" w:rsidRPr="009451EF" w:rsidRDefault="0067357A" w:rsidP="00F44A1B">
            <w:pPr>
              <w:pStyle w:val="TableText"/>
              <w:jc w:val="center"/>
              <w:rPr>
                <w:sz w:val="16"/>
              </w:rPr>
            </w:pPr>
            <w:r w:rsidRPr="009451EF">
              <w:rPr>
                <w:sz w:val="16"/>
              </w:rPr>
              <w:t>127</w:t>
            </w:r>
          </w:p>
        </w:tc>
        <w:tc>
          <w:tcPr>
            <w:tcW w:w="733" w:type="pct"/>
            <w:tcBorders>
              <w:top w:val="nil"/>
              <w:left w:val="single" w:sz="4" w:space="0" w:color="auto"/>
              <w:bottom w:val="single" w:sz="4" w:space="0" w:color="auto"/>
              <w:right w:val="nil"/>
            </w:tcBorders>
            <w:shd w:val="clear" w:color="auto" w:fill="auto"/>
            <w:noWrap/>
          </w:tcPr>
          <w:p w14:paraId="3CD29D37" w14:textId="11A30190" w:rsidR="0067357A" w:rsidRPr="009451EF" w:rsidRDefault="0067357A" w:rsidP="00F44A1B">
            <w:pPr>
              <w:pStyle w:val="TableText"/>
              <w:jc w:val="center"/>
              <w:rPr>
                <w:sz w:val="16"/>
              </w:rPr>
            </w:pPr>
            <w:r w:rsidRPr="009451EF">
              <w:rPr>
                <w:sz w:val="16"/>
              </w:rPr>
              <w:t>284</w:t>
            </w:r>
          </w:p>
        </w:tc>
      </w:tr>
      <w:tr w:rsidR="0067357A" w:rsidRPr="009451EF" w14:paraId="4989E51D" w14:textId="77777777" w:rsidTr="001C529D">
        <w:trPr>
          <w:trHeight w:val="20"/>
        </w:trPr>
        <w:tc>
          <w:tcPr>
            <w:tcW w:w="2068" w:type="pct"/>
            <w:tcBorders>
              <w:top w:val="nil"/>
              <w:left w:val="nil"/>
              <w:bottom w:val="single" w:sz="4" w:space="0" w:color="auto"/>
              <w:right w:val="nil"/>
            </w:tcBorders>
            <w:shd w:val="clear" w:color="auto" w:fill="auto"/>
            <w:noWrap/>
            <w:vAlign w:val="bottom"/>
          </w:tcPr>
          <w:p w14:paraId="71E8539A" w14:textId="434FE860" w:rsidR="0067357A" w:rsidRPr="009451EF" w:rsidRDefault="0067357A" w:rsidP="00F44A1B">
            <w:pPr>
              <w:pStyle w:val="TableText"/>
              <w:rPr>
                <w:sz w:val="16"/>
              </w:rPr>
            </w:pPr>
            <w:r w:rsidRPr="009451EF">
              <w:rPr>
                <w:sz w:val="16"/>
              </w:rPr>
              <w:t xml:space="preserve">   -   Livermore</w:t>
            </w:r>
          </w:p>
        </w:tc>
        <w:tc>
          <w:tcPr>
            <w:tcW w:w="733" w:type="pct"/>
            <w:tcBorders>
              <w:top w:val="nil"/>
              <w:left w:val="single" w:sz="4" w:space="0" w:color="auto"/>
              <w:bottom w:val="single" w:sz="4" w:space="0" w:color="auto"/>
              <w:right w:val="nil"/>
            </w:tcBorders>
            <w:shd w:val="clear" w:color="auto" w:fill="auto"/>
            <w:noWrap/>
          </w:tcPr>
          <w:p w14:paraId="78DC2AF6" w14:textId="357FA384" w:rsidR="0067357A" w:rsidRPr="009451EF" w:rsidRDefault="0067357A" w:rsidP="00F44A1B">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tcPr>
          <w:p w14:paraId="31690E7D" w14:textId="7CB0CD40" w:rsidR="0067357A" w:rsidRPr="009451EF" w:rsidRDefault="0067357A" w:rsidP="00F44A1B">
            <w:pPr>
              <w:pStyle w:val="TableText"/>
              <w:jc w:val="center"/>
              <w:rPr>
                <w:sz w:val="16"/>
              </w:rPr>
            </w:pPr>
            <w:r w:rsidRPr="009451EF">
              <w:rPr>
                <w:sz w:val="16"/>
              </w:rPr>
              <w:t>251</w:t>
            </w:r>
          </w:p>
        </w:tc>
        <w:tc>
          <w:tcPr>
            <w:tcW w:w="733" w:type="pct"/>
            <w:tcBorders>
              <w:top w:val="nil"/>
              <w:left w:val="single" w:sz="4" w:space="0" w:color="auto"/>
              <w:bottom w:val="single" w:sz="4" w:space="0" w:color="auto"/>
              <w:right w:val="nil"/>
            </w:tcBorders>
            <w:shd w:val="clear" w:color="auto" w:fill="auto"/>
            <w:noWrap/>
          </w:tcPr>
          <w:p w14:paraId="265D9346" w14:textId="25BF0956" w:rsidR="0067357A" w:rsidRPr="009451EF" w:rsidRDefault="0067357A" w:rsidP="00F44A1B">
            <w:pPr>
              <w:pStyle w:val="TableText"/>
              <w:jc w:val="center"/>
              <w:rPr>
                <w:sz w:val="16"/>
              </w:rPr>
            </w:pPr>
            <w:r w:rsidRPr="009451EF">
              <w:rPr>
                <w:sz w:val="16"/>
              </w:rPr>
              <w:t>1,588</w:t>
            </w:r>
          </w:p>
        </w:tc>
        <w:tc>
          <w:tcPr>
            <w:tcW w:w="733" w:type="pct"/>
            <w:tcBorders>
              <w:top w:val="nil"/>
              <w:left w:val="single" w:sz="4" w:space="0" w:color="auto"/>
              <w:bottom w:val="single" w:sz="4" w:space="0" w:color="auto"/>
              <w:right w:val="nil"/>
            </w:tcBorders>
            <w:shd w:val="clear" w:color="auto" w:fill="auto"/>
            <w:noWrap/>
          </w:tcPr>
          <w:p w14:paraId="6EE7B14E" w14:textId="2CD5F01A" w:rsidR="0067357A" w:rsidRPr="009451EF" w:rsidRDefault="0067357A" w:rsidP="00F44A1B">
            <w:pPr>
              <w:pStyle w:val="TableText"/>
              <w:jc w:val="center"/>
              <w:rPr>
                <w:sz w:val="16"/>
              </w:rPr>
            </w:pPr>
            <w:r w:rsidRPr="009451EF">
              <w:rPr>
                <w:sz w:val="16"/>
              </w:rPr>
              <w:t>1,839</w:t>
            </w:r>
          </w:p>
        </w:tc>
      </w:tr>
      <w:tr w:rsidR="0067357A" w:rsidRPr="009451EF" w14:paraId="0A980247"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49E66D42" w14:textId="77777777" w:rsidR="0067357A" w:rsidRPr="009451EF" w:rsidRDefault="0067357A" w:rsidP="002929B9">
            <w:pPr>
              <w:pStyle w:val="TableText"/>
              <w:rPr>
                <w:sz w:val="16"/>
              </w:rPr>
            </w:pPr>
            <w:r w:rsidRPr="009451EF">
              <w:rPr>
                <w:sz w:val="16"/>
              </w:rPr>
              <w:t xml:space="preserve">East Bay Municipal Utility District </w:t>
            </w:r>
          </w:p>
        </w:tc>
        <w:tc>
          <w:tcPr>
            <w:tcW w:w="733" w:type="pct"/>
            <w:tcBorders>
              <w:top w:val="nil"/>
              <w:left w:val="single" w:sz="4" w:space="0" w:color="auto"/>
              <w:bottom w:val="single" w:sz="4" w:space="0" w:color="auto"/>
              <w:right w:val="nil"/>
            </w:tcBorders>
            <w:shd w:val="clear" w:color="auto" w:fill="auto"/>
            <w:noWrap/>
            <w:hideMark/>
          </w:tcPr>
          <w:p w14:paraId="2BB38B50"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21F44498"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32F84E77"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7AE6FD80" w14:textId="77777777" w:rsidR="0067357A" w:rsidRPr="009451EF" w:rsidRDefault="0067357A" w:rsidP="002929B9">
            <w:pPr>
              <w:pStyle w:val="TableText"/>
              <w:jc w:val="center"/>
              <w:rPr>
                <w:sz w:val="16"/>
              </w:rPr>
            </w:pPr>
            <w:r w:rsidRPr="009451EF">
              <w:rPr>
                <w:sz w:val="16"/>
              </w:rPr>
              <w:t>0</w:t>
            </w:r>
          </w:p>
        </w:tc>
      </w:tr>
      <w:tr w:rsidR="0067357A" w:rsidRPr="009451EF" w14:paraId="056D9BDA"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049C0B21" w14:textId="77777777" w:rsidR="0067357A" w:rsidRPr="009451EF" w:rsidRDefault="0067357A" w:rsidP="002929B9">
            <w:pPr>
              <w:pStyle w:val="TableText"/>
              <w:rPr>
                <w:sz w:val="16"/>
              </w:rPr>
            </w:pPr>
            <w:r w:rsidRPr="009451EF">
              <w:rPr>
                <w:sz w:val="16"/>
              </w:rPr>
              <w:t>Fairfield-Suisun</w:t>
            </w:r>
          </w:p>
        </w:tc>
        <w:tc>
          <w:tcPr>
            <w:tcW w:w="733" w:type="pct"/>
            <w:tcBorders>
              <w:top w:val="nil"/>
              <w:left w:val="single" w:sz="4" w:space="0" w:color="auto"/>
              <w:bottom w:val="single" w:sz="4" w:space="0" w:color="auto"/>
              <w:right w:val="nil"/>
            </w:tcBorders>
            <w:shd w:val="clear" w:color="auto" w:fill="auto"/>
            <w:noWrap/>
            <w:hideMark/>
          </w:tcPr>
          <w:p w14:paraId="23E67373" w14:textId="77777777" w:rsidR="0067357A" w:rsidRPr="009451EF" w:rsidRDefault="0067357A" w:rsidP="002929B9">
            <w:pPr>
              <w:pStyle w:val="TableText"/>
              <w:jc w:val="center"/>
              <w:rPr>
                <w:sz w:val="16"/>
              </w:rPr>
            </w:pPr>
            <w:r w:rsidRPr="009451EF">
              <w:rPr>
                <w:sz w:val="16"/>
              </w:rPr>
              <w:t>850</w:t>
            </w:r>
          </w:p>
        </w:tc>
        <w:tc>
          <w:tcPr>
            <w:tcW w:w="733" w:type="pct"/>
            <w:tcBorders>
              <w:top w:val="nil"/>
              <w:left w:val="single" w:sz="4" w:space="0" w:color="auto"/>
              <w:bottom w:val="single" w:sz="4" w:space="0" w:color="auto"/>
              <w:right w:val="nil"/>
            </w:tcBorders>
            <w:shd w:val="clear" w:color="auto" w:fill="auto"/>
            <w:noWrap/>
            <w:hideMark/>
          </w:tcPr>
          <w:p w14:paraId="5AE7CB4E"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096F68F3" w14:textId="77777777" w:rsidR="0067357A" w:rsidRPr="009451EF" w:rsidRDefault="0067357A" w:rsidP="002929B9">
            <w:pPr>
              <w:pStyle w:val="TableText"/>
              <w:jc w:val="center"/>
              <w:rPr>
                <w:sz w:val="16"/>
              </w:rPr>
            </w:pPr>
            <w:r w:rsidRPr="009451EF">
              <w:rPr>
                <w:sz w:val="16"/>
              </w:rPr>
              <w:t>874</w:t>
            </w:r>
          </w:p>
        </w:tc>
        <w:tc>
          <w:tcPr>
            <w:tcW w:w="733" w:type="pct"/>
            <w:tcBorders>
              <w:top w:val="nil"/>
              <w:left w:val="single" w:sz="4" w:space="0" w:color="auto"/>
              <w:bottom w:val="single" w:sz="4" w:space="0" w:color="auto"/>
              <w:right w:val="nil"/>
            </w:tcBorders>
            <w:shd w:val="clear" w:color="auto" w:fill="auto"/>
            <w:noWrap/>
            <w:hideMark/>
          </w:tcPr>
          <w:p w14:paraId="1219DE30" w14:textId="77777777" w:rsidR="0067357A" w:rsidRPr="009451EF" w:rsidRDefault="0067357A" w:rsidP="002929B9">
            <w:pPr>
              <w:pStyle w:val="TableText"/>
              <w:jc w:val="center"/>
              <w:rPr>
                <w:sz w:val="16"/>
              </w:rPr>
            </w:pPr>
            <w:r w:rsidRPr="009451EF">
              <w:rPr>
                <w:sz w:val="16"/>
              </w:rPr>
              <w:t>1,725</w:t>
            </w:r>
          </w:p>
        </w:tc>
      </w:tr>
      <w:tr w:rsidR="0067357A" w:rsidRPr="009451EF" w14:paraId="736893A4"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5900A773" w14:textId="77777777" w:rsidR="0067357A" w:rsidRPr="009451EF" w:rsidRDefault="0067357A" w:rsidP="002929B9">
            <w:pPr>
              <w:pStyle w:val="TableText"/>
              <w:rPr>
                <w:sz w:val="16"/>
              </w:rPr>
            </w:pPr>
            <w:r w:rsidRPr="009451EF">
              <w:rPr>
                <w:sz w:val="16"/>
              </w:rPr>
              <w:t>Las Gallinas Valley</w:t>
            </w:r>
          </w:p>
        </w:tc>
        <w:tc>
          <w:tcPr>
            <w:tcW w:w="733" w:type="pct"/>
            <w:tcBorders>
              <w:top w:val="nil"/>
              <w:left w:val="single" w:sz="4" w:space="0" w:color="auto"/>
              <w:bottom w:val="single" w:sz="4" w:space="0" w:color="auto"/>
              <w:right w:val="nil"/>
            </w:tcBorders>
            <w:shd w:val="clear" w:color="auto" w:fill="auto"/>
            <w:noWrap/>
            <w:hideMark/>
          </w:tcPr>
          <w:p w14:paraId="140E59E2" w14:textId="77777777" w:rsidR="0067357A" w:rsidRPr="009451EF" w:rsidRDefault="0067357A" w:rsidP="002929B9">
            <w:pPr>
              <w:pStyle w:val="TableText"/>
              <w:jc w:val="center"/>
              <w:rPr>
                <w:sz w:val="16"/>
              </w:rPr>
            </w:pPr>
            <w:r w:rsidRPr="009451EF">
              <w:rPr>
                <w:sz w:val="16"/>
              </w:rPr>
              <w:t>57</w:t>
            </w:r>
          </w:p>
        </w:tc>
        <w:tc>
          <w:tcPr>
            <w:tcW w:w="733" w:type="pct"/>
            <w:tcBorders>
              <w:top w:val="nil"/>
              <w:left w:val="single" w:sz="4" w:space="0" w:color="auto"/>
              <w:bottom w:val="single" w:sz="4" w:space="0" w:color="auto"/>
              <w:right w:val="nil"/>
            </w:tcBorders>
            <w:shd w:val="clear" w:color="auto" w:fill="auto"/>
            <w:noWrap/>
            <w:hideMark/>
          </w:tcPr>
          <w:p w14:paraId="059AFAF6"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259A6A43" w14:textId="77777777" w:rsidR="0067357A" w:rsidRPr="009451EF" w:rsidRDefault="0067357A" w:rsidP="002929B9">
            <w:pPr>
              <w:pStyle w:val="TableText"/>
              <w:jc w:val="center"/>
              <w:rPr>
                <w:sz w:val="16"/>
              </w:rPr>
            </w:pPr>
            <w:r w:rsidRPr="009451EF">
              <w:rPr>
                <w:sz w:val="16"/>
              </w:rPr>
              <w:t>582</w:t>
            </w:r>
          </w:p>
        </w:tc>
        <w:tc>
          <w:tcPr>
            <w:tcW w:w="733" w:type="pct"/>
            <w:tcBorders>
              <w:top w:val="nil"/>
              <w:left w:val="single" w:sz="4" w:space="0" w:color="auto"/>
              <w:bottom w:val="single" w:sz="4" w:space="0" w:color="auto"/>
              <w:right w:val="nil"/>
            </w:tcBorders>
            <w:shd w:val="clear" w:color="auto" w:fill="auto"/>
            <w:noWrap/>
            <w:hideMark/>
          </w:tcPr>
          <w:p w14:paraId="2FEB5D57" w14:textId="77777777" w:rsidR="0067357A" w:rsidRPr="009451EF" w:rsidRDefault="0067357A" w:rsidP="002929B9">
            <w:pPr>
              <w:pStyle w:val="TableText"/>
              <w:jc w:val="center"/>
              <w:rPr>
                <w:sz w:val="16"/>
              </w:rPr>
            </w:pPr>
            <w:r w:rsidRPr="009451EF">
              <w:rPr>
                <w:sz w:val="16"/>
              </w:rPr>
              <w:t>638</w:t>
            </w:r>
          </w:p>
        </w:tc>
      </w:tr>
      <w:tr w:rsidR="0067357A" w:rsidRPr="009451EF" w14:paraId="0AE2B99B"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0DF4EDE5" w14:textId="77777777" w:rsidR="0067357A" w:rsidRPr="009451EF" w:rsidRDefault="0067357A" w:rsidP="002929B9">
            <w:pPr>
              <w:pStyle w:val="TableText"/>
              <w:rPr>
                <w:sz w:val="16"/>
              </w:rPr>
            </w:pPr>
            <w:r w:rsidRPr="009451EF">
              <w:rPr>
                <w:sz w:val="16"/>
              </w:rPr>
              <w:t>Marin County (Paradise Cove)</w:t>
            </w:r>
          </w:p>
        </w:tc>
        <w:tc>
          <w:tcPr>
            <w:tcW w:w="733" w:type="pct"/>
            <w:tcBorders>
              <w:top w:val="nil"/>
              <w:left w:val="single" w:sz="4" w:space="0" w:color="auto"/>
              <w:bottom w:val="single" w:sz="4" w:space="0" w:color="auto"/>
              <w:right w:val="nil"/>
            </w:tcBorders>
            <w:shd w:val="clear" w:color="auto" w:fill="auto"/>
            <w:noWrap/>
            <w:hideMark/>
          </w:tcPr>
          <w:p w14:paraId="4C45FE49"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343920B2"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0EA80EE7"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60507D45" w14:textId="77777777" w:rsidR="0067357A" w:rsidRPr="009451EF" w:rsidRDefault="0067357A" w:rsidP="002929B9">
            <w:pPr>
              <w:pStyle w:val="TableText"/>
              <w:jc w:val="center"/>
              <w:rPr>
                <w:sz w:val="16"/>
              </w:rPr>
            </w:pPr>
            <w:r w:rsidRPr="009451EF">
              <w:rPr>
                <w:sz w:val="16"/>
              </w:rPr>
              <w:t>0</w:t>
            </w:r>
          </w:p>
        </w:tc>
      </w:tr>
      <w:tr w:rsidR="0067357A" w:rsidRPr="009451EF" w14:paraId="357145A0"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36F71440" w14:textId="77777777" w:rsidR="0067357A" w:rsidRPr="009451EF" w:rsidRDefault="0067357A" w:rsidP="002929B9">
            <w:pPr>
              <w:pStyle w:val="TableText"/>
              <w:rPr>
                <w:sz w:val="16"/>
              </w:rPr>
            </w:pPr>
            <w:r w:rsidRPr="009451EF">
              <w:rPr>
                <w:sz w:val="16"/>
              </w:rPr>
              <w:t>Marin County (Tiburon)</w:t>
            </w:r>
          </w:p>
        </w:tc>
        <w:tc>
          <w:tcPr>
            <w:tcW w:w="733" w:type="pct"/>
            <w:tcBorders>
              <w:top w:val="nil"/>
              <w:left w:val="single" w:sz="4" w:space="0" w:color="auto"/>
              <w:bottom w:val="single" w:sz="4" w:space="0" w:color="auto"/>
              <w:right w:val="nil"/>
            </w:tcBorders>
            <w:shd w:val="clear" w:color="auto" w:fill="auto"/>
            <w:noWrap/>
            <w:hideMark/>
          </w:tcPr>
          <w:p w14:paraId="1F73E717"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3C7515ED"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72D70441"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3DCB25AD" w14:textId="77777777" w:rsidR="0067357A" w:rsidRPr="009451EF" w:rsidRDefault="0067357A" w:rsidP="002929B9">
            <w:pPr>
              <w:pStyle w:val="TableText"/>
              <w:jc w:val="center"/>
              <w:rPr>
                <w:sz w:val="16"/>
              </w:rPr>
            </w:pPr>
            <w:r w:rsidRPr="009451EF">
              <w:rPr>
                <w:sz w:val="16"/>
              </w:rPr>
              <w:t>0</w:t>
            </w:r>
          </w:p>
        </w:tc>
      </w:tr>
      <w:tr w:rsidR="0067357A" w:rsidRPr="009451EF" w14:paraId="2A06BBDF"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5588D48E" w14:textId="77777777" w:rsidR="0067357A" w:rsidRPr="009451EF" w:rsidRDefault="0067357A" w:rsidP="002929B9">
            <w:pPr>
              <w:pStyle w:val="TableText"/>
              <w:rPr>
                <w:sz w:val="16"/>
              </w:rPr>
            </w:pPr>
            <w:r w:rsidRPr="009451EF">
              <w:rPr>
                <w:sz w:val="16"/>
              </w:rPr>
              <w:t>Millbrae</w:t>
            </w:r>
          </w:p>
        </w:tc>
        <w:tc>
          <w:tcPr>
            <w:tcW w:w="733" w:type="pct"/>
            <w:tcBorders>
              <w:top w:val="nil"/>
              <w:left w:val="single" w:sz="4" w:space="0" w:color="auto"/>
              <w:bottom w:val="single" w:sz="4" w:space="0" w:color="auto"/>
              <w:right w:val="nil"/>
            </w:tcBorders>
            <w:shd w:val="clear" w:color="auto" w:fill="auto"/>
            <w:noWrap/>
            <w:hideMark/>
          </w:tcPr>
          <w:p w14:paraId="04C6648A" w14:textId="77777777" w:rsidR="0067357A" w:rsidRPr="009451EF" w:rsidRDefault="0067357A" w:rsidP="002929B9">
            <w:pPr>
              <w:pStyle w:val="TableText"/>
              <w:jc w:val="center"/>
              <w:rPr>
                <w:sz w:val="16"/>
              </w:rPr>
            </w:pPr>
            <w:r w:rsidRPr="009451EF">
              <w:rPr>
                <w:sz w:val="16"/>
              </w:rPr>
              <w:t>89</w:t>
            </w:r>
          </w:p>
        </w:tc>
        <w:tc>
          <w:tcPr>
            <w:tcW w:w="733" w:type="pct"/>
            <w:tcBorders>
              <w:top w:val="nil"/>
              <w:left w:val="single" w:sz="4" w:space="0" w:color="auto"/>
              <w:bottom w:val="single" w:sz="4" w:space="0" w:color="auto"/>
              <w:right w:val="nil"/>
            </w:tcBorders>
            <w:shd w:val="clear" w:color="auto" w:fill="auto"/>
            <w:noWrap/>
            <w:hideMark/>
          </w:tcPr>
          <w:p w14:paraId="4A0BAB58"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3CB92510" w14:textId="77777777" w:rsidR="0067357A" w:rsidRPr="009451EF" w:rsidRDefault="0067357A" w:rsidP="002929B9">
            <w:pPr>
              <w:pStyle w:val="TableText"/>
              <w:jc w:val="center"/>
              <w:rPr>
                <w:sz w:val="16"/>
              </w:rPr>
            </w:pPr>
            <w:r w:rsidRPr="009451EF">
              <w:rPr>
                <w:sz w:val="16"/>
              </w:rPr>
              <w:t>23</w:t>
            </w:r>
          </w:p>
        </w:tc>
        <w:tc>
          <w:tcPr>
            <w:tcW w:w="733" w:type="pct"/>
            <w:tcBorders>
              <w:top w:val="nil"/>
              <w:left w:val="single" w:sz="4" w:space="0" w:color="auto"/>
              <w:bottom w:val="single" w:sz="4" w:space="0" w:color="auto"/>
              <w:right w:val="nil"/>
            </w:tcBorders>
            <w:shd w:val="clear" w:color="auto" w:fill="auto"/>
            <w:noWrap/>
            <w:hideMark/>
          </w:tcPr>
          <w:p w14:paraId="25CFA557" w14:textId="77777777" w:rsidR="0067357A" w:rsidRPr="009451EF" w:rsidRDefault="0067357A" w:rsidP="002929B9">
            <w:pPr>
              <w:pStyle w:val="TableText"/>
              <w:jc w:val="center"/>
              <w:rPr>
                <w:sz w:val="16"/>
              </w:rPr>
            </w:pPr>
            <w:r w:rsidRPr="009451EF">
              <w:rPr>
                <w:sz w:val="16"/>
              </w:rPr>
              <w:t>112</w:t>
            </w:r>
          </w:p>
        </w:tc>
      </w:tr>
      <w:tr w:rsidR="0067357A" w:rsidRPr="009451EF" w14:paraId="44D2ED7B"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5F621581" w14:textId="77777777" w:rsidR="0067357A" w:rsidRPr="009451EF" w:rsidRDefault="0067357A" w:rsidP="002929B9">
            <w:pPr>
              <w:pStyle w:val="TableText"/>
              <w:rPr>
                <w:sz w:val="16"/>
              </w:rPr>
            </w:pPr>
            <w:r w:rsidRPr="009451EF">
              <w:rPr>
                <w:sz w:val="16"/>
              </w:rPr>
              <w:t>Mt. View</w:t>
            </w:r>
          </w:p>
        </w:tc>
        <w:tc>
          <w:tcPr>
            <w:tcW w:w="733" w:type="pct"/>
            <w:tcBorders>
              <w:top w:val="nil"/>
              <w:left w:val="single" w:sz="4" w:space="0" w:color="auto"/>
              <w:bottom w:val="single" w:sz="4" w:space="0" w:color="auto"/>
              <w:right w:val="nil"/>
            </w:tcBorders>
            <w:shd w:val="clear" w:color="auto" w:fill="auto"/>
            <w:noWrap/>
            <w:hideMark/>
          </w:tcPr>
          <w:p w14:paraId="4E56ADC3" w14:textId="77777777" w:rsidR="0067357A" w:rsidRPr="009451EF" w:rsidRDefault="0067357A" w:rsidP="002929B9">
            <w:pPr>
              <w:pStyle w:val="TableText"/>
              <w:jc w:val="center"/>
              <w:rPr>
                <w:sz w:val="16"/>
              </w:rPr>
            </w:pPr>
            <w:r w:rsidRPr="009451EF">
              <w:rPr>
                <w:sz w:val="16"/>
              </w:rPr>
              <w:t>265</w:t>
            </w:r>
          </w:p>
        </w:tc>
        <w:tc>
          <w:tcPr>
            <w:tcW w:w="733" w:type="pct"/>
            <w:tcBorders>
              <w:top w:val="nil"/>
              <w:left w:val="single" w:sz="4" w:space="0" w:color="auto"/>
              <w:bottom w:val="single" w:sz="4" w:space="0" w:color="auto"/>
              <w:right w:val="nil"/>
            </w:tcBorders>
            <w:shd w:val="clear" w:color="auto" w:fill="auto"/>
            <w:noWrap/>
            <w:hideMark/>
          </w:tcPr>
          <w:p w14:paraId="6E54FA5D"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4D15AA89" w14:textId="77777777" w:rsidR="0067357A" w:rsidRPr="009451EF" w:rsidRDefault="0067357A" w:rsidP="002929B9">
            <w:pPr>
              <w:pStyle w:val="TableText"/>
              <w:jc w:val="center"/>
              <w:rPr>
                <w:sz w:val="16"/>
              </w:rPr>
            </w:pPr>
            <w:r w:rsidRPr="009451EF">
              <w:rPr>
                <w:sz w:val="16"/>
              </w:rPr>
              <w:t>470</w:t>
            </w:r>
          </w:p>
        </w:tc>
        <w:tc>
          <w:tcPr>
            <w:tcW w:w="733" w:type="pct"/>
            <w:tcBorders>
              <w:top w:val="nil"/>
              <w:left w:val="single" w:sz="4" w:space="0" w:color="auto"/>
              <w:bottom w:val="single" w:sz="4" w:space="0" w:color="auto"/>
              <w:right w:val="nil"/>
            </w:tcBorders>
            <w:shd w:val="clear" w:color="auto" w:fill="auto"/>
            <w:noWrap/>
            <w:hideMark/>
          </w:tcPr>
          <w:p w14:paraId="533C2136" w14:textId="77777777" w:rsidR="0067357A" w:rsidRPr="009451EF" w:rsidRDefault="0067357A" w:rsidP="002929B9">
            <w:pPr>
              <w:pStyle w:val="TableText"/>
              <w:jc w:val="center"/>
              <w:rPr>
                <w:sz w:val="16"/>
              </w:rPr>
            </w:pPr>
            <w:r w:rsidRPr="009451EF">
              <w:rPr>
                <w:sz w:val="16"/>
              </w:rPr>
              <w:t>735</w:t>
            </w:r>
          </w:p>
        </w:tc>
      </w:tr>
      <w:tr w:rsidR="0067357A" w:rsidRPr="009451EF" w14:paraId="16F41471"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6AED71DB" w14:textId="77777777" w:rsidR="0067357A" w:rsidRPr="009451EF" w:rsidRDefault="0067357A" w:rsidP="002929B9">
            <w:pPr>
              <w:pStyle w:val="TableText"/>
              <w:rPr>
                <w:sz w:val="16"/>
              </w:rPr>
            </w:pPr>
            <w:r w:rsidRPr="009451EF">
              <w:rPr>
                <w:sz w:val="16"/>
              </w:rPr>
              <w:t>Napa</w:t>
            </w:r>
          </w:p>
        </w:tc>
        <w:tc>
          <w:tcPr>
            <w:tcW w:w="733" w:type="pct"/>
            <w:tcBorders>
              <w:top w:val="nil"/>
              <w:left w:val="single" w:sz="4" w:space="0" w:color="auto"/>
              <w:bottom w:val="single" w:sz="4" w:space="0" w:color="auto"/>
              <w:right w:val="nil"/>
            </w:tcBorders>
            <w:shd w:val="clear" w:color="auto" w:fill="auto"/>
            <w:noWrap/>
            <w:hideMark/>
          </w:tcPr>
          <w:p w14:paraId="1EDC4824" w14:textId="77777777" w:rsidR="0067357A" w:rsidRPr="009451EF" w:rsidRDefault="0067357A" w:rsidP="002929B9">
            <w:pPr>
              <w:pStyle w:val="TableText"/>
              <w:jc w:val="center"/>
              <w:rPr>
                <w:sz w:val="16"/>
              </w:rPr>
            </w:pPr>
            <w:r w:rsidRPr="009451EF">
              <w:rPr>
                <w:sz w:val="16"/>
              </w:rPr>
              <w:t>99</w:t>
            </w:r>
          </w:p>
        </w:tc>
        <w:tc>
          <w:tcPr>
            <w:tcW w:w="733" w:type="pct"/>
            <w:tcBorders>
              <w:top w:val="nil"/>
              <w:left w:val="single" w:sz="4" w:space="0" w:color="auto"/>
              <w:bottom w:val="single" w:sz="4" w:space="0" w:color="auto"/>
              <w:right w:val="nil"/>
            </w:tcBorders>
            <w:shd w:val="clear" w:color="auto" w:fill="auto"/>
            <w:noWrap/>
            <w:hideMark/>
          </w:tcPr>
          <w:p w14:paraId="03C83CE3" w14:textId="77777777" w:rsidR="0067357A" w:rsidRPr="009451EF" w:rsidRDefault="0067357A" w:rsidP="002929B9">
            <w:pPr>
              <w:pStyle w:val="TableText"/>
              <w:jc w:val="center"/>
              <w:rPr>
                <w:sz w:val="16"/>
              </w:rPr>
            </w:pPr>
            <w:r w:rsidRPr="009451EF">
              <w:rPr>
                <w:sz w:val="16"/>
              </w:rPr>
              <w:t>10</w:t>
            </w:r>
          </w:p>
        </w:tc>
        <w:tc>
          <w:tcPr>
            <w:tcW w:w="733" w:type="pct"/>
            <w:tcBorders>
              <w:top w:val="nil"/>
              <w:left w:val="single" w:sz="4" w:space="0" w:color="auto"/>
              <w:bottom w:val="single" w:sz="4" w:space="0" w:color="auto"/>
              <w:right w:val="nil"/>
            </w:tcBorders>
            <w:shd w:val="clear" w:color="auto" w:fill="auto"/>
            <w:noWrap/>
            <w:hideMark/>
          </w:tcPr>
          <w:p w14:paraId="33D47F99" w14:textId="77777777" w:rsidR="0067357A" w:rsidRPr="009451EF" w:rsidRDefault="0067357A" w:rsidP="002929B9">
            <w:pPr>
              <w:pStyle w:val="TableText"/>
              <w:jc w:val="center"/>
              <w:rPr>
                <w:sz w:val="16"/>
              </w:rPr>
            </w:pPr>
            <w:r w:rsidRPr="009451EF">
              <w:rPr>
                <w:sz w:val="16"/>
              </w:rPr>
              <w:t>578</w:t>
            </w:r>
          </w:p>
        </w:tc>
        <w:tc>
          <w:tcPr>
            <w:tcW w:w="733" w:type="pct"/>
            <w:tcBorders>
              <w:top w:val="nil"/>
              <w:left w:val="single" w:sz="4" w:space="0" w:color="auto"/>
              <w:bottom w:val="single" w:sz="4" w:space="0" w:color="auto"/>
              <w:right w:val="nil"/>
            </w:tcBorders>
            <w:shd w:val="clear" w:color="auto" w:fill="auto"/>
            <w:noWrap/>
            <w:hideMark/>
          </w:tcPr>
          <w:p w14:paraId="7A2FCDB8" w14:textId="77777777" w:rsidR="0067357A" w:rsidRPr="009451EF" w:rsidRDefault="0067357A" w:rsidP="002929B9">
            <w:pPr>
              <w:pStyle w:val="TableText"/>
              <w:jc w:val="center"/>
              <w:rPr>
                <w:sz w:val="16"/>
              </w:rPr>
            </w:pPr>
            <w:r w:rsidRPr="009451EF">
              <w:rPr>
                <w:sz w:val="16"/>
              </w:rPr>
              <w:t>687</w:t>
            </w:r>
          </w:p>
        </w:tc>
      </w:tr>
      <w:tr w:rsidR="0067357A" w:rsidRPr="009451EF" w14:paraId="5445E072"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2CC0EBA0" w14:textId="77777777" w:rsidR="0067357A" w:rsidRPr="009451EF" w:rsidRDefault="0067357A" w:rsidP="002929B9">
            <w:pPr>
              <w:pStyle w:val="TableText"/>
              <w:rPr>
                <w:sz w:val="16"/>
              </w:rPr>
            </w:pPr>
            <w:r w:rsidRPr="009451EF">
              <w:rPr>
                <w:sz w:val="16"/>
              </w:rPr>
              <w:t>Novato</w:t>
            </w:r>
          </w:p>
        </w:tc>
        <w:tc>
          <w:tcPr>
            <w:tcW w:w="733" w:type="pct"/>
            <w:tcBorders>
              <w:top w:val="nil"/>
              <w:left w:val="single" w:sz="4" w:space="0" w:color="auto"/>
              <w:bottom w:val="single" w:sz="4" w:space="0" w:color="auto"/>
              <w:right w:val="nil"/>
            </w:tcBorders>
            <w:shd w:val="clear" w:color="auto" w:fill="auto"/>
            <w:noWrap/>
            <w:hideMark/>
          </w:tcPr>
          <w:p w14:paraId="6CEFBF47" w14:textId="77777777" w:rsidR="0067357A" w:rsidRPr="009451EF" w:rsidRDefault="0067357A" w:rsidP="002929B9">
            <w:pPr>
              <w:pStyle w:val="TableText"/>
              <w:jc w:val="center"/>
              <w:rPr>
                <w:sz w:val="16"/>
              </w:rPr>
            </w:pPr>
            <w:r w:rsidRPr="009451EF">
              <w:rPr>
                <w:sz w:val="16"/>
              </w:rPr>
              <w:t>52</w:t>
            </w:r>
          </w:p>
        </w:tc>
        <w:tc>
          <w:tcPr>
            <w:tcW w:w="733" w:type="pct"/>
            <w:tcBorders>
              <w:top w:val="nil"/>
              <w:left w:val="single" w:sz="4" w:space="0" w:color="auto"/>
              <w:bottom w:val="single" w:sz="4" w:space="0" w:color="auto"/>
              <w:right w:val="nil"/>
            </w:tcBorders>
            <w:shd w:val="clear" w:color="auto" w:fill="auto"/>
            <w:noWrap/>
            <w:hideMark/>
          </w:tcPr>
          <w:p w14:paraId="448A04AC" w14:textId="77777777" w:rsidR="0067357A" w:rsidRPr="009451EF" w:rsidRDefault="0067357A" w:rsidP="002929B9">
            <w:pPr>
              <w:pStyle w:val="TableText"/>
              <w:jc w:val="center"/>
              <w:rPr>
                <w:sz w:val="16"/>
              </w:rPr>
            </w:pPr>
            <w:r w:rsidRPr="009451EF">
              <w:rPr>
                <w:sz w:val="16"/>
              </w:rPr>
              <w:t>189</w:t>
            </w:r>
          </w:p>
        </w:tc>
        <w:tc>
          <w:tcPr>
            <w:tcW w:w="733" w:type="pct"/>
            <w:tcBorders>
              <w:top w:val="nil"/>
              <w:left w:val="single" w:sz="4" w:space="0" w:color="auto"/>
              <w:bottom w:val="single" w:sz="4" w:space="0" w:color="auto"/>
              <w:right w:val="nil"/>
            </w:tcBorders>
            <w:shd w:val="clear" w:color="auto" w:fill="auto"/>
            <w:noWrap/>
            <w:hideMark/>
          </w:tcPr>
          <w:p w14:paraId="7DE21A50" w14:textId="77777777" w:rsidR="0067357A" w:rsidRPr="009451EF" w:rsidRDefault="0067357A" w:rsidP="002929B9">
            <w:pPr>
              <w:pStyle w:val="TableText"/>
              <w:jc w:val="center"/>
              <w:rPr>
                <w:sz w:val="16"/>
              </w:rPr>
            </w:pPr>
            <w:r w:rsidRPr="009451EF">
              <w:rPr>
                <w:sz w:val="16"/>
              </w:rPr>
              <w:t>517</w:t>
            </w:r>
          </w:p>
        </w:tc>
        <w:tc>
          <w:tcPr>
            <w:tcW w:w="733" w:type="pct"/>
            <w:tcBorders>
              <w:top w:val="nil"/>
              <w:left w:val="single" w:sz="4" w:space="0" w:color="auto"/>
              <w:bottom w:val="single" w:sz="4" w:space="0" w:color="auto"/>
              <w:right w:val="nil"/>
            </w:tcBorders>
            <w:shd w:val="clear" w:color="auto" w:fill="auto"/>
            <w:noWrap/>
            <w:hideMark/>
          </w:tcPr>
          <w:p w14:paraId="66187B7A" w14:textId="77777777" w:rsidR="0067357A" w:rsidRPr="009451EF" w:rsidRDefault="0067357A" w:rsidP="002929B9">
            <w:pPr>
              <w:pStyle w:val="TableText"/>
              <w:jc w:val="center"/>
              <w:rPr>
                <w:sz w:val="16"/>
              </w:rPr>
            </w:pPr>
            <w:r w:rsidRPr="009451EF">
              <w:rPr>
                <w:sz w:val="16"/>
              </w:rPr>
              <w:t>758</w:t>
            </w:r>
          </w:p>
        </w:tc>
      </w:tr>
      <w:tr w:rsidR="0067357A" w:rsidRPr="009451EF" w14:paraId="0BCC7D39"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17C04930" w14:textId="77777777" w:rsidR="0067357A" w:rsidRPr="009451EF" w:rsidRDefault="0067357A" w:rsidP="002929B9">
            <w:pPr>
              <w:pStyle w:val="TableText"/>
              <w:rPr>
                <w:sz w:val="16"/>
              </w:rPr>
            </w:pPr>
            <w:r w:rsidRPr="009451EF">
              <w:rPr>
                <w:sz w:val="16"/>
              </w:rPr>
              <w:t>Palo Alto</w:t>
            </w:r>
          </w:p>
        </w:tc>
        <w:tc>
          <w:tcPr>
            <w:tcW w:w="733" w:type="pct"/>
            <w:tcBorders>
              <w:top w:val="nil"/>
              <w:left w:val="single" w:sz="4" w:space="0" w:color="auto"/>
              <w:bottom w:val="single" w:sz="4" w:space="0" w:color="auto"/>
              <w:right w:val="nil"/>
            </w:tcBorders>
            <w:shd w:val="clear" w:color="auto" w:fill="auto"/>
            <w:noWrap/>
            <w:hideMark/>
          </w:tcPr>
          <w:p w14:paraId="4C70A4C3" w14:textId="77777777" w:rsidR="0067357A" w:rsidRPr="009451EF" w:rsidRDefault="0067357A" w:rsidP="002929B9">
            <w:pPr>
              <w:pStyle w:val="TableText"/>
              <w:jc w:val="center"/>
              <w:rPr>
                <w:sz w:val="16"/>
              </w:rPr>
            </w:pPr>
            <w:r w:rsidRPr="009451EF">
              <w:rPr>
                <w:sz w:val="16"/>
              </w:rPr>
              <w:t>44</w:t>
            </w:r>
          </w:p>
        </w:tc>
        <w:tc>
          <w:tcPr>
            <w:tcW w:w="733" w:type="pct"/>
            <w:tcBorders>
              <w:top w:val="nil"/>
              <w:left w:val="single" w:sz="4" w:space="0" w:color="auto"/>
              <w:bottom w:val="single" w:sz="4" w:space="0" w:color="auto"/>
              <w:right w:val="nil"/>
            </w:tcBorders>
            <w:shd w:val="clear" w:color="auto" w:fill="auto"/>
            <w:noWrap/>
            <w:hideMark/>
          </w:tcPr>
          <w:p w14:paraId="186DACAD"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42862889" w14:textId="77777777" w:rsidR="0067357A" w:rsidRPr="009451EF" w:rsidRDefault="0067357A" w:rsidP="002929B9">
            <w:pPr>
              <w:pStyle w:val="TableText"/>
              <w:jc w:val="center"/>
              <w:rPr>
                <w:sz w:val="16"/>
              </w:rPr>
            </w:pPr>
            <w:r w:rsidRPr="009451EF">
              <w:rPr>
                <w:sz w:val="16"/>
              </w:rPr>
              <w:t>109</w:t>
            </w:r>
          </w:p>
        </w:tc>
        <w:tc>
          <w:tcPr>
            <w:tcW w:w="733" w:type="pct"/>
            <w:tcBorders>
              <w:top w:val="nil"/>
              <w:left w:val="single" w:sz="4" w:space="0" w:color="auto"/>
              <w:bottom w:val="single" w:sz="4" w:space="0" w:color="auto"/>
              <w:right w:val="nil"/>
            </w:tcBorders>
            <w:shd w:val="clear" w:color="auto" w:fill="auto"/>
            <w:noWrap/>
            <w:hideMark/>
          </w:tcPr>
          <w:p w14:paraId="2FCDF8BF" w14:textId="77777777" w:rsidR="0067357A" w:rsidRPr="009451EF" w:rsidRDefault="0067357A" w:rsidP="002929B9">
            <w:pPr>
              <w:pStyle w:val="TableText"/>
              <w:jc w:val="center"/>
              <w:rPr>
                <w:sz w:val="16"/>
              </w:rPr>
            </w:pPr>
            <w:r w:rsidRPr="009451EF">
              <w:rPr>
                <w:sz w:val="16"/>
              </w:rPr>
              <w:t>153</w:t>
            </w:r>
          </w:p>
        </w:tc>
      </w:tr>
      <w:tr w:rsidR="0067357A" w:rsidRPr="009451EF" w14:paraId="4E6A0E46"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3EECB246" w14:textId="77777777" w:rsidR="0067357A" w:rsidRPr="009451EF" w:rsidRDefault="0067357A" w:rsidP="002929B9">
            <w:pPr>
              <w:pStyle w:val="TableText"/>
              <w:rPr>
                <w:sz w:val="16"/>
              </w:rPr>
            </w:pPr>
            <w:r w:rsidRPr="009451EF">
              <w:rPr>
                <w:sz w:val="16"/>
              </w:rPr>
              <w:t>Petaluma</w:t>
            </w:r>
          </w:p>
        </w:tc>
        <w:tc>
          <w:tcPr>
            <w:tcW w:w="733" w:type="pct"/>
            <w:tcBorders>
              <w:top w:val="nil"/>
              <w:left w:val="single" w:sz="4" w:space="0" w:color="auto"/>
              <w:bottom w:val="single" w:sz="4" w:space="0" w:color="auto"/>
              <w:right w:val="nil"/>
            </w:tcBorders>
            <w:shd w:val="clear" w:color="auto" w:fill="auto"/>
            <w:noWrap/>
            <w:hideMark/>
          </w:tcPr>
          <w:p w14:paraId="623E9DC2" w14:textId="77777777" w:rsidR="0067357A" w:rsidRPr="009451EF" w:rsidRDefault="0067357A" w:rsidP="002929B9">
            <w:pPr>
              <w:pStyle w:val="TableText"/>
              <w:jc w:val="center"/>
              <w:rPr>
                <w:sz w:val="16"/>
              </w:rPr>
            </w:pPr>
            <w:r w:rsidRPr="009451EF">
              <w:rPr>
                <w:sz w:val="16"/>
              </w:rPr>
              <w:t>168</w:t>
            </w:r>
          </w:p>
        </w:tc>
        <w:tc>
          <w:tcPr>
            <w:tcW w:w="733" w:type="pct"/>
            <w:tcBorders>
              <w:top w:val="nil"/>
              <w:left w:val="single" w:sz="4" w:space="0" w:color="auto"/>
              <w:bottom w:val="single" w:sz="4" w:space="0" w:color="auto"/>
              <w:right w:val="nil"/>
            </w:tcBorders>
            <w:shd w:val="clear" w:color="auto" w:fill="auto"/>
            <w:noWrap/>
            <w:hideMark/>
          </w:tcPr>
          <w:p w14:paraId="173712EA"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36DD6304" w14:textId="77777777" w:rsidR="0067357A" w:rsidRPr="009451EF" w:rsidRDefault="0067357A" w:rsidP="002929B9">
            <w:pPr>
              <w:pStyle w:val="TableText"/>
              <w:jc w:val="center"/>
              <w:rPr>
                <w:sz w:val="16"/>
              </w:rPr>
            </w:pPr>
            <w:r w:rsidRPr="009451EF">
              <w:rPr>
                <w:sz w:val="16"/>
              </w:rPr>
              <w:t>544</w:t>
            </w:r>
          </w:p>
        </w:tc>
        <w:tc>
          <w:tcPr>
            <w:tcW w:w="733" w:type="pct"/>
            <w:tcBorders>
              <w:top w:val="nil"/>
              <w:left w:val="single" w:sz="4" w:space="0" w:color="auto"/>
              <w:bottom w:val="single" w:sz="4" w:space="0" w:color="auto"/>
              <w:right w:val="nil"/>
            </w:tcBorders>
            <w:shd w:val="clear" w:color="auto" w:fill="auto"/>
            <w:noWrap/>
            <w:hideMark/>
          </w:tcPr>
          <w:p w14:paraId="662C5948" w14:textId="77777777" w:rsidR="0067357A" w:rsidRPr="009451EF" w:rsidRDefault="0067357A" w:rsidP="002929B9">
            <w:pPr>
              <w:pStyle w:val="TableText"/>
              <w:jc w:val="center"/>
              <w:rPr>
                <w:sz w:val="16"/>
              </w:rPr>
            </w:pPr>
            <w:r w:rsidRPr="009451EF">
              <w:rPr>
                <w:sz w:val="16"/>
              </w:rPr>
              <w:t>712</w:t>
            </w:r>
          </w:p>
        </w:tc>
      </w:tr>
      <w:tr w:rsidR="0067357A" w:rsidRPr="009451EF" w14:paraId="5F0AA483"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55B27B94" w14:textId="77777777" w:rsidR="0067357A" w:rsidRPr="009451EF" w:rsidRDefault="0067357A" w:rsidP="002929B9">
            <w:pPr>
              <w:pStyle w:val="TableText"/>
              <w:rPr>
                <w:sz w:val="16"/>
              </w:rPr>
            </w:pPr>
            <w:r w:rsidRPr="009451EF">
              <w:rPr>
                <w:sz w:val="16"/>
              </w:rPr>
              <w:t>Pinole</w:t>
            </w:r>
          </w:p>
        </w:tc>
        <w:tc>
          <w:tcPr>
            <w:tcW w:w="733" w:type="pct"/>
            <w:tcBorders>
              <w:top w:val="nil"/>
              <w:left w:val="single" w:sz="4" w:space="0" w:color="auto"/>
              <w:bottom w:val="single" w:sz="4" w:space="0" w:color="auto"/>
              <w:right w:val="nil"/>
            </w:tcBorders>
            <w:shd w:val="clear" w:color="auto" w:fill="auto"/>
            <w:noWrap/>
            <w:hideMark/>
          </w:tcPr>
          <w:p w14:paraId="4EE6C39D"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05EB4598"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2DD97D62" w14:textId="77777777" w:rsidR="0067357A" w:rsidRPr="009451EF" w:rsidRDefault="0067357A" w:rsidP="002929B9">
            <w:pPr>
              <w:pStyle w:val="TableText"/>
              <w:jc w:val="center"/>
              <w:rPr>
                <w:sz w:val="16"/>
              </w:rPr>
            </w:pPr>
            <w:r w:rsidRPr="009451EF">
              <w:rPr>
                <w:sz w:val="16"/>
              </w:rPr>
              <w:t>7</w:t>
            </w:r>
          </w:p>
        </w:tc>
        <w:tc>
          <w:tcPr>
            <w:tcW w:w="733" w:type="pct"/>
            <w:tcBorders>
              <w:top w:val="nil"/>
              <w:left w:val="single" w:sz="4" w:space="0" w:color="auto"/>
              <w:bottom w:val="single" w:sz="4" w:space="0" w:color="auto"/>
              <w:right w:val="nil"/>
            </w:tcBorders>
            <w:shd w:val="clear" w:color="auto" w:fill="auto"/>
            <w:noWrap/>
            <w:hideMark/>
          </w:tcPr>
          <w:p w14:paraId="0BABF60A" w14:textId="77777777" w:rsidR="0067357A" w:rsidRPr="009451EF" w:rsidRDefault="0067357A" w:rsidP="002929B9">
            <w:pPr>
              <w:pStyle w:val="TableText"/>
              <w:jc w:val="center"/>
              <w:rPr>
                <w:sz w:val="16"/>
              </w:rPr>
            </w:pPr>
            <w:r w:rsidRPr="009451EF">
              <w:rPr>
                <w:sz w:val="16"/>
              </w:rPr>
              <w:t>7</w:t>
            </w:r>
          </w:p>
        </w:tc>
      </w:tr>
      <w:tr w:rsidR="0067357A" w:rsidRPr="009451EF" w14:paraId="34FF0C05"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36562F59" w14:textId="77777777" w:rsidR="0067357A" w:rsidRPr="009451EF" w:rsidRDefault="0067357A" w:rsidP="002929B9">
            <w:pPr>
              <w:pStyle w:val="TableText"/>
              <w:rPr>
                <w:sz w:val="16"/>
              </w:rPr>
            </w:pPr>
            <w:r w:rsidRPr="009451EF">
              <w:rPr>
                <w:sz w:val="16"/>
              </w:rPr>
              <w:t xml:space="preserve">Rodeo Sanitary District </w:t>
            </w:r>
          </w:p>
        </w:tc>
        <w:tc>
          <w:tcPr>
            <w:tcW w:w="733" w:type="pct"/>
            <w:tcBorders>
              <w:top w:val="nil"/>
              <w:left w:val="single" w:sz="4" w:space="0" w:color="auto"/>
              <w:bottom w:val="single" w:sz="4" w:space="0" w:color="auto"/>
              <w:right w:val="nil"/>
            </w:tcBorders>
            <w:shd w:val="clear" w:color="auto" w:fill="auto"/>
            <w:noWrap/>
            <w:hideMark/>
          </w:tcPr>
          <w:p w14:paraId="25BD688E" w14:textId="77777777" w:rsidR="0067357A" w:rsidRPr="009451EF" w:rsidRDefault="0067357A" w:rsidP="002929B9">
            <w:pPr>
              <w:pStyle w:val="TableText"/>
              <w:jc w:val="center"/>
              <w:rPr>
                <w:sz w:val="16"/>
              </w:rPr>
            </w:pPr>
            <w:r w:rsidRPr="009451EF">
              <w:rPr>
                <w:sz w:val="16"/>
              </w:rPr>
              <w:t>3</w:t>
            </w:r>
          </w:p>
        </w:tc>
        <w:tc>
          <w:tcPr>
            <w:tcW w:w="733" w:type="pct"/>
            <w:tcBorders>
              <w:top w:val="nil"/>
              <w:left w:val="single" w:sz="4" w:space="0" w:color="auto"/>
              <w:bottom w:val="single" w:sz="4" w:space="0" w:color="auto"/>
              <w:right w:val="nil"/>
            </w:tcBorders>
            <w:shd w:val="clear" w:color="auto" w:fill="auto"/>
            <w:noWrap/>
            <w:hideMark/>
          </w:tcPr>
          <w:p w14:paraId="6E60C96E"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121C637F" w14:textId="77777777" w:rsidR="0067357A" w:rsidRPr="009451EF" w:rsidRDefault="0067357A" w:rsidP="002929B9">
            <w:pPr>
              <w:pStyle w:val="TableText"/>
              <w:jc w:val="center"/>
              <w:rPr>
                <w:sz w:val="16"/>
              </w:rPr>
            </w:pPr>
            <w:r w:rsidRPr="009451EF">
              <w:rPr>
                <w:sz w:val="16"/>
              </w:rPr>
              <w:t>15</w:t>
            </w:r>
          </w:p>
        </w:tc>
        <w:tc>
          <w:tcPr>
            <w:tcW w:w="733" w:type="pct"/>
            <w:tcBorders>
              <w:top w:val="nil"/>
              <w:left w:val="single" w:sz="4" w:space="0" w:color="auto"/>
              <w:bottom w:val="single" w:sz="4" w:space="0" w:color="auto"/>
              <w:right w:val="nil"/>
            </w:tcBorders>
            <w:shd w:val="clear" w:color="auto" w:fill="auto"/>
            <w:noWrap/>
            <w:hideMark/>
          </w:tcPr>
          <w:p w14:paraId="6621AD37" w14:textId="77777777" w:rsidR="0067357A" w:rsidRPr="009451EF" w:rsidRDefault="0067357A" w:rsidP="002929B9">
            <w:pPr>
              <w:pStyle w:val="TableText"/>
              <w:jc w:val="center"/>
              <w:rPr>
                <w:sz w:val="16"/>
              </w:rPr>
            </w:pPr>
            <w:r w:rsidRPr="009451EF">
              <w:rPr>
                <w:sz w:val="16"/>
              </w:rPr>
              <w:t>19</w:t>
            </w:r>
          </w:p>
        </w:tc>
      </w:tr>
      <w:tr w:rsidR="0067357A" w:rsidRPr="009451EF" w14:paraId="4947C1BE"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377CEB04" w14:textId="77777777" w:rsidR="0067357A" w:rsidRPr="009451EF" w:rsidRDefault="0067357A" w:rsidP="002929B9">
            <w:pPr>
              <w:pStyle w:val="TableText"/>
              <w:rPr>
                <w:sz w:val="16"/>
              </w:rPr>
            </w:pPr>
            <w:r w:rsidRPr="009451EF">
              <w:rPr>
                <w:sz w:val="16"/>
              </w:rPr>
              <w:t>San Francisco  International Airport</w:t>
            </w:r>
          </w:p>
        </w:tc>
        <w:tc>
          <w:tcPr>
            <w:tcW w:w="733" w:type="pct"/>
            <w:tcBorders>
              <w:top w:val="nil"/>
              <w:left w:val="single" w:sz="4" w:space="0" w:color="auto"/>
              <w:bottom w:val="single" w:sz="4" w:space="0" w:color="auto"/>
              <w:right w:val="nil"/>
            </w:tcBorders>
            <w:shd w:val="clear" w:color="auto" w:fill="auto"/>
            <w:noWrap/>
            <w:hideMark/>
          </w:tcPr>
          <w:p w14:paraId="74A37625" w14:textId="77777777" w:rsidR="0067357A" w:rsidRPr="009451EF" w:rsidRDefault="0067357A" w:rsidP="002929B9">
            <w:pPr>
              <w:pStyle w:val="TableText"/>
              <w:jc w:val="center"/>
              <w:rPr>
                <w:sz w:val="16"/>
              </w:rPr>
            </w:pPr>
            <w:r w:rsidRPr="009451EF">
              <w:rPr>
                <w:sz w:val="16"/>
              </w:rPr>
              <w:t>80</w:t>
            </w:r>
          </w:p>
        </w:tc>
        <w:tc>
          <w:tcPr>
            <w:tcW w:w="733" w:type="pct"/>
            <w:tcBorders>
              <w:top w:val="nil"/>
              <w:left w:val="single" w:sz="4" w:space="0" w:color="auto"/>
              <w:bottom w:val="single" w:sz="4" w:space="0" w:color="auto"/>
              <w:right w:val="nil"/>
            </w:tcBorders>
            <w:shd w:val="clear" w:color="auto" w:fill="auto"/>
            <w:noWrap/>
            <w:hideMark/>
          </w:tcPr>
          <w:p w14:paraId="3DF868D2"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7DDA1208" w14:textId="77777777" w:rsidR="0067357A" w:rsidRPr="009451EF" w:rsidRDefault="0067357A" w:rsidP="002929B9">
            <w:pPr>
              <w:pStyle w:val="TableText"/>
              <w:jc w:val="center"/>
              <w:rPr>
                <w:sz w:val="16"/>
              </w:rPr>
            </w:pPr>
            <w:r w:rsidRPr="009451EF">
              <w:rPr>
                <w:sz w:val="16"/>
              </w:rPr>
              <w:t>29</w:t>
            </w:r>
          </w:p>
        </w:tc>
        <w:tc>
          <w:tcPr>
            <w:tcW w:w="733" w:type="pct"/>
            <w:tcBorders>
              <w:top w:val="nil"/>
              <w:left w:val="single" w:sz="4" w:space="0" w:color="auto"/>
              <w:bottom w:val="single" w:sz="4" w:space="0" w:color="auto"/>
              <w:right w:val="nil"/>
            </w:tcBorders>
            <w:shd w:val="clear" w:color="auto" w:fill="auto"/>
            <w:noWrap/>
            <w:hideMark/>
          </w:tcPr>
          <w:p w14:paraId="31F2C3A1" w14:textId="77777777" w:rsidR="0067357A" w:rsidRPr="009451EF" w:rsidRDefault="0067357A" w:rsidP="002929B9">
            <w:pPr>
              <w:pStyle w:val="TableText"/>
              <w:jc w:val="center"/>
              <w:rPr>
                <w:sz w:val="16"/>
              </w:rPr>
            </w:pPr>
            <w:r w:rsidRPr="009451EF">
              <w:rPr>
                <w:sz w:val="16"/>
              </w:rPr>
              <w:t>109</w:t>
            </w:r>
          </w:p>
        </w:tc>
      </w:tr>
      <w:tr w:rsidR="0067357A" w:rsidRPr="009451EF" w14:paraId="3289D767"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60E07016" w14:textId="77777777" w:rsidR="0067357A" w:rsidRPr="009451EF" w:rsidRDefault="0067357A" w:rsidP="002929B9">
            <w:pPr>
              <w:pStyle w:val="TableText"/>
              <w:rPr>
                <w:sz w:val="16"/>
              </w:rPr>
            </w:pPr>
            <w:r w:rsidRPr="009451EF">
              <w:rPr>
                <w:sz w:val="16"/>
              </w:rPr>
              <w:t>San Francisco (Southeast Plant)</w:t>
            </w:r>
          </w:p>
        </w:tc>
        <w:tc>
          <w:tcPr>
            <w:tcW w:w="733" w:type="pct"/>
            <w:tcBorders>
              <w:top w:val="nil"/>
              <w:left w:val="single" w:sz="4" w:space="0" w:color="auto"/>
              <w:bottom w:val="single" w:sz="4" w:space="0" w:color="auto"/>
              <w:right w:val="nil"/>
            </w:tcBorders>
            <w:shd w:val="clear" w:color="auto" w:fill="auto"/>
            <w:noWrap/>
            <w:hideMark/>
          </w:tcPr>
          <w:p w14:paraId="7EB1FE7F" w14:textId="77777777" w:rsidR="0067357A" w:rsidRPr="009451EF" w:rsidRDefault="0067357A" w:rsidP="002929B9">
            <w:pPr>
              <w:pStyle w:val="TableText"/>
              <w:jc w:val="center"/>
              <w:rPr>
                <w:sz w:val="16"/>
              </w:rPr>
            </w:pPr>
            <w:r w:rsidRPr="009451EF">
              <w:rPr>
                <w:sz w:val="16"/>
              </w:rPr>
              <w:t>2</w:t>
            </w:r>
          </w:p>
        </w:tc>
        <w:tc>
          <w:tcPr>
            <w:tcW w:w="733" w:type="pct"/>
            <w:tcBorders>
              <w:top w:val="nil"/>
              <w:left w:val="single" w:sz="4" w:space="0" w:color="auto"/>
              <w:bottom w:val="single" w:sz="4" w:space="0" w:color="auto"/>
              <w:right w:val="nil"/>
            </w:tcBorders>
            <w:shd w:val="clear" w:color="auto" w:fill="auto"/>
            <w:noWrap/>
            <w:hideMark/>
          </w:tcPr>
          <w:p w14:paraId="0D7D493F"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1A6FBA26" w14:textId="77777777" w:rsidR="0067357A" w:rsidRPr="009451EF" w:rsidRDefault="0067357A" w:rsidP="002929B9">
            <w:pPr>
              <w:pStyle w:val="TableText"/>
              <w:jc w:val="center"/>
              <w:rPr>
                <w:sz w:val="16"/>
              </w:rPr>
            </w:pPr>
            <w:r w:rsidRPr="009451EF">
              <w:rPr>
                <w:sz w:val="16"/>
              </w:rPr>
              <w:t>142</w:t>
            </w:r>
          </w:p>
        </w:tc>
        <w:tc>
          <w:tcPr>
            <w:tcW w:w="733" w:type="pct"/>
            <w:tcBorders>
              <w:top w:val="nil"/>
              <w:left w:val="single" w:sz="4" w:space="0" w:color="auto"/>
              <w:bottom w:val="single" w:sz="4" w:space="0" w:color="auto"/>
              <w:right w:val="nil"/>
            </w:tcBorders>
            <w:shd w:val="clear" w:color="auto" w:fill="auto"/>
            <w:noWrap/>
            <w:hideMark/>
          </w:tcPr>
          <w:p w14:paraId="4B45097D" w14:textId="77777777" w:rsidR="0067357A" w:rsidRPr="009451EF" w:rsidRDefault="0067357A" w:rsidP="002929B9">
            <w:pPr>
              <w:pStyle w:val="TableText"/>
              <w:jc w:val="center"/>
              <w:rPr>
                <w:sz w:val="16"/>
              </w:rPr>
            </w:pPr>
            <w:r w:rsidRPr="009451EF">
              <w:rPr>
                <w:sz w:val="16"/>
              </w:rPr>
              <w:t>144</w:t>
            </w:r>
          </w:p>
        </w:tc>
      </w:tr>
      <w:tr w:rsidR="0067357A" w:rsidRPr="009451EF" w14:paraId="18DF6B24"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6D195FD5" w14:textId="77777777" w:rsidR="0067357A" w:rsidRPr="009451EF" w:rsidRDefault="0067357A" w:rsidP="002929B9">
            <w:pPr>
              <w:pStyle w:val="TableText"/>
              <w:rPr>
                <w:sz w:val="16"/>
              </w:rPr>
            </w:pPr>
            <w:r w:rsidRPr="009451EF">
              <w:rPr>
                <w:sz w:val="16"/>
              </w:rPr>
              <w:t>San Jose/Santa Clara</w:t>
            </w:r>
          </w:p>
        </w:tc>
        <w:tc>
          <w:tcPr>
            <w:tcW w:w="733" w:type="pct"/>
            <w:tcBorders>
              <w:top w:val="nil"/>
              <w:left w:val="single" w:sz="4" w:space="0" w:color="auto"/>
              <w:bottom w:val="single" w:sz="4" w:space="0" w:color="auto"/>
              <w:right w:val="nil"/>
            </w:tcBorders>
            <w:shd w:val="clear" w:color="auto" w:fill="auto"/>
            <w:noWrap/>
            <w:hideMark/>
          </w:tcPr>
          <w:p w14:paraId="056B0A22" w14:textId="77777777" w:rsidR="0067357A" w:rsidRPr="009451EF" w:rsidRDefault="0067357A" w:rsidP="002929B9">
            <w:pPr>
              <w:pStyle w:val="TableText"/>
              <w:jc w:val="center"/>
              <w:rPr>
                <w:sz w:val="16"/>
              </w:rPr>
            </w:pPr>
            <w:r w:rsidRPr="009451EF">
              <w:rPr>
                <w:sz w:val="16"/>
              </w:rPr>
              <w:t>606</w:t>
            </w:r>
          </w:p>
        </w:tc>
        <w:tc>
          <w:tcPr>
            <w:tcW w:w="733" w:type="pct"/>
            <w:tcBorders>
              <w:top w:val="nil"/>
              <w:left w:val="single" w:sz="4" w:space="0" w:color="auto"/>
              <w:bottom w:val="single" w:sz="4" w:space="0" w:color="auto"/>
              <w:right w:val="nil"/>
            </w:tcBorders>
            <w:shd w:val="clear" w:color="auto" w:fill="auto"/>
            <w:noWrap/>
            <w:hideMark/>
          </w:tcPr>
          <w:p w14:paraId="76706BCD" w14:textId="77777777" w:rsidR="0067357A" w:rsidRPr="009451EF" w:rsidRDefault="0067357A" w:rsidP="002929B9">
            <w:pPr>
              <w:pStyle w:val="TableText"/>
              <w:jc w:val="center"/>
              <w:rPr>
                <w:sz w:val="16"/>
              </w:rPr>
            </w:pPr>
            <w:r w:rsidRPr="009451EF">
              <w:rPr>
                <w:sz w:val="16"/>
              </w:rPr>
              <w:t>518</w:t>
            </w:r>
          </w:p>
        </w:tc>
        <w:tc>
          <w:tcPr>
            <w:tcW w:w="733" w:type="pct"/>
            <w:tcBorders>
              <w:top w:val="nil"/>
              <w:left w:val="single" w:sz="4" w:space="0" w:color="auto"/>
              <w:bottom w:val="single" w:sz="4" w:space="0" w:color="auto"/>
              <w:right w:val="nil"/>
            </w:tcBorders>
            <w:shd w:val="clear" w:color="auto" w:fill="auto"/>
            <w:noWrap/>
            <w:hideMark/>
          </w:tcPr>
          <w:p w14:paraId="51E4932E" w14:textId="77777777" w:rsidR="0067357A" w:rsidRPr="009451EF" w:rsidRDefault="0067357A" w:rsidP="002929B9">
            <w:pPr>
              <w:pStyle w:val="TableText"/>
              <w:jc w:val="center"/>
              <w:rPr>
                <w:sz w:val="16"/>
              </w:rPr>
            </w:pPr>
            <w:r w:rsidRPr="009451EF">
              <w:rPr>
                <w:sz w:val="16"/>
              </w:rPr>
              <w:t>759</w:t>
            </w:r>
          </w:p>
        </w:tc>
        <w:tc>
          <w:tcPr>
            <w:tcW w:w="733" w:type="pct"/>
            <w:tcBorders>
              <w:top w:val="nil"/>
              <w:left w:val="single" w:sz="4" w:space="0" w:color="auto"/>
              <w:bottom w:val="single" w:sz="4" w:space="0" w:color="auto"/>
              <w:right w:val="nil"/>
            </w:tcBorders>
            <w:shd w:val="clear" w:color="auto" w:fill="auto"/>
            <w:noWrap/>
            <w:hideMark/>
          </w:tcPr>
          <w:p w14:paraId="48EF215B" w14:textId="77777777" w:rsidR="0067357A" w:rsidRPr="009451EF" w:rsidRDefault="0067357A" w:rsidP="002929B9">
            <w:pPr>
              <w:pStyle w:val="TableText"/>
              <w:jc w:val="center"/>
              <w:rPr>
                <w:sz w:val="16"/>
              </w:rPr>
            </w:pPr>
            <w:r w:rsidRPr="009451EF">
              <w:rPr>
                <w:sz w:val="16"/>
              </w:rPr>
              <w:t>1,883</w:t>
            </w:r>
          </w:p>
        </w:tc>
      </w:tr>
      <w:tr w:rsidR="0067357A" w:rsidRPr="009451EF" w14:paraId="737AA80A"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4E1DF7B4" w14:textId="77777777" w:rsidR="0067357A" w:rsidRPr="009451EF" w:rsidRDefault="0067357A" w:rsidP="002929B9">
            <w:pPr>
              <w:pStyle w:val="TableText"/>
              <w:rPr>
                <w:sz w:val="16"/>
              </w:rPr>
            </w:pPr>
            <w:r w:rsidRPr="009451EF">
              <w:rPr>
                <w:sz w:val="16"/>
              </w:rPr>
              <w:t>San Mateo</w:t>
            </w:r>
          </w:p>
        </w:tc>
        <w:tc>
          <w:tcPr>
            <w:tcW w:w="733" w:type="pct"/>
            <w:tcBorders>
              <w:top w:val="nil"/>
              <w:left w:val="single" w:sz="4" w:space="0" w:color="auto"/>
              <w:bottom w:val="single" w:sz="4" w:space="0" w:color="auto"/>
              <w:right w:val="nil"/>
            </w:tcBorders>
            <w:shd w:val="clear" w:color="auto" w:fill="auto"/>
            <w:noWrap/>
            <w:hideMark/>
          </w:tcPr>
          <w:p w14:paraId="6991D9C0" w14:textId="77777777" w:rsidR="0067357A" w:rsidRPr="009451EF" w:rsidRDefault="0067357A" w:rsidP="002929B9">
            <w:pPr>
              <w:pStyle w:val="TableText"/>
              <w:jc w:val="center"/>
              <w:rPr>
                <w:sz w:val="16"/>
              </w:rPr>
            </w:pPr>
            <w:r w:rsidRPr="009451EF">
              <w:rPr>
                <w:sz w:val="16"/>
              </w:rPr>
              <w:t>4</w:t>
            </w:r>
          </w:p>
        </w:tc>
        <w:tc>
          <w:tcPr>
            <w:tcW w:w="733" w:type="pct"/>
            <w:tcBorders>
              <w:top w:val="nil"/>
              <w:left w:val="single" w:sz="4" w:space="0" w:color="auto"/>
              <w:bottom w:val="single" w:sz="4" w:space="0" w:color="auto"/>
              <w:right w:val="nil"/>
            </w:tcBorders>
            <w:shd w:val="clear" w:color="auto" w:fill="auto"/>
            <w:noWrap/>
            <w:hideMark/>
          </w:tcPr>
          <w:p w14:paraId="1B5B9D0E"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24A4D0B1" w14:textId="77777777" w:rsidR="0067357A" w:rsidRPr="009451EF" w:rsidRDefault="0067357A" w:rsidP="002929B9">
            <w:pPr>
              <w:pStyle w:val="TableText"/>
              <w:jc w:val="center"/>
              <w:rPr>
                <w:sz w:val="16"/>
              </w:rPr>
            </w:pPr>
            <w:r w:rsidRPr="009451EF">
              <w:rPr>
                <w:sz w:val="16"/>
              </w:rPr>
              <w:t>25</w:t>
            </w:r>
          </w:p>
        </w:tc>
        <w:tc>
          <w:tcPr>
            <w:tcW w:w="733" w:type="pct"/>
            <w:tcBorders>
              <w:top w:val="nil"/>
              <w:left w:val="single" w:sz="4" w:space="0" w:color="auto"/>
              <w:bottom w:val="single" w:sz="4" w:space="0" w:color="auto"/>
              <w:right w:val="nil"/>
            </w:tcBorders>
            <w:shd w:val="clear" w:color="auto" w:fill="auto"/>
            <w:noWrap/>
            <w:hideMark/>
          </w:tcPr>
          <w:p w14:paraId="61E6EF64" w14:textId="77777777" w:rsidR="0067357A" w:rsidRPr="009451EF" w:rsidRDefault="0067357A" w:rsidP="002929B9">
            <w:pPr>
              <w:pStyle w:val="TableText"/>
              <w:jc w:val="center"/>
              <w:rPr>
                <w:sz w:val="16"/>
              </w:rPr>
            </w:pPr>
            <w:r w:rsidRPr="009451EF">
              <w:rPr>
                <w:sz w:val="16"/>
              </w:rPr>
              <w:t>29</w:t>
            </w:r>
          </w:p>
        </w:tc>
      </w:tr>
      <w:tr w:rsidR="0067357A" w:rsidRPr="009451EF" w14:paraId="15B6A905"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438D8A3C" w14:textId="77777777" w:rsidR="0067357A" w:rsidRPr="009451EF" w:rsidRDefault="0067357A" w:rsidP="002929B9">
            <w:pPr>
              <w:pStyle w:val="TableText"/>
              <w:rPr>
                <w:sz w:val="16"/>
              </w:rPr>
            </w:pPr>
            <w:r w:rsidRPr="009451EF">
              <w:rPr>
                <w:sz w:val="16"/>
              </w:rPr>
              <w:t>Sausalito-Marin City</w:t>
            </w:r>
          </w:p>
        </w:tc>
        <w:tc>
          <w:tcPr>
            <w:tcW w:w="733" w:type="pct"/>
            <w:tcBorders>
              <w:top w:val="nil"/>
              <w:left w:val="single" w:sz="4" w:space="0" w:color="auto"/>
              <w:bottom w:val="single" w:sz="4" w:space="0" w:color="auto"/>
              <w:right w:val="nil"/>
            </w:tcBorders>
            <w:shd w:val="clear" w:color="auto" w:fill="auto"/>
            <w:noWrap/>
            <w:hideMark/>
          </w:tcPr>
          <w:p w14:paraId="14F71049"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65387A70"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42BE0430" w14:textId="77777777" w:rsidR="0067357A" w:rsidRPr="009451EF" w:rsidRDefault="0067357A" w:rsidP="002929B9">
            <w:pPr>
              <w:pStyle w:val="TableText"/>
              <w:jc w:val="center"/>
              <w:rPr>
                <w:sz w:val="16"/>
              </w:rPr>
            </w:pPr>
            <w:r w:rsidRPr="009451EF">
              <w:rPr>
                <w:sz w:val="16"/>
              </w:rPr>
              <w:t>1</w:t>
            </w:r>
          </w:p>
        </w:tc>
        <w:tc>
          <w:tcPr>
            <w:tcW w:w="733" w:type="pct"/>
            <w:tcBorders>
              <w:top w:val="nil"/>
              <w:left w:val="single" w:sz="4" w:space="0" w:color="auto"/>
              <w:bottom w:val="single" w:sz="4" w:space="0" w:color="auto"/>
              <w:right w:val="nil"/>
            </w:tcBorders>
            <w:shd w:val="clear" w:color="auto" w:fill="auto"/>
            <w:noWrap/>
            <w:hideMark/>
          </w:tcPr>
          <w:p w14:paraId="0EB375B0" w14:textId="77777777" w:rsidR="0067357A" w:rsidRPr="009451EF" w:rsidRDefault="0067357A" w:rsidP="002929B9">
            <w:pPr>
              <w:pStyle w:val="TableText"/>
              <w:jc w:val="center"/>
              <w:rPr>
                <w:sz w:val="16"/>
              </w:rPr>
            </w:pPr>
            <w:r w:rsidRPr="009451EF">
              <w:rPr>
                <w:sz w:val="16"/>
              </w:rPr>
              <w:t>1</w:t>
            </w:r>
          </w:p>
        </w:tc>
      </w:tr>
      <w:tr w:rsidR="0067357A" w:rsidRPr="009451EF" w14:paraId="2B38F12D"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1B7EF49E" w14:textId="77777777" w:rsidR="0067357A" w:rsidRPr="009451EF" w:rsidRDefault="0067357A" w:rsidP="002929B9">
            <w:pPr>
              <w:pStyle w:val="TableText"/>
              <w:rPr>
                <w:sz w:val="16"/>
              </w:rPr>
            </w:pPr>
            <w:r w:rsidRPr="009451EF">
              <w:rPr>
                <w:sz w:val="16"/>
              </w:rPr>
              <w:t xml:space="preserve">Sewerage Agency of Southern  Marin </w:t>
            </w:r>
          </w:p>
        </w:tc>
        <w:tc>
          <w:tcPr>
            <w:tcW w:w="733" w:type="pct"/>
            <w:tcBorders>
              <w:top w:val="nil"/>
              <w:left w:val="single" w:sz="4" w:space="0" w:color="auto"/>
              <w:bottom w:val="single" w:sz="4" w:space="0" w:color="auto"/>
              <w:right w:val="nil"/>
            </w:tcBorders>
            <w:shd w:val="clear" w:color="auto" w:fill="auto"/>
            <w:noWrap/>
            <w:hideMark/>
          </w:tcPr>
          <w:p w14:paraId="41624BD8"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73046EEA"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0C1FF1DC"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408E394C" w14:textId="77777777" w:rsidR="0067357A" w:rsidRPr="009451EF" w:rsidRDefault="0067357A" w:rsidP="002929B9">
            <w:pPr>
              <w:pStyle w:val="TableText"/>
              <w:jc w:val="center"/>
              <w:rPr>
                <w:sz w:val="16"/>
              </w:rPr>
            </w:pPr>
            <w:r w:rsidRPr="009451EF">
              <w:rPr>
                <w:sz w:val="16"/>
              </w:rPr>
              <w:t>0</w:t>
            </w:r>
          </w:p>
        </w:tc>
      </w:tr>
      <w:tr w:rsidR="0067357A" w:rsidRPr="009451EF" w14:paraId="41C77BDC"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428919A6" w14:textId="77777777" w:rsidR="0067357A" w:rsidRPr="009451EF" w:rsidRDefault="0067357A" w:rsidP="002929B9">
            <w:pPr>
              <w:pStyle w:val="TableText"/>
              <w:rPr>
                <w:sz w:val="16"/>
              </w:rPr>
            </w:pPr>
            <w:r w:rsidRPr="009451EF">
              <w:rPr>
                <w:sz w:val="16"/>
              </w:rPr>
              <w:t>Sonoma Valley</w:t>
            </w:r>
          </w:p>
        </w:tc>
        <w:tc>
          <w:tcPr>
            <w:tcW w:w="733" w:type="pct"/>
            <w:tcBorders>
              <w:top w:val="nil"/>
              <w:left w:val="single" w:sz="4" w:space="0" w:color="auto"/>
              <w:bottom w:val="single" w:sz="4" w:space="0" w:color="auto"/>
              <w:right w:val="nil"/>
            </w:tcBorders>
            <w:shd w:val="clear" w:color="auto" w:fill="auto"/>
            <w:noWrap/>
            <w:hideMark/>
          </w:tcPr>
          <w:p w14:paraId="24CC9095" w14:textId="77777777" w:rsidR="0067357A" w:rsidRPr="009451EF" w:rsidRDefault="0067357A" w:rsidP="002929B9">
            <w:pPr>
              <w:pStyle w:val="TableText"/>
              <w:jc w:val="center"/>
              <w:rPr>
                <w:sz w:val="16"/>
              </w:rPr>
            </w:pPr>
            <w:r w:rsidRPr="009451EF">
              <w:rPr>
                <w:sz w:val="16"/>
              </w:rPr>
              <w:t>10</w:t>
            </w:r>
          </w:p>
        </w:tc>
        <w:tc>
          <w:tcPr>
            <w:tcW w:w="733" w:type="pct"/>
            <w:tcBorders>
              <w:top w:val="nil"/>
              <w:left w:val="single" w:sz="4" w:space="0" w:color="auto"/>
              <w:bottom w:val="single" w:sz="4" w:space="0" w:color="auto"/>
              <w:right w:val="nil"/>
            </w:tcBorders>
            <w:shd w:val="clear" w:color="auto" w:fill="auto"/>
            <w:noWrap/>
            <w:hideMark/>
          </w:tcPr>
          <w:p w14:paraId="56D3586E"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04F44590" w14:textId="77777777" w:rsidR="0067357A" w:rsidRPr="009451EF" w:rsidRDefault="0067357A" w:rsidP="002929B9">
            <w:pPr>
              <w:pStyle w:val="TableText"/>
              <w:jc w:val="center"/>
              <w:rPr>
                <w:sz w:val="16"/>
              </w:rPr>
            </w:pPr>
            <w:r w:rsidRPr="009451EF">
              <w:rPr>
                <w:sz w:val="16"/>
              </w:rPr>
              <w:t>357</w:t>
            </w:r>
          </w:p>
        </w:tc>
        <w:tc>
          <w:tcPr>
            <w:tcW w:w="733" w:type="pct"/>
            <w:tcBorders>
              <w:top w:val="nil"/>
              <w:left w:val="single" w:sz="4" w:space="0" w:color="auto"/>
              <w:bottom w:val="single" w:sz="4" w:space="0" w:color="auto"/>
              <w:right w:val="nil"/>
            </w:tcBorders>
            <w:shd w:val="clear" w:color="auto" w:fill="auto"/>
            <w:noWrap/>
            <w:hideMark/>
          </w:tcPr>
          <w:p w14:paraId="2A1D515F" w14:textId="77777777" w:rsidR="0067357A" w:rsidRPr="009451EF" w:rsidRDefault="0067357A" w:rsidP="002929B9">
            <w:pPr>
              <w:pStyle w:val="TableText"/>
              <w:jc w:val="center"/>
              <w:rPr>
                <w:sz w:val="16"/>
              </w:rPr>
            </w:pPr>
            <w:r w:rsidRPr="009451EF">
              <w:rPr>
                <w:sz w:val="16"/>
              </w:rPr>
              <w:t>368</w:t>
            </w:r>
          </w:p>
        </w:tc>
      </w:tr>
      <w:tr w:rsidR="0067357A" w:rsidRPr="009451EF" w14:paraId="104AC89C"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1CE7724D" w14:textId="77777777" w:rsidR="0067357A" w:rsidRPr="009451EF" w:rsidRDefault="0067357A" w:rsidP="002929B9">
            <w:pPr>
              <w:pStyle w:val="TableText"/>
              <w:rPr>
                <w:sz w:val="16"/>
              </w:rPr>
            </w:pPr>
            <w:r w:rsidRPr="009451EF">
              <w:rPr>
                <w:sz w:val="16"/>
              </w:rPr>
              <w:t>Silicon Valley Clean Water</w:t>
            </w:r>
          </w:p>
        </w:tc>
        <w:tc>
          <w:tcPr>
            <w:tcW w:w="733" w:type="pct"/>
            <w:tcBorders>
              <w:top w:val="nil"/>
              <w:left w:val="single" w:sz="4" w:space="0" w:color="auto"/>
              <w:bottom w:val="single" w:sz="4" w:space="0" w:color="auto"/>
              <w:right w:val="nil"/>
            </w:tcBorders>
            <w:shd w:val="clear" w:color="auto" w:fill="auto"/>
            <w:noWrap/>
            <w:hideMark/>
          </w:tcPr>
          <w:p w14:paraId="41E219B5" w14:textId="77777777" w:rsidR="0067357A" w:rsidRPr="009451EF" w:rsidRDefault="0067357A" w:rsidP="002929B9">
            <w:pPr>
              <w:pStyle w:val="TableText"/>
              <w:jc w:val="center"/>
              <w:rPr>
                <w:sz w:val="16"/>
              </w:rPr>
            </w:pPr>
            <w:r w:rsidRPr="009451EF">
              <w:rPr>
                <w:sz w:val="16"/>
              </w:rPr>
              <w:t>3</w:t>
            </w:r>
          </w:p>
        </w:tc>
        <w:tc>
          <w:tcPr>
            <w:tcW w:w="733" w:type="pct"/>
            <w:tcBorders>
              <w:top w:val="nil"/>
              <w:left w:val="single" w:sz="4" w:space="0" w:color="auto"/>
              <w:bottom w:val="single" w:sz="4" w:space="0" w:color="auto"/>
              <w:right w:val="nil"/>
            </w:tcBorders>
            <w:shd w:val="clear" w:color="auto" w:fill="auto"/>
            <w:noWrap/>
            <w:hideMark/>
          </w:tcPr>
          <w:p w14:paraId="1A010A2D" w14:textId="77777777" w:rsidR="0067357A" w:rsidRPr="009451EF" w:rsidRDefault="0067357A" w:rsidP="002929B9">
            <w:pPr>
              <w:pStyle w:val="TableText"/>
              <w:jc w:val="center"/>
              <w:rPr>
                <w:sz w:val="16"/>
              </w:rPr>
            </w:pPr>
            <w:r w:rsidRPr="009451EF">
              <w:rPr>
                <w:sz w:val="16"/>
              </w:rPr>
              <w:t>1</w:t>
            </w:r>
          </w:p>
        </w:tc>
        <w:tc>
          <w:tcPr>
            <w:tcW w:w="733" w:type="pct"/>
            <w:tcBorders>
              <w:top w:val="nil"/>
              <w:left w:val="single" w:sz="4" w:space="0" w:color="auto"/>
              <w:bottom w:val="single" w:sz="4" w:space="0" w:color="auto"/>
              <w:right w:val="nil"/>
            </w:tcBorders>
            <w:shd w:val="clear" w:color="auto" w:fill="auto"/>
            <w:noWrap/>
            <w:hideMark/>
          </w:tcPr>
          <w:p w14:paraId="34F01686" w14:textId="77777777" w:rsidR="0067357A" w:rsidRPr="009451EF" w:rsidRDefault="0067357A" w:rsidP="002929B9">
            <w:pPr>
              <w:pStyle w:val="TableText"/>
              <w:jc w:val="center"/>
              <w:rPr>
                <w:sz w:val="16"/>
              </w:rPr>
            </w:pPr>
            <w:r w:rsidRPr="009451EF">
              <w:rPr>
                <w:sz w:val="16"/>
              </w:rPr>
              <w:t>31</w:t>
            </w:r>
          </w:p>
        </w:tc>
        <w:tc>
          <w:tcPr>
            <w:tcW w:w="733" w:type="pct"/>
            <w:tcBorders>
              <w:top w:val="nil"/>
              <w:left w:val="single" w:sz="4" w:space="0" w:color="auto"/>
              <w:bottom w:val="single" w:sz="4" w:space="0" w:color="auto"/>
              <w:right w:val="nil"/>
            </w:tcBorders>
            <w:shd w:val="clear" w:color="auto" w:fill="auto"/>
            <w:noWrap/>
            <w:hideMark/>
          </w:tcPr>
          <w:p w14:paraId="799CD2AA" w14:textId="77777777" w:rsidR="0067357A" w:rsidRPr="009451EF" w:rsidRDefault="0067357A" w:rsidP="002929B9">
            <w:pPr>
              <w:pStyle w:val="TableText"/>
              <w:jc w:val="center"/>
              <w:rPr>
                <w:sz w:val="16"/>
              </w:rPr>
            </w:pPr>
            <w:r w:rsidRPr="009451EF">
              <w:rPr>
                <w:sz w:val="16"/>
              </w:rPr>
              <w:t>34</w:t>
            </w:r>
          </w:p>
        </w:tc>
      </w:tr>
      <w:tr w:rsidR="0067357A" w:rsidRPr="009451EF" w14:paraId="709A4AC6"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1FFEBE19" w14:textId="77777777" w:rsidR="0067357A" w:rsidRPr="009451EF" w:rsidRDefault="0067357A" w:rsidP="002929B9">
            <w:pPr>
              <w:pStyle w:val="TableText"/>
              <w:rPr>
                <w:sz w:val="16"/>
              </w:rPr>
            </w:pPr>
            <w:r w:rsidRPr="009451EF">
              <w:rPr>
                <w:sz w:val="16"/>
              </w:rPr>
              <w:t>South San Francisco and San  Bruno</w:t>
            </w:r>
          </w:p>
        </w:tc>
        <w:tc>
          <w:tcPr>
            <w:tcW w:w="733" w:type="pct"/>
            <w:tcBorders>
              <w:top w:val="nil"/>
              <w:left w:val="single" w:sz="4" w:space="0" w:color="auto"/>
              <w:bottom w:val="single" w:sz="4" w:space="0" w:color="auto"/>
              <w:right w:val="nil"/>
            </w:tcBorders>
            <w:shd w:val="clear" w:color="auto" w:fill="auto"/>
            <w:noWrap/>
            <w:hideMark/>
          </w:tcPr>
          <w:p w14:paraId="27C9E2DD" w14:textId="77777777" w:rsidR="0067357A" w:rsidRPr="009451EF" w:rsidRDefault="0067357A" w:rsidP="002929B9">
            <w:pPr>
              <w:pStyle w:val="TableText"/>
              <w:jc w:val="center"/>
              <w:rPr>
                <w:sz w:val="16"/>
              </w:rPr>
            </w:pPr>
            <w:r w:rsidRPr="009451EF">
              <w:rPr>
                <w:sz w:val="16"/>
              </w:rPr>
              <w:t>73</w:t>
            </w:r>
          </w:p>
        </w:tc>
        <w:tc>
          <w:tcPr>
            <w:tcW w:w="733" w:type="pct"/>
            <w:tcBorders>
              <w:top w:val="nil"/>
              <w:left w:val="single" w:sz="4" w:space="0" w:color="auto"/>
              <w:bottom w:val="single" w:sz="4" w:space="0" w:color="auto"/>
              <w:right w:val="nil"/>
            </w:tcBorders>
            <w:shd w:val="clear" w:color="auto" w:fill="auto"/>
            <w:noWrap/>
            <w:hideMark/>
          </w:tcPr>
          <w:p w14:paraId="0710F056"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2FE0C1A0" w14:textId="77777777" w:rsidR="0067357A" w:rsidRPr="009451EF" w:rsidRDefault="0067357A" w:rsidP="002929B9">
            <w:pPr>
              <w:pStyle w:val="TableText"/>
              <w:jc w:val="center"/>
              <w:rPr>
                <w:sz w:val="16"/>
              </w:rPr>
            </w:pPr>
            <w:r w:rsidRPr="009451EF">
              <w:rPr>
                <w:sz w:val="16"/>
              </w:rPr>
              <w:t>37</w:t>
            </w:r>
          </w:p>
        </w:tc>
        <w:tc>
          <w:tcPr>
            <w:tcW w:w="733" w:type="pct"/>
            <w:tcBorders>
              <w:top w:val="nil"/>
              <w:left w:val="single" w:sz="4" w:space="0" w:color="auto"/>
              <w:bottom w:val="single" w:sz="4" w:space="0" w:color="auto"/>
              <w:right w:val="nil"/>
            </w:tcBorders>
            <w:shd w:val="clear" w:color="auto" w:fill="auto"/>
            <w:noWrap/>
            <w:hideMark/>
          </w:tcPr>
          <w:p w14:paraId="5C70DB4F" w14:textId="77777777" w:rsidR="0067357A" w:rsidRPr="009451EF" w:rsidRDefault="0067357A" w:rsidP="002929B9">
            <w:pPr>
              <w:pStyle w:val="TableText"/>
              <w:jc w:val="center"/>
              <w:rPr>
                <w:sz w:val="16"/>
              </w:rPr>
            </w:pPr>
            <w:r w:rsidRPr="009451EF">
              <w:rPr>
                <w:sz w:val="16"/>
              </w:rPr>
              <w:t>110</w:t>
            </w:r>
          </w:p>
        </w:tc>
      </w:tr>
      <w:tr w:rsidR="0067357A" w:rsidRPr="009451EF" w14:paraId="13B1EBA1"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6A338F67" w14:textId="77777777" w:rsidR="0067357A" w:rsidRPr="009451EF" w:rsidRDefault="0067357A" w:rsidP="002929B9">
            <w:pPr>
              <w:pStyle w:val="TableText"/>
              <w:rPr>
                <w:sz w:val="16"/>
              </w:rPr>
            </w:pPr>
            <w:r w:rsidRPr="009451EF">
              <w:rPr>
                <w:sz w:val="16"/>
              </w:rPr>
              <w:t>Sunnyvale</w:t>
            </w:r>
          </w:p>
        </w:tc>
        <w:tc>
          <w:tcPr>
            <w:tcW w:w="733" w:type="pct"/>
            <w:tcBorders>
              <w:top w:val="nil"/>
              <w:left w:val="single" w:sz="4" w:space="0" w:color="auto"/>
              <w:bottom w:val="single" w:sz="4" w:space="0" w:color="auto"/>
              <w:right w:val="nil"/>
            </w:tcBorders>
            <w:shd w:val="clear" w:color="auto" w:fill="auto"/>
            <w:noWrap/>
            <w:hideMark/>
          </w:tcPr>
          <w:p w14:paraId="284BC5E3" w14:textId="77777777" w:rsidR="0067357A" w:rsidRPr="009451EF" w:rsidRDefault="0067357A" w:rsidP="002929B9">
            <w:pPr>
              <w:pStyle w:val="TableText"/>
              <w:jc w:val="center"/>
              <w:rPr>
                <w:sz w:val="16"/>
              </w:rPr>
            </w:pPr>
            <w:r w:rsidRPr="009451EF">
              <w:rPr>
                <w:sz w:val="16"/>
              </w:rPr>
              <w:t>218</w:t>
            </w:r>
          </w:p>
        </w:tc>
        <w:tc>
          <w:tcPr>
            <w:tcW w:w="733" w:type="pct"/>
            <w:tcBorders>
              <w:top w:val="nil"/>
              <w:left w:val="single" w:sz="4" w:space="0" w:color="auto"/>
              <w:bottom w:val="single" w:sz="4" w:space="0" w:color="auto"/>
              <w:right w:val="nil"/>
            </w:tcBorders>
            <w:shd w:val="clear" w:color="auto" w:fill="auto"/>
            <w:noWrap/>
            <w:hideMark/>
          </w:tcPr>
          <w:p w14:paraId="7DF36AA8"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7E4F9D06" w14:textId="77777777" w:rsidR="0067357A" w:rsidRPr="009451EF" w:rsidRDefault="0067357A" w:rsidP="002929B9">
            <w:pPr>
              <w:pStyle w:val="TableText"/>
              <w:jc w:val="center"/>
              <w:rPr>
                <w:sz w:val="16"/>
              </w:rPr>
            </w:pPr>
            <w:r w:rsidRPr="009451EF">
              <w:rPr>
                <w:sz w:val="16"/>
              </w:rPr>
              <w:t>148</w:t>
            </w:r>
          </w:p>
        </w:tc>
        <w:tc>
          <w:tcPr>
            <w:tcW w:w="733" w:type="pct"/>
            <w:tcBorders>
              <w:top w:val="nil"/>
              <w:left w:val="single" w:sz="4" w:space="0" w:color="auto"/>
              <w:bottom w:val="single" w:sz="4" w:space="0" w:color="auto"/>
              <w:right w:val="nil"/>
            </w:tcBorders>
            <w:shd w:val="clear" w:color="auto" w:fill="auto"/>
            <w:noWrap/>
            <w:hideMark/>
          </w:tcPr>
          <w:p w14:paraId="4F47E1E5" w14:textId="77777777" w:rsidR="0067357A" w:rsidRPr="009451EF" w:rsidRDefault="0067357A" w:rsidP="002929B9">
            <w:pPr>
              <w:pStyle w:val="TableText"/>
              <w:jc w:val="center"/>
              <w:rPr>
                <w:sz w:val="16"/>
              </w:rPr>
            </w:pPr>
            <w:r w:rsidRPr="009451EF">
              <w:rPr>
                <w:sz w:val="16"/>
              </w:rPr>
              <w:t>367</w:t>
            </w:r>
          </w:p>
        </w:tc>
      </w:tr>
      <w:tr w:rsidR="0067357A" w:rsidRPr="009451EF" w14:paraId="76461359"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2BA9465F" w14:textId="77777777" w:rsidR="0067357A" w:rsidRPr="009451EF" w:rsidRDefault="0067357A" w:rsidP="002929B9">
            <w:pPr>
              <w:pStyle w:val="TableText"/>
              <w:rPr>
                <w:sz w:val="16"/>
              </w:rPr>
            </w:pPr>
            <w:r w:rsidRPr="009451EF">
              <w:rPr>
                <w:sz w:val="16"/>
              </w:rPr>
              <w:t>Treasure Island</w:t>
            </w:r>
          </w:p>
        </w:tc>
        <w:tc>
          <w:tcPr>
            <w:tcW w:w="733" w:type="pct"/>
            <w:tcBorders>
              <w:top w:val="nil"/>
              <w:left w:val="single" w:sz="4" w:space="0" w:color="auto"/>
              <w:bottom w:val="single" w:sz="4" w:space="0" w:color="auto"/>
              <w:right w:val="nil"/>
            </w:tcBorders>
            <w:shd w:val="clear" w:color="auto" w:fill="auto"/>
            <w:noWrap/>
            <w:hideMark/>
          </w:tcPr>
          <w:p w14:paraId="5819740A"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638587F6"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14BDCA87"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500F4E92" w14:textId="77777777" w:rsidR="0067357A" w:rsidRPr="009451EF" w:rsidRDefault="0067357A" w:rsidP="002929B9">
            <w:pPr>
              <w:pStyle w:val="TableText"/>
              <w:jc w:val="center"/>
              <w:rPr>
                <w:sz w:val="16"/>
              </w:rPr>
            </w:pPr>
            <w:r w:rsidRPr="009451EF">
              <w:rPr>
                <w:sz w:val="16"/>
              </w:rPr>
              <w:t>0</w:t>
            </w:r>
          </w:p>
        </w:tc>
      </w:tr>
      <w:tr w:rsidR="0067357A" w:rsidRPr="009451EF" w14:paraId="27CF23A4" w14:textId="77777777" w:rsidTr="001C529D">
        <w:trPr>
          <w:trHeight w:val="20"/>
        </w:trPr>
        <w:tc>
          <w:tcPr>
            <w:tcW w:w="2068" w:type="pct"/>
            <w:tcBorders>
              <w:top w:val="nil"/>
              <w:left w:val="nil"/>
              <w:bottom w:val="single" w:sz="4" w:space="0" w:color="auto"/>
              <w:right w:val="nil"/>
            </w:tcBorders>
            <w:shd w:val="clear" w:color="auto" w:fill="auto"/>
            <w:noWrap/>
            <w:vAlign w:val="bottom"/>
            <w:hideMark/>
          </w:tcPr>
          <w:p w14:paraId="79613524" w14:textId="77777777" w:rsidR="0067357A" w:rsidRPr="009451EF" w:rsidRDefault="0067357A" w:rsidP="002929B9">
            <w:pPr>
              <w:pStyle w:val="TableText"/>
              <w:rPr>
                <w:sz w:val="16"/>
              </w:rPr>
            </w:pPr>
            <w:r w:rsidRPr="009451EF">
              <w:rPr>
                <w:sz w:val="16"/>
              </w:rPr>
              <w:t>Vallejo</w:t>
            </w:r>
          </w:p>
        </w:tc>
        <w:tc>
          <w:tcPr>
            <w:tcW w:w="733" w:type="pct"/>
            <w:tcBorders>
              <w:top w:val="nil"/>
              <w:left w:val="single" w:sz="4" w:space="0" w:color="auto"/>
              <w:bottom w:val="single" w:sz="4" w:space="0" w:color="auto"/>
              <w:right w:val="nil"/>
            </w:tcBorders>
            <w:shd w:val="clear" w:color="auto" w:fill="auto"/>
            <w:noWrap/>
            <w:hideMark/>
          </w:tcPr>
          <w:p w14:paraId="010B347D"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25E94EFE" w14:textId="77777777" w:rsidR="0067357A" w:rsidRPr="009451EF" w:rsidRDefault="0067357A" w:rsidP="002929B9">
            <w:pPr>
              <w:pStyle w:val="TableText"/>
              <w:jc w:val="center"/>
              <w:rPr>
                <w:sz w:val="16"/>
              </w:rPr>
            </w:pPr>
            <w:r w:rsidRPr="009451EF">
              <w:rPr>
                <w:sz w:val="16"/>
              </w:rPr>
              <w:t>0</w:t>
            </w:r>
          </w:p>
        </w:tc>
        <w:tc>
          <w:tcPr>
            <w:tcW w:w="733" w:type="pct"/>
            <w:tcBorders>
              <w:top w:val="nil"/>
              <w:left w:val="single" w:sz="4" w:space="0" w:color="auto"/>
              <w:bottom w:val="single" w:sz="4" w:space="0" w:color="auto"/>
              <w:right w:val="nil"/>
            </w:tcBorders>
            <w:shd w:val="clear" w:color="auto" w:fill="auto"/>
            <w:noWrap/>
            <w:hideMark/>
          </w:tcPr>
          <w:p w14:paraId="028826DE" w14:textId="77777777" w:rsidR="0067357A" w:rsidRPr="009451EF" w:rsidRDefault="0067357A" w:rsidP="002929B9">
            <w:pPr>
              <w:pStyle w:val="TableText"/>
              <w:jc w:val="center"/>
              <w:rPr>
                <w:sz w:val="16"/>
              </w:rPr>
            </w:pPr>
            <w:r w:rsidRPr="009451EF">
              <w:rPr>
                <w:sz w:val="16"/>
              </w:rPr>
              <w:t>34</w:t>
            </w:r>
          </w:p>
        </w:tc>
        <w:tc>
          <w:tcPr>
            <w:tcW w:w="733" w:type="pct"/>
            <w:tcBorders>
              <w:top w:val="nil"/>
              <w:left w:val="single" w:sz="4" w:space="0" w:color="auto"/>
              <w:bottom w:val="single" w:sz="4" w:space="0" w:color="auto"/>
              <w:right w:val="nil"/>
            </w:tcBorders>
            <w:shd w:val="clear" w:color="auto" w:fill="auto"/>
            <w:noWrap/>
            <w:hideMark/>
          </w:tcPr>
          <w:p w14:paraId="3C47C14B" w14:textId="77777777" w:rsidR="0067357A" w:rsidRPr="009451EF" w:rsidRDefault="0067357A" w:rsidP="002929B9">
            <w:pPr>
              <w:pStyle w:val="TableText"/>
              <w:jc w:val="center"/>
              <w:rPr>
                <w:sz w:val="16"/>
              </w:rPr>
            </w:pPr>
            <w:r w:rsidRPr="009451EF">
              <w:rPr>
                <w:sz w:val="16"/>
              </w:rPr>
              <w:t>34</w:t>
            </w:r>
          </w:p>
        </w:tc>
      </w:tr>
      <w:tr w:rsidR="0067357A" w:rsidRPr="009451EF" w14:paraId="15753744" w14:textId="77777777" w:rsidTr="001C529D">
        <w:trPr>
          <w:trHeight w:val="20"/>
        </w:trPr>
        <w:tc>
          <w:tcPr>
            <w:tcW w:w="2068" w:type="pct"/>
            <w:tcBorders>
              <w:top w:val="single" w:sz="4" w:space="0" w:color="auto"/>
              <w:left w:val="nil"/>
              <w:bottom w:val="single" w:sz="4" w:space="0" w:color="auto"/>
              <w:right w:val="nil"/>
            </w:tcBorders>
            <w:shd w:val="clear" w:color="auto" w:fill="auto"/>
            <w:noWrap/>
            <w:vAlign w:val="bottom"/>
            <w:hideMark/>
          </w:tcPr>
          <w:p w14:paraId="50972504" w14:textId="77777777" w:rsidR="0067357A" w:rsidRPr="009451EF" w:rsidRDefault="0067357A" w:rsidP="002929B9">
            <w:pPr>
              <w:pStyle w:val="TableText"/>
              <w:rPr>
                <w:sz w:val="16"/>
              </w:rPr>
            </w:pPr>
            <w:r w:rsidRPr="009451EF">
              <w:rPr>
                <w:sz w:val="16"/>
              </w:rPr>
              <w:t>West  County and City of Richmond</w:t>
            </w:r>
          </w:p>
        </w:tc>
        <w:tc>
          <w:tcPr>
            <w:tcW w:w="733" w:type="pct"/>
            <w:tcBorders>
              <w:top w:val="single" w:sz="4" w:space="0" w:color="auto"/>
              <w:left w:val="single" w:sz="4" w:space="0" w:color="auto"/>
              <w:bottom w:val="single" w:sz="4" w:space="0" w:color="auto"/>
              <w:right w:val="nil"/>
            </w:tcBorders>
            <w:shd w:val="clear" w:color="auto" w:fill="auto"/>
            <w:noWrap/>
            <w:hideMark/>
          </w:tcPr>
          <w:p w14:paraId="385593C6" w14:textId="77777777" w:rsidR="0067357A" w:rsidRPr="009451EF" w:rsidRDefault="0067357A" w:rsidP="002929B9">
            <w:pPr>
              <w:pStyle w:val="TableText"/>
              <w:jc w:val="center"/>
              <w:rPr>
                <w:sz w:val="16"/>
              </w:rPr>
            </w:pPr>
            <w:r w:rsidRPr="009451EF">
              <w:rPr>
                <w:sz w:val="16"/>
              </w:rPr>
              <w:t>25</w:t>
            </w:r>
          </w:p>
        </w:tc>
        <w:tc>
          <w:tcPr>
            <w:tcW w:w="733" w:type="pct"/>
            <w:tcBorders>
              <w:top w:val="single" w:sz="4" w:space="0" w:color="auto"/>
              <w:left w:val="single" w:sz="4" w:space="0" w:color="auto"/>
              <w:bottom w:val="single" w:sz="4" w:space="0" w:color="auto"/>
              <w:right w:val="nil"/>
            </w:tcBorders>
            <w:shd w:val="clear" w:color="auto" w:fill="auto"/>
            <w:noWrap/>
            <w:hideMark/>
          </w:tcPr>
          <w:p w14:paraId="4612E25B" w14:textId="77777777" w:rsidR="0067357A" w:rsidRPr="009451EF" w:rsidRDefault="0067357A" w:rsidP="002929B9">
            <w:pPr>
              <w:pStyle w:val="TableText"/>
              <w:jc w:val="center"/>
              <w:rPr>
                <w:sz w:val="16"/>
              </w:rPr>
            </w:pPr>
            <w:r w:rsidRPr="009451EF">
              <w:rPr>
                <w:sz w:val="16"/>
              </w:rPr>
              <w:t>0</w:t>
            </w:r>
          </w:p>
        </w:tc>
        <w:tc>
          <w:tcPr>
            <w:tcW w:w="733" w:type="pct"/>
            <w:tcBorders>
              <w:top w:val="single" w:sz="4" w:space="0" w:color="auto"/>
              <w:left w:val="single" w:sz="4" w:space="0" w:color="auto"/>
              <w:bottom w:val="single" w:sz="4" w:space="0" w:color="auto"/>
              <w:right w:val="nil"/>
            </w:tcBorders>
            <w:shd w:val="clear" w:color="auto" w:fill="auto"/>
            <w:noWrap/>
            <w:hideMark/>
          </w:tcPr>
          <w:p w14:paraId="5D828537" w14:textId="77777777" w:rsidR="0067357A" w:rsidRPr="009451EF" w:rsidRDefault="0067357A" w:rsidP="002929B9">
            <w:pPr>
              <w:pStyle w:val="TableText"/>
              <w:jc w:val="center"/>
              <w:rPr>
                <w:sz w:val="16"/>
              </w:rPr>
            </w:pPr>
            <w:r w:rsidRPr="009451EF">
              <w:rPr>
                <w:sz w:val="16"/>
              </w:rPr>
              <w:t>96</w:t>
            </w:r>
          </w:p>
        </w:tc>
        <w:tc>
          <w:tcPr>
            <w:tcW w:w="733" w:type="pct"/>
            <w:tcBorders>
              <w:top w:val="single" w:sz="4" w:space="0" w:color="auto"/>
              <w:left w:val="single" w:sz="4" w:space="0" w:color="auto"/>
              <w:bottom w:val="single" w:sz="4" w:space="0" w:color="auto"/>
              <w:right w:val="nil"/>
            </w:tcBorders>
            <w:shd w:val="clear" w:color="auto" w:fill="auto"/>
            <w:noWrap/>
            <w:hideMark/>
          </w:tcPr>
          <w:p w14:paraId="733D65BF" w14:textId="77777777" w:rsidR="0067357A" w:rsidRPr="009451EF" w:rsidRDefault="0067357A" w:rsidP="002929B9">
            <w:pPr>
              <w:pStyle w:val="TableText"/>
              <w:jc w:val="center"/>
              <w:rPr>
                <w:sz w:val="16"/>
              </w:rPr>
            </w:pPr>
            <w:r w:rsidRPr="009451EF">
              <w:rPr>
                <w:sz w:val="16"/>
              </w:rPr>
              <w:t>121</w:t>
            </w:r>
          </w:p>
        </w:tc>
      </w:tr>
    </w:tbl>
    <w:p w14:paraId="31BF9C7B" w14:textId="77777777" w:rsidR="00283109" w:rsidRDefault="00283109" w:rsidP="00F44A1B">
      <w:pPr>
        <w:sectPr w:rsidR="00283109" w:rsidSect="00FC466B">
          <w:endnotePr>
            <w:numFmt w:val="decimal"/>
          </w:endnotePr>
          <w:type w:val="continuous"/>
          <w:pgSz w:w="12240" w:h="15840"/>
          <w:pgMar w:top="1440" w:right="1440" w:bottom="1440" w:left="1440" w:header="720" w:footer="720" w:gutter="0"/>
          <w:cols w:space="720"/>
          <w:docGrid w:linePitch="360"/>
        </w:sectPr>
      </w:pPr>
    </w:p>
    <w:p w14:paraId="6C6E5345" w14:textId="371DD88C" w:rsidR="000444E2" w:rsidRDefault="000444E2" w:rsidP="000444E2">
      <w:r>
        <w:lastRenderedPageBreak/>
        <w:t>This ranking exercise serves in part to indicate the level of regulatory burden and potentia</w:t>
      </w:r>
      <w:r w:rsidR="00FE7ADE">
        <w:t>l impacts to Waters of the U.S.</w:t>
      </w:r>
      <w:r>
        <w:t xml:space="preserve"> associated with creation of treatment wetlands at each location. Intact marsh and open water </w:t>
      </w:r>
      <w:r w:rsidR="00FE7ADE">
        <w:t xml:space="preserve">represent the largest categories within 2-mile of Bay Area POTWs, and were </w:t>
      </w:r>
      <w:r>
        <w:t>excl</w:t>
      </w:r>
      <w:r w:rsidR="00FE7ADE">
        <w:t>uded from consideration (Figure 5)</w:t>
      </w:r>
      <w:r>
        <w:t>. Low</w:t>
      </w:r>
      <w:r w:rsidRPr="00402B7B">
        <w:t xml:space="preserve"> </w:t>
      </w:r>
      <w:r>
        <w:t>ranking lands include severely degraded wetland ha</w:t>
      </w:r>
      <w:r w:rsidR="00871254">
        <w:t xml:space="preserve">bitat that may </w:t>
      </w:r>
      <w:r>
        <w:t>be considered Waters of the U.S.,</w:t>
      </w:r>
      <w:r w:rsidR="00871254">
        <w:t xml:space="preserve"> yet </w:t>
      </w:r>
      <w:r>
        <w:t>likely require significant regulatory hurdles and mitigation. High ranking lands are considered m</w:t>
      </w:r>
      <w:r w:rsidR="00FE7ADE">
        <w:t>ost suitable for conversion and</w:t>
      </w:r>
      <w:r>
        <w:t xml:space="preserve"> include </w:t>
      </w:r>
      <w:proofErr w:type="gramStart"/>
      <w:r>
        <w:t>un-</w:t>
      </w:r>
      <w:proofErr w:type="gramEnd"/>
      <w:r>
        <w:t xml:space="preserve"> or under-utilized uplands with relatively few environmental conflicts, such as wetland designations or </w:t>
      </w:r>
      <w:r w:rsidR="00871254">
        <w:t>known</w:t>
      </w:r>
      <w:r>
        <w:t xml:space="preserve"> habitat for sensitive or listed species. </w:t>
      </w:r>
    </w:p>
    <w:p w14:paraId="2D278E2B" w14:textId="26986958" w:rsidR="000444E2" w:rsidRDefault="000444E2" w:rsidP="00F44A1B">
      <w:r>
        <w:t xml:space="preserve">An example of the distribution of potentially available lands for three East Bay Discharger Authority (EBDA) facilities is reflected in Figure 6. These POTWs hold some of the greatest promise, in terms of ability to achieve TN reductions, accompanied with other ancillary benefits.  </w:t>
      </w:r>
    </w:p>
    <w:p w14:paraId="12F3BD55" w14:textId="3823DA08" w:rsidR="00D00126" w:rsidRDefault="0067357A" w:rsidP="00F44A1B">
      <w:r>
        <w:t xml:space="preserve">This exercise serves to highlight obvious distinctions between more urbanized and land-constrained facilities </w:t>
      </w:r>
      <w:r w:rsidR="000444E2">
        <w:t xml:space="preserve">of the Central Bay </w:t>
      </w:r>
      <w:r>
        <w:t xml:space="preserve">(e.g. EBMUD and SFPUC) versus facilities in suburban areas with potentially greater access to land (e.g. Fairfield-Suisun and </w:t>
      </w:r>
      <w:r w:rsidRPr="00F44A1B">
        <w:t>Livermore-Amador Valley</w:t>
      </w:r>
      <w:r>
        <w:t xml:space="preserve">). Areas of particular opportunity include </w:t>
      </w:r>
      <w:r w:rsidR="000444E2">
        <w:t>those</w:t>
      </w:r>
      <w:r>
        <w:t xml:space="preserve"> located either adjacent to open space lands or in close proximity to degraded baylands areas suitable for restoration or enhancement. </w:t>
      </w:r>
    </w:p>
    <w:p w14:paraId="2C6B9A5D" w14:textId="77777777" w:rsidR="00402B7B" w:rsidRDefault="00402B7B" w:rsidP="00871254">
      <w:r>
        <w:t>Site specific analysis and wetland/habitat surveys are required to better establish suitability. This analysis also does not consider land ownership and other practical constraints likely to play a greater factor in terms of identifying land available for conversion to treatment wetlands.</w:t>
      </w:r>
    </w:p>
    <w:p w14:paraId="55D9F46A" w14:textId="2436F0B9" w:rsidR="002F4106" w:rsidRDefault="000444E2" w:rsidP="00F44A1B">
      <w:pPr>
        <w:rPr>
          <w:noProof/>
        </w:rPr>
      </w:pPr>
      <w:r>
        <w:rPr>
          <w:noProof/>
        </w:rPr>
        <w:drawing>
          <wp:inline distT="0" distB="0" distL="0" distR="0" wp14:anchorId="6ABDA90B" wp14:editId="05D1A695">
            <wp:extent cx="2743200" cy="135809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bembayment-suitability ranking.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358098"/>
                    </a:xfrm>
                    <a:prstGeom prst="rect">
                      <a:avLst/>
                    </a:prstGeom>
                  </pic:spPr>
                </pic:pic>
              </a:graphicData>
            </a:graphic>
          </wp:inline>
        </w:drawing>
      </w:r>
    </w:p>
    <w:p w14:paraId="052309A2" w14:textId="77777777" w:rsidR="000444E2" w:rsidRDefault="000444E2" w:rsidP="000444E2">
      <w:pPr>
        <w:pStyle w:val="Caption"/>
      </w:pPr>
      <w:r>
        <w:t xml:space="preserve">Figure </w:t>
      </w:r>
      <w:r w:rsidR="00663DEB">
        <w:fldChar w:fldCharType="begin"/>
      </w:r>
      <w:r w:rsidR="00663DEB">
        <w:instrText xml:space="preserve"> SEQ Figure \* ARABIC </w:instrText>
      </w:r>
      <w:r w:rsidR="00663DEB">
        <w:fldChar w:fldCharType="separate"/>
      </w:r>
      <w:r w:rsidR="008848BA">
        <w:rPr>
          <w:noProof/>
        </w:rPr>
        <w:t>5</w:t>
      </w:r>
      <w:r w:rsidR="00663DEB">
        <w:rPr>
          <w:noProof/>
        </w:rPr>
        <w:fldChar w:fldCharType="end"/>
      </w:r>
      <w:r>
        <w:t>. Proportion of land within a 2-mile radius of a wastewater source within each sub-embayment, by suitability ranking</w:t>
      </w:r>
    </w:p>
    <w:p w14:paraId="44858414" w14:textId="77777777" w:rsidR="00FE7ADE" w:rsidRPr="00FE7ADE" w:rsidRDefault="00FE7ADE" w:rsidP="00FE7ADE"/>
    <w:p w14:paraId="2C61AB45" w14:textId="77777777" w:rsidR="00EA5B09" w:rsidRDefault="002F4106" w:rsidP="00EA5B09">
      <w:pPr>
        <w:keepNext/>
      </w:pPr>
      <w:r>
        <w:rPr>
          <w:noProof/>
        </w:rPr>
        <w:drawing>
          <wp:inline distT="0" distB="0" distL="0" distR="0" wp14:anchorId="5FA7DD88" wp14:editId="01DBD296">
            <wp:extent cx="2743200" cy="3916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s-sample-small_EBDA_sampl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3916680"/>
                    </a:xfrm>
                    <a:prstGeom prst="rect">
                      <a:avLst/>
                    </a:prstGeom>
                  </pic:spPr>
                </pic:pic>
              </a:graphicData>
            </a:graphic>
          </wp:inline>
        </w:drawing>
      </w:r>
    </w:p>
    <w:p w14:paraId="5761C9E5" w14:textId="2176EAA9" w:rsidR="00955FB1" w:rsidRDefault="00EA5B09" w:rsidP="00871254">
      <w:pPr>
        <w:pStyle w:val="Caption"/>
        <w:sectPr w:rsidR="00955FB1" w:rsidSect="00955FB1">
          <w:endnotePr>
            <w:numFmt w:val="decimal"/>
          </w:endnotePr>
          <w:type w:val="continuous"/>
          <w:pgSz w:w="12240" w:h="15840" w:code="1"/>
          <w:pgMar w:top="1440" w:right="1440" w:bottom="1440" w:left="1440" w:header="720" w:footer="720" w:gutter="0"/>
          <w:cols w:num="2" w:space="720"/>
          <w:docGrid w:linePitch="360"/>
        </w:sectPr>
      </w:pPr>
      <w:r>
        <w:t xml:space="preserve">Figure </w:t>
      </w:r>
      <w:r w:rsidR="00663DEB">
        <w:fldChar w:fldCharType="begin"/>
      </w:r>
      <w:r w:rsidR="00663DEB">
        <w:instrText xml:space="preserve"> SEQ Figure \* ARABIC </w:instrText>
      </w:r>
      <w:r w:rsidR="00663DEB">
        <w:fldChar w:fldCharType="separate"/>
      </w:r>
      <w:r w:rsidR="008848BA">
        <w:rPr>
          <w:noProof/>
        </w:rPr>
        <w:t>6</w:t>
      </w:r>
      <w:r w:rsidR="00663DEB">
        <w:rPr>
          <w:noProof/>
        </w:rPr>
        <w:fldChar w:fldCharType="end"/>
      </w:r>
      <w:r>
        <w:t>. Ranking of potential treatment wetland sites in a 2-mile radius of three EBDA facilities</w:t>
      </w:r>
    </w:p>
    <w:p w14:paraId="4A43D291" w14:textId="0DF6FD58" w:rsidR="0067357A" w:rsidRDefault="0067357A" w:rsidP="00DE2090">
      <w:pPr>
        <w:pStyle w:val="Heading2"/>
      </w:pPr>
      <w:bookmarkStart w:id="16" w:name="_Toc486346868"/>
      <w:r>
        <w:t>TN reductions needed to achieve concentration reduction scenarios</w:t>
      </w:r>
      <w:bookmarkEnd w:id="16"/>
    </w:p>
    <w:p w14:paraId="60B394B5" w14:textId="66F7D4D2" w:rsidR="0067357A" w:rsidRDefault="0067357A" w:rsidP="002564F1">
      <w:r>
        <w:t>Based on average TN and flow data from 2012 to 2016, concentration reduction requirements to meet the potential scenarios are presented in Table 6. These scenarios correspond to those utilized for optimization and upgrade analyses being conducted by HDR</w:t>
      </w:r>
      <w:r w:rsidR="00E72105">
        <w:t>, Inc.,</w:t>
      </w:r>
      <w:r>
        <w:t xml:space="preserve"> on behalf of BACWA, as well as an advanced reduction scenario consistent with objectives seen in</w:t>
      </w:r>
      <w:r w:rsidR="00983261">
        <w:t xml:space="preserve"> other regions (refer to Table 4</w:t>
      </w:r>
      <w:r>
        <w:t>).</w:t>
      </w:r>
    </w:p>
    <w:p w14:paraId="5D9D4657" w14:textId="2BF63179" w:rsidR="0067357A" w:rsidRPr="00452318" w:rsidRDefault="0067357A" w:rsidP="00DE2090">
      <w:pPr>
        <w:pStyle w:val="Caption"/>
        <w:keepNext/>
        <w:rPr>
          <w:color w:val="404040" w:themeColor="text1" w:themeTint="BF"/>
        </w:rPr>
      </w:pPr>
      <w:r w:rsidRPr="00452318">
        <w:rPr>
          <w:color w:val="404040" w:themeColor="text1" w:themeTint="BF"/>
        </w:rPr>
        <w:lastRenderedPageBreak/>
        <w:t xml:space="preserve">Table </w:t>
      </w:r>
      <w:r w:rsidRPr="00452318">
        <w:rPr>
          <w:color w:val="404040" w:themeColor="text1" w:themeTint="BF"/>
        </w:rPr>
        <w:fldChar w:fldCharType="begin"/>
      </w:r>
      <w:r w:rsidRPr="00452318">
        <w:rPr>
          <w:color w:val="404040" w:themeColor="text1" w:themeTint="BF"/>
        </w:rPr>
        <w:instrText xml:space="preserve"> SEQ Table \* ARABIC </w:instrText>
      </w:r>
      <w:r w:rsidRPr="00452318">
        <w:rPr>
          <w:color w:val="404040" w:themeColor="text1" w:themeTint="BF"/>
        </w:rPr>
        <w:fldChar w:fldCharType="separate"/>
      </w:r>
      <w:r w:rsidR="008848BA">
        <w:rPr>
          <w:noProof/>
          <w:color w:val="404040" w:themeColor="text1" w:themeTint="BF"/>
        </w:rPr>
        <w:t>6</w:t>
      </w:r>
      <w:r w:rsidRPr="00452318">
        <w:rPr>
          <w:color w:val="404040" w:themeColor="text1" w:themeTint="BF"/>
        </w:rPr>
        <w:fldChar w:fldCharType="end"/>
      </w:r>
      <w:r w:rsidRPr="00452318">
        <w:rPr>
          <w:color w:val="404040" w:themeColor="text1" w:themeTint="BF"/>
        </w:rPr>
        <w:t xml:space="preserve">. </w:t>
      </w:r>
      <w:r>
        <w:rPr>
          <w:color w:val="404040" w:themeColor="text1" w:themeTint="BF"/>
        </w:rPr>
        <w:t>2012-2016 average dry-season TN loads, concentrations and corresponding reductions to meet loading scenarios</w:t>
      </w:r>
      <w:r w:rsidRPr="00452318">
        <w:rPr>
          <w:color w:val="404040" w:themeColor="text1" w:themeTint="BF"/>
        </w:rPr>
        <w:t xml:space="preserve"> </w:t>
      </w:r>
    </w:p>
    <w:tbl>
      <w:tblPr>
        <w:tblW w:w="5000" w:type="pct"/>
        <w:jc w:val="center"/>
        <w:tblLayout w:type="fixed"/>
        <w:tblLook w:val="04A0" w:firstRow="1" w:lastRow="0" w:firstColumn="1" w:lastColumn="0" w:noHBand="0" w:noVBand="1"/>
      </w:tblPr>
      <w:tblGrid>
        <w:gridCol w:w="3144"/>
        <w:gridCol w:w="1171"/>
        <w:gridCol w:w="1349"/>
        <w:gridCol w:w="1207"/>
        <w:gridCol w:w="1242"/>
        <w:gridCol w:w="1242"/>
      </w:tblGrid>
      <w:tr w:rsidR="0067357A" w:rsidRPr="00DB3A7F" w14:paraId="23B39430" w14:textId="77777777" w:rsidTr="00D96AA2">
        <w:trPr>
          <w:trHeight w:val="935"/>
          <w:tblHeader/>
          <w:jc w:val="center"/>
        </w:trPr>
        <w:tc>
          <w:tcPr>
            <w:tcW w:w="1680" w:type="pct"/>
            <w:tcBorders>
              <w:top w:val="single" w:sz="4" w:space="0" w:color="auto"/>
              <w:left w:val="single" w:sz="4" w:space="0" w:color="auto"/>
              <w:bottom w:val="single" w:sz="4" w:space="0" w:color="auto"/>
              <w:right w:val="nil"/>
            </w:tcBorders>
            <w:shd w:val="clear" w:color="000000" w:fill="262626" w:themeFill="text1" w:themeFillTint="D9"/>
            <w:vAlign w:val="center"/>
            <w:hideMark/>
          </w:tcPr>
          <w:p w14:paraId="75A0727C" w14:textId="77777777" w:rsidR="0067357A" w:rsidRPr="00DB3A7F" w:rsidRDefault="0067357A" w:rsidP="00CA3D21">
            <w:pPr>
              <w:pStyle w:val="TableHeading"/>
              <w:spacing w:before="0" w:after="0"/>
            </w:pPr>
            <w:r w:rsidRPr="00DB3A7F">
              <w:t xml:space="preserve">Discharger </w:t>
            </w:r>
          </w:p>
        </w:tc>
        <w:tc>
          <w:tcPr>
            <w:tcW w:w="626" w:type="pct"/>
            <w:tcBorders>
              <w:top w:val="nil"/>
              <w:left w:val="nil"/>
              <w:bottom w:val="single" w:sz="4" w:space="0" w:color="auto"/>
              <w:right w:val="nil"/>
            </w:tcBorders>
            <w:shd w:val="clear" w:color="000000" w:fill="262626" w:themeFill="text1" w:themeFillTint="D9"/>
            <w:vAlign w:val="center"/>
            <w:hideMark/>
          </w:tcPr>
          <w:p w14:paraId="2754FB0E" w14:textId="27D2513A" w:rsidR="0067357A" w:rsidRPr="00DB3A7F" w:rsidRDefault="0067357A" w:rsidP="00CA3D21">
            <w:pPr>
              <w:pStyle w:val="TableHeading"/>
              <w:spacing w:before="0" w:after="0"/>
            </w:pPr>
            <w:r>
              <w:t xml:space="preserve">AvG </w:t>
            </w:r>
            <w:r w:rsidRPr="00DB3A7F">
              <w:t>Load   (</w:t>
            </w:r>
            <w:r w:rsidRPr="00DB3A7F">
              <w:rPr>
                <w:caps w:val="0"/>
              </w:rPr>
              <w:t>kg</w:t>
            </w:r>
            <w:r w:rsidRPr="00DB3A7F">
              <w:t xml:space="preserve"> D</w:t>
            </w:r>
            <w:r w:rsidRPr="00DB3A7F">
              <w:rPr>
                <w:vertAlign w:val="superscript"/>
              </w:rPr>
              <w:t>-1</w:t>
            </w:r>
            <w:r w:rsidRPr="00DB3A7F">
              <w:t>)</w:t>
            </w:r>
          </w:p>
        </w:tc>
        <w:tc>
          <w:tcPr>
            <w:tcW w:w="721" w:type="pct"/>
            <w:tcBorders>
              <w:top w:val="nil"/>
              <w:left w:val="nil"/>
              <w:bottom w:val="single" w:sz="4" w:space="0" w:color="auto"/>
              <w:right w:val="nil"/>
            </w:tcBorders>
            <w:shd w:val="clear" w:color="000000" w:fill="262626" w:themeFill="text1" w:themeFillTint="D9"/>
            <w:vAlign w:val="center"/>
            <w:hideMark/>
          </w:tcPr>
          <w:p w14:paraId="3FBC7BE0" w14:textId="42A769E1" w:rsidR="0067357A" w:rsidRDefault="0067357A" w:rsidP="00CA3D21">
            <w:pPr>
              <w:pStyle w:val="TableHeading"/>
              <w:spacing w:before="0" w:after="0"/>
            </w:pPr>
            <w:r>
              <w:t>Avg Conc.</w:t>
            </w:r>
            <w:r w:rsidRPr="00DB3A7F">
              <w:t xml:space="preserve"> </w:t>
            </w:r>
          </w:p>
          <w:p w14:paraId="0230133E" w14:textId="3CE907EF" w:rsidR="0067357A" w:rsidRPr="00DB3A7F" w:rsidRDefault="0067357A" w:rsidP="00CA3D21">
            <w:pPr>
              <w:pStyle w:val="TableHeading"/>
              <w:spacing w:before="0" w:after="0"/>
            </w:pPr>
            <w:r w:rsidRPr="00DB3A7F">
              <w:t>(</w:t>
            </w:r>
            <w:r w:rsidRPr="00DB3A7F">
              <w:rPr>
                <w:caps w:val="0"/>
              </w:rPr>
              <w:t>mg</w:t>
            </w:r>
            <w:r w:rsidRPr="00DB3A7F">
              <w:t xml:space="preserve"> L</w:t>
            </w:r>
            <w:r w:rsidRPr="00DB3A7F">
              <w:rPr>
                <w:vertAlign w:val="superscript"/>
              </w:rPr>
              <w:t>-1</w:t>
            </w:r>
            <w:r w:rsidRPr="00DB3A7F">
              <w:t>)</w:t>
            </w:r>
          </w:p>
        </w:tc>
        <w:tc>
          <w:tcPr>
            <w:tcW w:w="645" w:type="pct"/>
            <w:tcBorders>
              <w:top w:val="nil"/>
              <w:left w:val="nil"/>
              <w:bottom w:val="single" w:sz="4" w:space="0" w:color="auto"/>
              <w:right w:val="nil"/>
            </w:tcBorders>
            <w:shd w:val="clear" w:color="000000" w:fill="262626" w:themeFill="text1" w:themeFillTint="D9"/>
            <w:vAlign w:val="center"/>
            <w:hideMark/>
          </w:tcPr>
          <w:p w14:paraId="095EEC1F" w14:textId="7856A257" w:rsidR="0067357A" w:rsidRPr="00DB3A7F" w:rsidRDefault="0067357A" w:rsidP="00CA3D21">
            <w:pPr>
              <w:pStyle w:val="TableHeading"/>
              <w:spacing w:before="0" w:after="0"/>
            </w:pPr>
            <w:r>
              <w:t xml:space="preserve"> % </w:t>
            </w:r>
            <w:r w:rsidRPr="00DB3A7F">
              <w:t>Reduction Needed for Level 2</w:t>
            </w:r>
          </w:p>
        </w:tc>
        <w:tc>
          <w:tcPr>
            <w:tcW w:w="664" w:type="pct"/>
            <w:tcBorders>
              <w:top w:val="nil"/>
              <w:left w:val="nil"/>
              <w:bottom w:val="single" w:sz="4" w:space="0" w:color="auto"/>
              <w:right w:val="nil"/>
            </w:tcBorders>
            <w:shd w:val="clear" w:color="000000" w:fill="262626" w:themeFill="text1" w:themeFillTint="D9"/>
            <w:vAlign w:val="center"/>
            <w:hideMark/>
          </w:tcPr>
          <w:p w14:paraId="19951664" w14:textId="20D86B0C" w:rsidR="0067357A" w:rsidRPr="00DB3A7F" w:rsidRDefault="0067357A" w:rsidP="00CA3D21">
            <w:pPr>
              <w:pStyle w:val="TableHeading"/>
              <w:spacing w:before="0" w:after="0"/>
            </w:pPr>
            <w:r>
              <w:t xml:space="preserve">% </w:t>
            </w:r>
            <w:r w:rsidRPr="00DB3A7F">
              <w:t>Reduction Needed for Level 3</w:t>
            </w:r>
          </w:p>
        </w:tc>
        <w:tc>
          <w:tcPr>
            <w:tcW w:w="664" w:type="pct"/>
            <w:tcBorders>
              <w:top w:val="nil"/>
              <w:left w:val="nil"/>
              <w:bottom w:val="single" w:sz="4" w:space="0" w:color="auto"/>
              <w:right w:val="nil"/>
            </w:tcBorders>
            <w:shd w:val="clear" w:color="000000" w:fill="262626" w:themeFill="text1" w:themeFillTint="D9"/>
            <w:vAlign w:val="center"/>
            <w:hideMark/>
          </w:tcPr>
          <w:p w14:paraId="0788BC7C" w14:textId="29E4913B" w:rsidR="0067357A" w:rsidRPr="00DB3A7F" w:rsidRDefault="0067357A" w:rsidP="00D96AA2">
            <w:pPr>
              <w:pStyle w:val="TableHeading"/>
              <w:spacing w:before="0" w:after="0"/>
            </w:pPr>
            <w:r>
              <w:t>% R</w:t>
            </w:r>
            <w:r w:rsidRPr="00DB3A7F">
              <w:t>eduction Needed for Advanced</w:t>
            </w:r>
          </w:p>
        </w:tc>
      </w:tr>
      <w:tr w:rsidR="0067357A" w:rsidRPr="00DB3A7F" w14:paraId="63A33855" w14:textId="77777777" w:rsidTr="00D96AA2">
        <w:trPr>
          <w:trHeight w:val="312"/>
          <w:jc w:val="center"/>
        </w:trPr>
        <w:tc>
          <w:tcPr>
            <w:tcW w:w="1680" w:type="pct"/>
            <w:tcBorders>
              <w:top w:val="single" w:sz="4" w:space="0" w:color="auto"/>
              <w:left w:val="nil"/>
              <w:bottom w:val="single" w:sz="4" w:space="0" w:color="auto"/>
              <w:right w:val="nil"/>
            </w:tcBorders>
            <w:shd w:val="clear" w:color="auto" w:fill="auto"/>
            <w:noWrap/>
            <w:vAlign w:val="center"/>
            <w:hideMark/>
          </w:tcPr>
          <w:p w14:paraId="3B48BAEF" w14:textId="77777777" w:rsidR="0067357A" w:rsidRPr="00DB3A7F" w:rsidRDefault="0067357A" w:rsidP="00CA3D21">
            <w:pPr>
              <w:pStyle w:val="TableText"/>
            </w:pPr>
            <w:r w:rsidRPr="00DB3A7F">
              <w:t>American Canyon</w:t>
            </w:r>
          </w:p>
        </w:tc>
        <w:tc>
          <w:tcPr>
            <w:tcW w:w="626" w:type="pct"/>
            <w:tcBorders>
              <w:top w:val="single" w:sz="4" w:space="0" w:color="auto"/>
              <w:left w:val="nil"/>
              <w:bottom w:val="single" w:sz="4" w:space="0" w:color="auto"/>
              <w:right w:val="nil"/>
            </w:tcBorders>
            <w:shd w:val="clear" w:color="auto" w:fill="auto"/>
            <w:noWrap/>
            <w:vAlign w:val="center"/>
            <w:hideMark/>
          </w:tcPr>
          <w:p w14:paraId="70383B93" w14:textId="77777777" w:rsidR="0067357A" w:rsidRPr="00DB3A7F" w:rsidRDefault="0067357A" w:rsidP="00CA3D21">
            <w:pPr>
              <w:pStyle w:val="TableText"/>
              <w:jc w:val="center"/>
            </w:pPr>
            <w:r w:rsidRPr="00DB3A7F">
              <w:t>54</w:t>
            </w:r>
          </w:p>
        </w:tc>
        <w:tc>
          <w:tcPr>
            <w:tcW w:w="721" w:type="pct"/>
            <w:tcBorders>
              <w:top w:val="single" w:sz="4" w:space="0" w:color="auto"/>
              <w:left w:val="nil"/>
              <w:bottom w:val="single" w:sz="4" w:space="0" w:color="auto"/>
              <w:right w:val="nil"/>
            </w:tcBorders>
            <w:shd w:val="clear" w:color="auto" w:fill="auto"/>
            <w:noWrap/>
            <w:vAlign w:val="center"/>
            <w:hideMark/>
          </w:tcPr>
          <w:p w14:paraId="38526958" w14:textId="2D9F5A5B" w:rsidR="0067357A" w:rsidRPr="00DB3A7F" w:rsidRDefault="0067357A" w:rsidP="00CA3D21">
            <w:pPr>
              <w:pStyle w:val="TableText"/>
              <w:jc w:val="center"/>
            </w:pPr>
            <w:r w:rsidRPr="00DB3A7F">
              <w:t>11.9</w:t>
            </w:r>
          </w:p>
        </w:tc>
        <w:tc>
          <w:tcPr>
            <w:tcW w:w="645" w:type="pct"/>
            <w:tcBorders>
              <w:top w:val="single" w:sz="4" w:space="0" w:color="auto"/>
              <w:left w:val="nil"/>
              <w:bottom w:val="single" w:sz="4" w:space="0" w:color="auto"/>
              <w:right w:val="nil"/>
            </w:tcBorders>
            <w:shd w:val="clear" w:color="auto" w:fill="auto"/>
            <w:noWrap/>
            <w:vAlign w:val="center"/>
            <w:hideMark/>
          </w:tcPr>
          <w:p w14:paraId="4CA02105" w14:textId="77777777" w:rsidR="0067357A" w:rsidRPr="00DB3A7F" w:rsidRDefault="0067357A" w:rsidP="00CA3D21">
            <w:pPr>
              <w:pStyle w:val="TableText"/>
              <w:jc w:val="center"/>
            </w:pPr>
            <w:r w:rsidRPr="00DB3A7F">
              <w:t>0%</w:t>
            </w:r>
          </w:p>
        </w:tc>
        <w:tc>
          <w:tcPr>
            <w:tcW w:w="664" w:type="pct"/>
            <w:tcBorders>
              <w:top w:val="single" w:sz="4" w:space="0" w:color="auto"/>
              <w:left w:val="nil"/>
              <w:bottom w:val="single" w:sz="4" w:space="0" w:color="auto"/>
              <w:right w:val="nil"/>
            </w:tcBorders>
            <w:shd w:val="clear" w:color="auto" w:fill="auto"/>
            <w:noWrap/>
            <w:vAlign w:val="center"/>
            <w:hideMark/>
          </w:tcPr>
          <w:p w14:paraId="361FA4AB" w14:textId="77777777" w:rsidR="0067357A" w:rsidRPr="00DB3A7F" w:rsidRDefault="0067357A" w:rsidP="00CA3D21">
            <w:pPr>
              <w:pStyle w:val="TableText"/>
              <w:jc w:val="center"/>
            </w:pPr>
            <w:r w:rsidRPr="00DB3A7F">
              <w:t>50%</w:t>
            </w:r>
          </w:p>
        </w:tc>
        <w:tc>
          <w:tcPr>
            <w:tcW w:w="664" w:type="pct"/>
            <w:tcBorders>
              <w:top w:val="single" w:sz="4" w:space="0" w:color="auto"/>
              <w:left w:val="nil"/>
              <w:bottom w:val="single" w:sz="4" w:space="0" w:color="auto"/>
              <w:right w:val="nil"/>
            </w:tcBorders>
            <w:shd w:val="clear" w:color="auto" w:fill="auto"/>
            <w:noWrap/>
            <w:vAlign w:val="center"/>
            <w:hideMark/>
          </w:tcPr>
          <w:p w14:paraId="76FD0484" w14:textId="77777777" w:rsidR="0067357A" w:rsidRPr="00DB3A7F" w:rsidRDefault="0067357A" w:rsidP="00CA3D21">
            <w:pPr>
              <w:pStyle w:val="TableText"/>
              <w:jc w:val="center"/>
            </w:pPr>
            <w:r w:rsidRPr="00DB3A7F">
              <w:t>75%</w:t>
            </w:r>
          </w:p>
        </w:tc>
      </w:tr>
      <w:tr w:rsidR="0067357A" w:rsidRPr="00DB3A7F" w14:paraId="6DC5019B"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07B502CD" w14:textId="77777777" w:rsidR="0067357A" w:rsidRPr="00DB3A7F" w:rsidRDefault="0067357A" w:rsidP="00CA3D21">
            <w:pPr>
              <w:pStyle w:val="TableText"/>
            </w:pPr>
            <w:r w:rsidRPr="00DB3A7F">
              <w:t>Benicia</w:t>
            </w:r>
          </w:p>
        </w:tc>
        <w:tc>
          <w:tcPr>
            <w:tcW w:w="626" w:type="pct"/>
            <w:tcBorders>
              <w:top w:val="nil"/>
              <w:left w:val="nil"/>
              <w:bottom w:val="single" w:sz="4" w:space="0" w:color="auto"/>
              <w:right w:val="nil"/>
            </w:tcBorders>
            <w:shd w:val="clear" w:color="auto" w:fill="auto"/>
            <w:noWrap/>
            <w:vAlign w:val="center"/>
            <w:hideMark/>
          </w:tcPr>
          <w:p w14:paraId="463937DB" w14:textId="77777777" w:rsidR="0067357A" w:rsidRPr="00DB3A7F" w:rsidRDefault="0067357A" w:rsidP="00CA3D21">
            <w:pPr>
              <w:pStyle w:val="TableText"/>
              <w:jc w:val="center"/>
            </w:pPr>
            <w:r w:rsidRPr="00DB3A7F">
              <w:t>219</w:t>
            </w:r>
          </w:p>
        </w:tc>
        <w:tc>
          <w:tcPr>
            <w:tcW w:w="721" w:type="pct"/>
            <w:tcBorders>
              <w:top w:val="nil"/>
              <w:left w:val="nil"/>
              <w:bottom w:val="single" w:sz="4" w:space="0" w:color="auto"/>
              <w:right w:val="nil"/>
            </w:tcBorders>
            <w:shd w:val="clear" w:color="auto" w:fill="auto"/>
            <w:noWrap/>
            <w:vAlign w:val="center"/>
            <w:hideMark/>
          </w:tcPr>
          <w:p w14:paraId="1C20AE0B" w14:textId="7CFFFF2B" w:rsidR="0067357A" w:rsidRPr="00DB3A7F" w:rsidRDefault="0067357A" w:rsidP="00CA3D21">
            <w:pPr>
              <w:pStyle w:val="TableText"/>
              <w:jc w:val="center"/>
            </w:pPr>
            <w:r w:rsidRPr="00DB3A7F">
              <w:t>30.4</w:t>
            </w:r>
          </w:p>
        </w:tc>
        <w:tc>
          <w:tcPr>
            <w:tcW w:w="645" w:type="pct"/>
            <w:tcBorders>
              <w:top w:val="single" w:sz="4" w:space="0" w:color="auto"/>
              <w:left w:val="nil"/>
              <w:bottom w:val="single" w:sz="4" w:space="0" w:color="auto"/>
              <w:right w:val="nil"/>
            </w:tcBorders>
            <w:shd w:val="clear" w:color="auto" w:fill="auto"/>
            <w:noWrap/>
            <w:vAlign w:val="center"/>
            <w:hideMark/>
          </w:tcPr>
          <w:p w14:paraId="2CC19B89" w14:textId="77777777" w:rsidR="0067357A" w:rsidRPr="00DB3A7F" w:rsidRDefault="0067357A" w:rsidP="00CA3D21">
            <w:pPr>
              <w:pStyle w:val="TableText"/>
              <w:jc w:val="center"/>
            </w:pPr>
            <w:r w:rsidRPr="00DB3A7F">
              <w:t>51%</w:t>
            </w:r>
          </w:p>
        </w:tc>
        <w:tc>
          <w:tcPr>
            <w:tcW w:w="664" w:type="pct"/>
            <w:tcBorders>
              <w:top w:val="single" w:sz="4" w:space="0" w:color="auto"/>
              <w:left w:val="nil"/>
              <w:bottom w:val="single" w:sz="4" w:space="0" w:color="auto"/>
              <w:right w:val="nil"/>
            </w:tcBorders>
            <w:shd w:val="clear" w:color="auto" w:fill="auto"/>
            <w:noWrap/>
            <w:vAlign w:val="center"/>
            <w:hideMark/>
          </w:tcPr>
          <w:p w14:paraId="1A78B1CF" w14:textId="77777777" w:rsidR="0067357A" w:rsidRPr="00DB3A7F" w:rsidRDefault="0067357A" w:rsidP="00CA3D21">
            <w:pPr>
              <w:pStyle w:val="TableText"/>
              <w:jc w:val="center"/>
            </w:pPr>
            <w:r w:rsidRPr="00DB3A7F">
              <w:t>80%</w:t>
            </w:r>
          </w:p>
        </w:tc>
        <w:tc>
          <w:tcPr>
            <w:tcW w:w="664" w:type="pct"/>
            <w:tcBorders>
              <w:top w:val="single" w:sz="4" w:space="0" w:color="auto"/>
              <w:left w:val="nil"/>
              <w:bottom w:val="single" w:sz="4" w:space="0" w:color="auto"/>
              <w:right w:val="nil"/>
            </w:tcBorders>
            <w:shd w:val="clear" w:color="auto" w:fill="auto"/>
            <w:noWrap/>
            <w:vAlign w:val="center"/>
            <w:hideMark/>
          </w:tcPr>
          <w:p w14:paraId="234A2047" w14:textId="77777777" w:rsidR="0067357A" w:rsidRPr="00DB3A7F" w:rsidRDefault="0067357A" w:rsidP="00CA3D21">
            <w:pPr>
              <w:pStyle w:val="TableText"/>
              <w:jc w:val="center"/>
            </w:pPr>
            <w:r w:rsidRPr="00DB3A7F">
              <w:t>90%</w:t>
            </w:r>
          </w:p>
        </w:tc>
      </w:tr>
      <w:tr w:rsidR="0067357A" w:rsidRPr="00DB3A7F" w14:paraId="4959F874"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39DB91E4" w14:textId="77777777" w:rsidR="0067357A" w:rsidRPr="00DB3A7F" w:rsidRDefault="0067357A" w:rsidP="00CA3D21">
            <w:pPr>
              <w:pStyle w:val="TableText"/>
            </w:pPr>
            <w:r w:rsidRPr="00DB3A7F">
              <w:t>Burlingame</w:t>
            </w:r>
          </w:p>
        </w:tc>
        <w:tc>
          <w:tcPr>
            <w:tcW w:w="626" w:type="pct"/>
            <w:tcBorders>
              <w:top w:val="nil"/>
              <w:left w:val="nil"/>
              <w:bottom w:val="single" w:sz="4" w:space="0" w:color="auto"/>
              <w:right w:val="nil"/>
            </w:tcBorders>
            <w:shd w:val="clear" w:color="auto" w:fill="auto"/>
            <w:noWrap/>
            <w:vAlign w:val="center"/>
            <w:hideMark/>
          </w:tcPr>
          <w:p w14:paraId="3778B7F6" w14:textId="77777777" w:rsidR="0067357A" w:rsidRPr="00DB3A7F" w:rsidRDefault="0067357A" w:rsidP="00CA3D21">
            <w:pPr>
              <w:pStyle w:val="TableText"/>
              <w:jc w:val="center"/>
            </w:pPr>
            <w:r w:rsidRPr="00DB3A7F">
              <w:t>364</w:t>
            </w:r>
          </w:p>
        </w:tc>
        <w:tc>
          <w:tcPr>
            <w:tcW w:w="721" w:type="pct"/>
            <w:tcBorders>
              <w:top w:val="nil"/>
              <w:left w:val="nil"/>
              <w:bottom w:val="single" w:sz="4" w:space="0" w:color="auto"/>
              <w:right w:val="nil"/>
            </w:tcBorders>
            <w:shd w:val="clear" w:color="auto" w:fill="auto"/>
            <w:noWrap/>
            <w:vAlign w:val="center"/>
            <w:hideMark/>
          </w:tcPr>
          <w:p w14:paraId="2D3633EE" w14:textId="36847429" w:rsidR="0067357A" w:rsidRPr="00DB3A7F" w:rsidRDefault="0067357A" w:rsidP="00CA3D21">
            <w:pPr>
              <w:pStyle w:val="TableText"/>
              <w:jc w:val="center"/>
            </w:pPr>
            <w:r w:rsidRPr="00DB3A7F">
              <w:t>37.0</w:t>
            </w:r>
          </w:p>
        </w:tc>
        <w:tc>
          <w:tcPr>
            <w:tcW w:w="645" w:type="pct"/>
            <w:tcBorders>
              <w:top w:val="single" w:sz="4" w:space="0" w:color="auto"/>
              <w:left w:val="nil"/>
              <w:bottom w:val="single" w:sz="4" w:space="0" w:color="auto"/>
              <w:right w:val="nil"/>
            </w:tcBorders>
            <w:shd w:val="clear" w:color="auto" w:fill="auto"/>
            <w:noWrap/>
            <w:vAlign w:val="center"/>
            <w:hideMark/>
          </w:tcPr>
          <w:p w14:paraId="137309F4" w14:textId="77777777" w:rsidR="0067357A" w:rsidRPr="00DB3A7F" w:rsidRDefault="0067357A" w:rsidP="00CA3D21">
            <w:pPr>
              <w:pStyle w:val="TableText"/>
              <w:jc w:val="center"/>
            </w:pPr>
            <w:r w:rsidRPr="00DB3A7F">
              <w:t>59%</w:t>
            </w:r>
          </w:p>
        </w:tc>
        <w:tc>
          <w:tcPr>
            <w:tcW w:w="664" w:type="pct"/>
            <w:tcBorders>
              <w:top w:val="single" w:sz="4" w:space="0" w:color="auto"/>
              <w:left w:val="nil"/>
              <w:bottom w:val="single" w:sz="4" w:space="0" w:color="auto"/>
              <w:right w:val="nil"/>
            </w:tcBorders>
            <w:shd w:val="clear" w:color="auto" w:fill="auto"/>
            <w:noWrap/>
            <w:vAlign w:val="center"/>
            <w:hideMark/>
          </w:tcPr>
          <w:p w14:paraId="3F519CF9" w14:textId="77777777" w:rsidR="0067357A" w:rsidRPr="00DB3A7F" w:rsidRDefault="0067357A" w:rsidP="00CA3D21">
            <w:pPr>
              <w:pStyle w:val="TableText"/>
              <w:jc w:val="center"/>
            </w:pPr>
            <w:r w:rsidRPr="00DB3A7F">
              <w:t>84%</w:t>
            </w:r>
          </w:p>
        </w:tc>
        <w:tc>
          <w:tcPr>
            <w:tcW w:w="664" w:type="pct"/>
            <w:tcBorders>
              <w:top w:val="single" w:sz="4" w:space="0" w:color="auto"/>
              <w:left w:val="nil"/>
              <w:bottom w:val="single" w:sz="4" w:space="0" w:color="auto"/>
              <w:right w:val="nil"/>
            </w:tcBorders>
            <w:shd w:val="clear" w:color="auto" w:fill="auto"/>
            <w:noWrap/>
            <w:vAlign w:val="center"/>
            <w:hideMark/>
          </w:tcPr>
          <w:p w14:paraId="38FFD34D" w14:textId="77777777" w:rsidR="0067357A" w:rsidRPr="00DB3A7F" w:rsidRDefault="0067357A" w:rsidP="00CA3D21">
            <w:pPr>
              <w:pStyle w:val="TableText"/>
              <w:jc w:val="center"/>
            </w:pPr>
            <w:r w:rsidRPr="00DB3A7F">
              <w:t>92%</w:t>
            </w:r>
          </w:p>
        </w:tc>
      </w:tr>
      <w:tr w:rsidR="0067357A" w:rsidRPr="00DB3A7F" w14:paraId="0CF51284"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1B9D5EEC" w14:textId="77777777" w:rsidR="0067357A" w:rsidRPr="00DB3A7F" w:rsidRDefault="0067357A" w:rsidP="00CA3D21">
            <w:pPr>
              <w:pStyle w:val="TableText"/>
            </w:pPr>
            <w:r w:rsidRPr="00DB3A7F">
              <w:t xml:space="preserve">Central Contra Costa Sanitary  District </w:t>
            </w:r>
          </w:p>
        </w:tc>
        <w:tc>
          <w:tcPr>
            <w:tcW w:w="626" w:type="pct"/>
            <w:tcBorders>
              <w:top w:val="nil"/>
              <w:left w:val="nil"/>
              <w:bottom w:val="single" w:sz="4" w:space="0" w:color="auto"/>
              <w:right w:val="nil"/>
            </w:tcBorders>
            <w:shd w:val="clear" w:color="auto" w:fill="auto"/>
            <w:noWrap/>
            <w:vAlign w:val="center"/>
            <w:hideMark/>
          </w:tcPr>
          <w:p w14:paraId="7F4F42F8" w14:textId="77777777" w:rsidR="0067357A" w:rsidRPr="00DB3A7F" w:rsidRDefault="0067357A" w:rsidP="00CA3D21">
            <w:pPr>
              <w:pStyle w:val="TableText"/>
              <w:jc w:val="center"/>
            </w:pPr>
            <w:r w:rsidRPr="00DB3A7F">
              <w:t>3,880</w:t>
            </w:r>
          </w:p>
        </w:tc>
        <w:tc>
          <w:tcPr>
            <w:tcW w:w="721" w:type="pct"/>
            <w:tcBorders>
              <w:top w:val="nil"/>
              <w:left w:val="nil"/>
              <w:bottom w:val="single" w:sz="4" w:space="0" w:color="auto"/>
              <w:right w:val="nil"/>
            </w:tcBorders>
            <w:shd w:val="clear" w:color="auto" w:fill="auto"/>
            <w:noWrap/>
            <w:vAlign w:val="center"/>
            <w:hideMark/>
          </w:tcPr>
          <w:p w14:paraId="1EC92FFD" w14:textId="64808DD3" w:rsidR="0067357A" w:rsidRPr="00DB3A7F" w:rsidRDefault="0067357A" w:rsidP="00CA3D21">
            <w:pPr>
              <w:pStyle w:val="TableText"/>
              <w:jc w:val="center"/>
            </w:pPr>
            <w:r w:rsidRPr="00DB3A7F">
              <w:t>32.2</w:t>
            </w:r>
          </w:p>
        </w:tc>
        <w:tc>
          <w:tcPr>
            <w:tcW w:w="645" w:type="pct"/>
            <w:tcBorders>
              <w:top w:val="single" w:sz="4" w:space="0" w:color="auto"/>
              <w:left w:val="nil"/>
              <w:bottom w:val="single" w:sz="4" w:space="0" w:color="auto"/>
              <w:right w:val="nil"/>
            </w:tcBorders>
            <w:shd w:val="clear" w:color="auto" w:fill="auto"/>
            <w:noWrap/>
            <w:vAlign w:val="center"/>
            <w:hideMark/>
          </w:tcPr>
          <w:p w14:paraId="2742B52F" w14:textId="77777777" w:rsidR="0067357A" w:rsidRPr="00DB3A7F" w:rsidRDefault="0067357A" w:rsidP="00CA3D21">
            <w:pPr>
              <w:pStyle w:val="TableText"/>
              <w:jc w:val="center"/>
            </w:pPr>
            <w:r w:rsidRPr="00DB3A7F">
              <w:t>53%</w:t>
            </w:r>
          </w:p>
        </w:tc>
        <w:tc>
          <w:tcPr>
            <w:tcW w:w="664" w:type="pct"/>
            <w:tcBorders>
              <w:top w:val="single" w:sz="4" w:space="0" w:color="auto"/>
              <w:left w:val="nil"/>
              <w:bottom w:val="single" w:sz="4" w:space="0" w:color="auto"/>
              <w:right w:val="nil"/>
            </w:tcBorders>
            <w:shd w:val="clear" w:color="auto" w:fill="auto"/>
            <w:noWrap/>
            <w:vAlign w:val="center"/>
            <w:hideMark/>
          </w:tcPr>
          <w:p w14:paraId="452D8F5C" w14:textId="77777777" w:rsidR="0067357A" w:rsidRPr="00DB3A7F" w:rsidRDefault="0067357A" w:rsidP="00CA3D21">
            <w:pPr>
              <w:pStyle w:val="TableText"/>
              <w:jc w:val="center"/>
            </w:pPr>
            <w:r w:rsidRPr="00DB3A7F">
              <w:t>81%</w:t>
            </w:r>
          </w:p>
        </w:tc>
        <w:tc>
          <w:tcPr>
            <w:tcW w:w="664" w:type="pct"/>
            <w:tcBorders>
              <w:top w:val="single" w:sz="4" w:space="0" w:color="auto"/>
              <w:left w:val="nil"/>
              <w:bottom w:val="single" w:sz="4" w:space="0" w:color="auto"/>
              <w:right w:val="nil"/>
            </w:tcBorders>
            <w:shd w:val="clear" w:color="auto" w:fill="auto"/>
            <w:noWrap/>
            <w:vAlign w:val="center"/>
            <w:hideMark/>
          </w:tcPr>
          <w:p w14:paraId="7FE19A9A" w14:textId="77777777" w:rsidR="0067357A" w:rsidRPr="00DB3A7F" w:rsidRDefault="0067357A" w:rsidP="00CA3D21">
            <w:pPr>
              <w:pStyle w:val="TableText"/>
              <w:jc w:val="center"/>
            </w:pPr>
            <w:r w:rsidRPr="00DB3A7F">
              <w:t>91%</w:t>
            </w:r>
          </w:p>
        </w:tc>
      </w:tr>
      <w:tr w:rsidR="0067357A" w:rsidRPr="00DB3A7F" w14:paraId="110CBCB5"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30D3FC24" w14:textId="77777777" w:rsidR="0067357A" w:rsidRPr="00DB3A7F" w:rsidRDefault="0067357A" w:rsidP="00CA3D21">
            <w:pPr>
              <w:pStyle w:val="TableText"/>
            </w:pPr>
            <w:r w:rsidRPr="00DB3A7F">
              <w:t xml:space="preserve">Central Marin Sanitation Agency </w:t>
            </w:r>
          </w:p>
        </w:tc>
        <w:tc>
          <w:tcPr>
            <w:tcW w:w="626" w:type="pct"/>
            <w:tcBorders>
              <w:top w:val="nil"/>
              <w:left w:val="nil"/>
              <w:bottom w:val="single" w:sz="4" w:space="0" w:color="auto"/>
              <w:right w:val="nil"/>
            </w:tcBorders>
            <w:shd w:val="clear" w:color="auto" w:fill="auto"/>
            <w:noWrap/>
            <w:vAlign w:val="center"/>
            <w:hideMark/>
          </w:tcPr>
          <w:p w14:paraId="4F7CAEAB" w14:textId="77777777" w:rsidR="0067357A" w:rsidRPr="00DB3A7F" w:rsidRDefault="0067357A" w:rsidP="00CA3D21">
            <w:pPr>
              <w:pStyle w:val="TableText"/>
              <w:jc w:val="center"/>
            </w:pPr>
            <w:r w:rsidRPr="00DB3A7F">
              <w:t>946</w:t>
            </w:r>
          </w:p>
        </w:tc>
        <w:tc>
          <w:tcPr>
            <w:tcW w:w="721" w:type="pct"/>
            <w:tcBorders>
              <w:top w:val="nil"/>
              <w:left w:val="nil"/>
              <w:bottom w:val="single" w:sz="4" w:space="0" w:color="auto"/>
              <w:right w:val="nil"/>
            </w:tcBorders>
            <w:shd w:val="clear" w:color="auto" w:fill="auto"/>
            <w:noWrap/>
            <w:vAlign w:val="center"/>
            <w:hideMark/>
          </w:tcPr>
          <w:p w14:paraId="7D45BBCC" w14:textId="18F0D702" w:rsidR="0067357A" w:rsidRPr="00DB3A7F" w:rsidRDefault="0067357A" w:rsidP="00CA3D21">
            <w:pPr>
              <w:pStyle w:val="TableText"/>
              <w:jc w:val="center"/>
            </w:pPr>
            <w:r w:rsidRPr="00DB3A7F">
              <w:t>47.2</w:t>
            </w:r>
          </w:p>
        </w:tc>
        <w:tc>
          <w:tcPr>
            <w:tcW w:w="645" w:type="pct"/>
            <w:tcBorders>
              <w:top w:val="single" w:sz="4" w:space="0" w:color="auto"/>
              <w:left w:val="nil"/>
              <w:bottom w:val="single" w:sz="4" w:space="0" w:color="auto"/>
              <w:right w:val="nil"/>
            </w:tcBorders>
            <w:shd w:val="clear" w:color="auto" w:fill="auto"/>
            <w:noWrap/>
            <w:vAlign w:val="center"/>
            <w:hideMark/>
          </w:tcPr>
          <w:p w14:paraId="77426D9A" w14:textId="77777777" w:rsidR="0067357A" w:rsidRPr="00DB3A7F" w:rsidRDefault="0067357A" w:rsidP="00CA3D21">
            <w:pPr>
              <w:pStyle w:val="TableText"/>
              <w:jc w:val="center"/>
            </w:pPr>
            <w:r w:rsidRPr="00DB3A7F">
              <w:t>68%</w:t>
            </w:r>
          </w:p>
        </w:tc>
        <w:tc>
          <w:tcPr>
            <w:tcW w:w="664" w:type="pct"/>
            <w:tcBorders>
              <w:top w:val="single" w:sz="4" w:space="0" w:color="auto"/>
              <w:left w:val="nil"/>
              <w:bottom w:val="single" w:sz="4" w:space="0" w:color="auto"/>
              <w:right w:val="nil"/>
            </w:tcBorders>
            <w:shd w:val="clear" w:color="auto" w:fill="auto"/>
            <w:noWrap/>
            <w:vAlign w:val="center"/>
            <w:hideMark/>
          </w:tcPr>
          <w:p w14:paraId="4A73ADBF" w14:textId="77777777" w:rsidR="0067357A" w:rsidRPr="00DB3A7F" w:rsidRDefault="0067357A" w:rsidP="00CA3D21">
            <w:pPr>
              <w:pStyle w:val="TableText"/>
              <w:jc w:val="center"/>
            </w:pPr>
            <w:r w:rsidRPr="00DB3A7F">
              <w:t>87%</w:t>
            </w:r>
          </w:p>
        </w:tc>
        <w:tc>
          <w:tcPr>
            <w:tcW w:w="664" w:type="pct"/>
            <w:tcBorders>
              <w:top w:val="single" w:sz="4" w:space="0" w:color="auto"/>
              <w:left w:val="nil"/>
              <w:bottom w:val="single" w:sz="4" w:space="0" w:color="auto"/>
              <w:right w:val="nil"/>
            </w:tcBorders>
            <w:shd w:val="clear" w:color="auto" w:fill="auto"/>
            <w:noWrap/>
            <w:vAlign w:val="center"/>
            <w:hideMark/>
          </w:tcPr>
          <w:p w14:paraId="52DD5B84" w14:textId="77777777" w:rsidR="0067357A" w:rsidRPr="00DB3A7F" w:rsidRDefault="0067357A" w:rsidP="00CA3D21">
            <w:pPr>
              <w:pStyle w:val="TableText"/>
              <w:jc w:val="center"/>
            </w:pPr>
            <w:r w:rsidRPr="00DB3A7F">
              <w:t>94%</w:t>
            </w:r>
          </w:p>
        </w:tc>
      </w:tr>
      <w:tr w:rsidR="0067357A" w:rsidRPr="00DB3A7F" w14:paraId="35120A09"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30B038DB" w14:textId="77777777" w:rsidR="0067357A" w:rsidRPr="00DB3A7F" w:rsidRDefault="0067357A" w:rsidP="00CA3D21">
            <w:pPr>
              <w:pStyle w:val="TableText"/>
            </w:pPr>
            <w:r w:rsidRPr="00DB3A7F">
              <w:t>Port Costa</w:t>
            </w:r>
          </w:p>
        </w:tc>
        <w:tc>
          <w:tcPr>
            <w:tcW w:w="626" w:type="pct"/>
            <w:tcBorders>
              <w:top w:val="nil"/>
              <w:left w:val="nil"/>
              <w:bottom w:val="single" w:sz="4" w:space="0" w:color="auto"/>
              <w:right w:val="nil"/>
            </w:tcBorders>
            <w:shd w:val="clear" w:color="auto" w:fill="auto"/>
            <w:noWrap/>
            <w:vAlign w:val="center"/>
            <w:hideMark/>
          </w:tcPr>
          <w:p w14:paraId="7381FFE0" w14:textId="77777777" w:rsidR="0067357A" w:rsidRPr="00DB3A7F" w:rsidRDefault="0067357A" w:rsidP="00CA3D21">
            <w:pPr>
              <w:pStyle w:val="TableText"/>
              <w:jc w:val="center"/>
            </w:pPr>
            <w:r w:rsidRPr="00DB3A7F">
              <w:t>0</w:t>
            </w:r>
          </w:p>
        </w:tc>
        <w:tc>
          <w:tcPr>
            <w:tcW w:w="721" w:type="pct"/>
            <w:tcBorders>
              <w:top w:val="nil"/>
              <w:left w:val="nil"/>
              <w:bottom w:val="single" w:sz="4" w:space="0" w:color="auto"/>
              <w:right w:val="nil"/>
            </w:tcBorders>
            <w:shd w:val="clear" w:color="auto" w:fill="auto"/>
            <w:noWrap/>
            <w:vAlign w:val="center"/>
            <w:hideMark/>
          </w:tcPr>
          <w:p w14:paraId="5D4217CE" w14:textId="773E84C3" w:rsidR="0067357A" w:rsidRPr="00DB3A7F" w:rsidRDefault="0067357A" w:rsidP="00CA3D21">
            <w:pPr>
              <w:pStyle w:val="TableText"/>
              <w:jc w:val="center"/>
            </w:pPr>
            <w:r w:rsidRPr="00DB3A7F">
              <w:t>N/A</w:t>
            </w:r>
          </w:p>
        </w:tc>
        <w:tc>
          <w:tcPr>
            <w:tcW w:w="645" w:type="pct"/>
            <w:tcBorders>
              <w:top w:val="single" w:sz="4" w:space="0" w:color="auto"/>
              <w:left w:val="nil"/>
              <w:bottom w:val="single" w:sz="4" w:space="0" w:color="auto"/>
              <w:right w:val="nil"/>
            </w:tcBorders>
            <w:shd w:val="clear" w:color="auto" w:fill="auto"/>
            <w:noWrap/>
            <w:vAlign w:val="center"/>
            <w:hideMark/>
          </w:tcPr>
          <w:p w14:paraId="4B98152C" w14:textId="77777777" w:rsidR="0067357A" w:rsidRPr="00DB3A7F" w:rsidRDefault="0067357A" w:rsidP="00CA3D21">
            <w:pPr>
              <w:pStyle w:val="TableText"/>
              <w:jc w:val="center"/>
            </w:pPr>
            <w:r w:rsidRPr="00DB3A7F">
              <w:t>N/A</w:t>
            </w:r>
          </w:p>
        </w:tc>
        <w:tc>
          <w:tcPr>
            <w:tcW w:w="664" w:type="pct"/>
            <w:tcBorders>
              <w:top w:val="single" w:sz="4" w:space="0" w:color="auto"/>
              <w:left w:val="nil"/>
              <w:bottom w:val="single" w:sz="4" w:space="0" w:color="auto"/>
              <w:right w:val="nil"/>
            </w:tcBorders>
            <w:shd w:val="clear" w:color="auto" w:fill="auto"/>
            <w:noWrap/>
            <w:vAlign w:val="center"/>
            <w:hideMark/>
          </w:tcPr>
          <w:p w14:paraId="247122EF" w14:textId="77777777" w:rsidR="0067357A" w:rsidRPr="00DB3A7F" w:rsidRDefault="0067357A" w:rsidP="00CA3D21">
            <w:pPr>
              <w:pStyle w:val="TableText"/>
              <w:jc w:val="center"/>
            </w:pPr>
            <w:r w:rsidRPr="00DB3A7F">
              <w:t>N/A</w:t>
            </w:r>
          </w:p>
        </w:tc>
        <w:tc>
          <w:tcPr>
            <w:tcW w:w="664" w:type="pct"/>
            <w:tcBorders>
              <w:top w:val="single" w:sz="4" w:space="0" w:color="auto"/>
              <w:left w:val="nil"/>
              <w:bottom w:val="single" w:sz="4" w:space="0" w:color="auto"/>
              <w:right w:val="nil"/>
            </w:tcBorders>
            <w:shd w:val="clear" w:color="auto" w:fill="auto"/>
            <w:noWrap/>
            <w:vAlign w:val="center"/>
            <w:hideMark/>
          </w:tcPr>
          <w:p w14:paraId="2355FE85" w14:textId="77777777" w:rsidR="0067357A" w:rsidRPr="00DB3A7F" w:rsidRDefault="0067357A" w:rsidP="00CA3D21">
            <w:pPr>
              <w:pStyle w:val="TableText"/>
              <w:jc w:val="center"/>
            </w:pPr>
            <w:r w:rsidRPr="00DB3A7F">
              <w:t>N/A</w:t>
            </w:r>
          </w:p>
        </w:tc>
      </w:tr>
      <w:tr w:rsidR="0067357A" w:rsidRPr="00DB3A7F" w14:paraId="25B7D832"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1017CD52" w14:textId="77777777" w:rsidR="0067357A" w:rsidRPr="00DB3A7F" w:rsidRDefault="0067357A" w:rsidP="00CA3D21">
            <w:pPr>
              <w:pStyle w:val="TableText"/>
            </w:pPr>
            <w:r w:rsidRPr="00DB3A7F">
              <w:t xml:space="preserve">Delta Diablo  </w:t>
            </w:r>
          </w:p>
        </w:tc>
        <w:tc>
          <w:tcPr>
            <w:tcW w:w="626" w:type="pct"/>
            <w:tcBorders>
              <w:top w:val="nil"/>
              <w:left w:val="nil"/>
              <w:bottom w:val="single" w:sz="4" w:space="0" w:color="auto"/>
              <w:right w:val="nil"/>
            </w:tcBorders>
            <w:shd w:val="clear" w:color="auto" w:fill="auto"/>
            <w:noWrap/>
            <w:vAlign w:val="center"/>
            <w:hideMark/>
          </w:tcPr>
          <w:p w14:paraId="7C2C724A" w14:textId="77777777" w:rsidR="0067357A" w:rsidRPr="00DB3A7F" w:rsidRDefault="0067357A" w:rsidP="00CA3D21">
            <w:pPr>
              <w:pStyle w:val="TableText"/>
              <w:jc w:val="center"/>
            </w:pPr>
            <w:r w:rsidRPr="00DB3A7F">
              <w:t>1,320</w:t>
            </w:r>
          </w:p>
        </w:tc>
        <w:tc>
          <w:tcPr>
            <w:tcW w:w="721" w:type="pct"/>
            <w:tcBorders>
              <w:top w:val="nil"/>
              <w:left w:val="nil"/>
              <w:bottom w:val="single" w:sz="4" w:space="0" w:color="auto"/>
              <w:right w:val="nil"/>
            </w:tcBorders>
            <w:shd w:val="clear" w:color="auto" w:fill="auto"/>
            <w:noWrap/>
            <w:vAlign w:val="center"/>
            <w:hideMark/>
          </w:tcPr>
          <w:p w14:paraId="5029873B" w14:textId="3AEEE2D3" w:rsidR="0067357A" w:rsidRPr="00DB3A7F" w:rsidRDefault="0067357A" w:rsidP="00CA3D21">
            <w:pPr>
              <w:pStyle w:val="TableText"/>
              <w:jc w:val="center"/>
            </w:pPr>
            <w:r w:rsidRPr="00DB3A7F">
              <w:t>58.1</w:t>
            </w:r>
          </w:p>
        </w:tc>
        <w:tc>
          <w:tcPr>
            <w:tcW w:w="645" w:type="pct"/>
            <w:tcBorders>
              <w:top w:val="single" w:sz="4" w:space="0" w:color="auto"/>
              <w:left w:val="nil"/>
              <w:bottom w:val="single" w:sz="4" w:space="0" w:color="auto"/>
              <w:right w:val="nil"/>
            </w:tcBorders>
            <w:shd w:val="clear" w:color="auto" w:fill="auto"/>
            <w:noWrap/>
            <w:vAlign w:val="center"/>
            <w:hideMark/>
          </w:tcPr>
          <w:p w14:paraId="6435B022" w14:textId="77777777" w:rsidR="0067357A" w:rsidRPr="00DB3A7F" w:rsidRDefault="0067357A" w:rsidP="00CA3D21">
            <w:pPr>
              <w:pStyle w:val="TableText"/>
              <w:jc w:val="center"/>
            </w:pPr>
            <w:r w:rsidRPr="00DB3A7F">
              <w:t>74%</w:t>
            </w:r>
          </w:p>
        </w:tc>
        <w:tc>
          <w:tcPr>
            <w:tcW w:w="664" w:type="pct"/>
            <w:tcBorders>
              <w:top w:val="single" w:sz="4" w:space="0" w:color="auto"/>
              <w:left w:val="nil"/>
              <w:bottom w:val="single" w:sz="4" w:space="0" w:color="auto"/>
              <w:right w:val="nil"/>
            </w:tcBorders>
            <w:shd w:val="clear" w:color="auto" w:fill="auto"/>
            <w:noWrap/>
            <w:vAlign w:val="center"/>
            <w:hideMark/>
          </w:tcPr>
          <w:p w14:paraId="7AB2F00D" w14:textId="77777777" w:rsidR="0067357A" w:rsidRPr="00DB3A7F" w:rsidRDefault="0067357A" w:rsidP="00CA3D21">
            <w:pPr>
              <w:pStyle w:val="TableText"/>
              <w:jc w:val="center"/>
            </w:pPr>
            <w:r w:rsidRPr="00DB3A7F">
              <w:t>90%</w:t>
            </w:r>
          </w:p>
        </w:tc>
        <w:tc>
          <w:tcPr>
            <w:tcW w:w="664" w:type="pct"/>
            <w:tcBorders>
              <w:top w:val="single" w:sz="4" w:space="0" w:color="auto"/>
              <w:left w:val="nil"/>
              <w:bottom w:val="single" w:sz="4" w:space="0" w:color="auto"/>
              <w:right w:val="nil"/>
            </w:tcBorders>
            <w:shd w:val="clear" w:color="auto" w:fill="auto"/>
            <w:noWrap/>
            <w:vAlign w:val="center"/>
            <w:hideMark/>
          </w:tcPr>
          <w:p w14:paraId="3DB00B8C" w14:textId="77777777" w:rsidR="0067357A" w:rsidRPr="00DB3A7F" w:rsidRDefault="0067357A" w:rsidP="00CA3D21">
            <w:pPr>
              <w:pStyle w:val="TableText"/>
              <w:jc w:val="center"/>
            </w:pPr>
            <w:r w:rsidRPr="00DB3A7F">
              <w:t>95%</w:t>
            </w:r>
          </w:p>
        </w:tc>
      </w:tr>
      <w:tr w:rsidR="0067357A" w:rsidRPr="00DB3A7F" w14:paraId="48854F7A"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18EDC3F1" w14:textId="77777777" w:rsidR="0067357A" w:rsidRPr="00DB3A7F" w:rsidRDefault="0067357A" w:rsidP="00CA3D21">
            <w:pPr>
              <w:pStyle w:val="TableText"/>
            </w:pPr>
            <w:r w:rsidRPr="00DB3A7F">
              <w:t>East Bay Dischargers Authority</w:t>
            </w:r>
          </w:p>
        </w:tc>
        <w:tc>
          <w:tcPr>
            <w:tcW w:w="626" w:type="pct"/>
            <w:tcBorders>
              <w:top w:val="nil"/>
              <w:left w:val="nil"/>
              <w:bottom w:val="single" w:sz="4" w:space="0" w:color="auto"/>
              <w:right w:val="nil"/>
            </w:tcBorders>
            <w:shd w:val="clear" w:color="auto" w:fill="auto"/>
            <w:noWrap/>
            <w:vAlign w:val="center"/>
            <w:hideMark/>
          </w:tcPr>
          <w:p w14:paraId="7482BCDB" w14:textId="77777777" w:rsidR="0067357A" w:rsidRPr="00DB3A7F" w:rsidRDefault="0067357A" w:rsidP="00CA3D21">
            <w:pPr>
              <w:pStyle w:val="TableText"/>
              <w:jc w:val="center"/>
            </w:pPr>
            <w:r w:rsidRPr="00DB3A7F">
              <w:t>7,953</w:t>
            </w:r>
          </w:p>
        </w:tc>
        <w:tc>
          <w:tcPr>
            <w:tcW w:w="721" w:type="pct"/>
            <w:tcBorders>
              <w:top w:val="nil"/>
              <w:left w:val="nil"/>
              <w:bottom w:val="single" w:sz="4" w:space="0" w:color="auto"/>
              <w:right w:val="nil"/>
            </w:tcBorders>
            <w:shd w:val="clear" w:color="auto" w:fill="auto"/>
            <w:noWrap/>
            <w:vAlign w:val="center"/>
            <w:hideMark/>
          </w:tcPr>
          <w:p w14:paraId="56940243" w14:textId="5310CE00" w:rsidR="0067357A" w:rsidRPr="00DB3A7F" w:rsidRDefault="0067357A" w:rsidP="00CA3D21">
            <w:pPr>
              <w:pStyle w:val="TableText"/>
              <w:jc w:val="center"/>
            </w:pPr>
            <w:r w:rsidRPr="00DB3A7F">
              <w:t>39.5</w:t>
            </w:r>
          </w:p>
        </w:tc>
        <w:tc>
          <w:tcPr>
            <w:tcW w:w="645" w:type="pct"/>
            <w:tcBorders>
              <w:top w:val="single" w:sz="4" w:space="0" w:color="auto"/>
              <w:left w:val="nil"/>
              <w:bottom w:val="single" w:sz="4" w:space="0" w:color="auto"/>
              <w:right w:val="nil"/>
            </w:tcBorders>
            <w:shd w:val="clear" w:color="auto" w:fill="auto"/>
            <w:noWrap/>
            <w:vAlign w:val="center"/>
            <w:hideMark/>
          </w:tcPr>
          <w:p w14:paraId="0727A2FA" w14:textId="77777777" w:rsidR="0067357A" w:rsidRPr="00DB3A7F" w:rsidRDefault="0067357A" w:rsidP="00CA3D21">
            <w:pPr>
              <w:pStyle w:val="TableText"/>
              <w:jc w:val="center"/>
            </w:pPr>
            <w:r w:rsidRPr="00DB3A7F">
              <w:t>62%</w:t>
            </w:r>
          </w:p>
        </w:tc>
        <w:tc>
          <w:tcPr>
            <w:tcW w:w="664" w:type="pct"/>
            <w:tcBorders>
              <w:top w:val="single" w:sz="4" w:space="0" w:color="auto"/>
              <w:left w:val="nil"/>
              <w:bottom w:val="single" w:sz="4" w:space="0" w:color="auto"/>
              <w:right w:val="nil"/>
            </w:tcBorders>
            <w:shd w:val="clear" w:color="auto" w:fill="auto"/>
            <w:noWrap/>
            <w:vAlign w:val="center"/>
            <w:hideMark/>
          </w:tcPr>
          <w:p w14:paraId="16A4141C" w14:textId="77777777" w:rsidR="0067357A" w:rsidRPr="00DB3A7F" w:rsidRDefault="0067357A" w:rsidP="00CA3D21">
            <w:pPr>
              <w:pStyle w:val="TableText"/>
              <w:jc w:val="center"/>
            </w:pPr>
            <w:r w:rsidRPr="00DB3A7F">
              <w:t>85%</w:t>
            </w:r>
          </w:p>
        </w:tc>
        <w:tc>
          <w:tcPr>
            <w:tcW w:w="664" w:type="pct"/>
            <w:tcBorders>
              <w:top w:val="single" w:sz="4" w:space="0" w:color="auto"/>
              <w:left w:val="nil"/>
              <w:bottom w:val="single" w:sz="4" w:space="0" w:color="auto"/>
              <w:right w:val="nil"/>
            </w:tcBorders>
            <w:shd w:val="clear" w:color="auto" w:fill="auto"/>
            <w:noWrap/>
            <w:vAlign w:val="center"/>
            <w:hideMark/>
          </w:tcPr>
          <w:p w14:paraId="2FA42DFF" w14:textId="77777777" w:rsidR="0067357A" w:rsidRPr="00DB3A7F" w:rsidRDefault="0067357A" w:rsidP="00CA3D21">
            <w:pPr>
              <w:pStyle w:val="TableText"/>
              <w:jc w:val="center"/>
            </w:pPr>
            <w:r w:rsidRPr="00DB3A7F">
              <w:t>92%</w:t>
            </w:r>
          </w:p>
        </w:tc>
      </w:tr>
      <w:tr w:rsidR="0067357A" w:rsidRPr="00DB3A7F" w14:paraId="012F161A"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3D46CBDE" w14:textId="77777777" w:rsidR="0067357A" w:rsidRPr="00DB3A7F" w:rsidRDefault="0067357A" w:rsidP="00CA3D21">
            <w:pPr>
              <w:pStyle w:val="TableText"/>
            </w:pPr>
            <w:r w:rsidRPr="00DB3A7F">
              <w:t xml:space="preserve">East Bay Municipal Utility District </w:t>
            </w:r>
          </w:p>
        </w:tc>
        <w:tc>
          <w:tcPr>
            <w:tcW w:w="626" w:type="pct"/>
            <w:tcBorders>
              <w:top w:val="nil"/>
              <w:left w:val="nil"/>
              <w:bottom w:val="single" w:sz="4" w:space="0" w:color="auto"/>
              <w:right w:val="nil"/>
            </w:tcBorders>
            <w:shd w:val="clear" w:color="auto" w:fill="auto"/>
            <w:noWrap/>
            <w:vAlign w:val="center"/>
            <w:hideMark/>
          </w:tcPr>
          <w:p w14:paraId="6007E79A" w14:textId="77777777" w:rsidR="0067357A" w:rsidRPr="00DB3A7F" w:rsidRDefault="0067357A" w:rsidP="00CA3D21">
            <w:pPr>
              <w:pStyle w:val="TableText"/>
              <w:jc w:val="center"/>
            </w:pPr>
            <w:r w:rsidRPr="00DB3A7F">
              <w:t>10,115</w:t>
            </w:r>
          </w:p>
        </w:tc>
        <w:tc>
          <w:tcPr>
            <w:tcW w:w="721" w:type="pct"/>
            <w:tcBorders>
              <w:top w:val="nil"/>
              <w:left w:val="nil"/>
              <w:bottom w:val="single" w:sz="4" w:space="0" w:color="auto"/>
              <w:right w:val="nil"/>
            </w:tcBorders>
            <w:shd w:val="clear" w:color="auto" w:fill="auto"/>
            <w:noWrap/>
            <w:vAlign w:val="center"/>
            <w:hideMark/>
          </w:tcPr>
          <w:p w14:paraId="2A4CE4A0" w14:textId="27DA2DDA" w:rsidR="0067357A" w:rsidRPr="00DB3A7F" w:rsidRDefault="0067357A" w:rsidP="00CA3D21">
            <w:pPr>
              <w:pStyle w:val="TableText"/>
              <w:jc w:val="center"/>
            </w:pPr>
            <w:r w:rsidRPr="00DB3A7F">
              <w:t>56.1</w:t>
            </w:r>
          </w:p>
        </w:tc>
        <w:tc>
          <w:tcPr>
            <w:tcW w:w="645" w:type="pct"/>
            <w:tcBorders>
              <w:top w:val="single" w:sz="4" w:space="0" w:color="auto"/>
              <w:left w:val="nil"/>
              <w:bottom w:val="single" w:sz="4" w:space="0" w:color="auto"/>
              <w:right w:val="nil"/>
            </w:tcBorders>
            <w:shd w:val="clear" w:color="auto" w:fill="auto"/>
            <w:noWrap/>
            <w:vAlign w:val="center"/>
            <w:hideMark/>
          </w:tcPr>
          <w:p w14:paraId="62EB9442" w14:textId="77777777" w:rsidR="0067357A" w:rsidRPr="00DB3A7F" w:rsidRDefault="0067357A" w:rsidP="00CA3D21">
            <w:pPr>
              <w:pStyle w:val="TableText"/>
              <w:jc w:val="center"/>
            </w:pPr>
            <w:r w:rsidRPr="00DB3A7F">
              <w:t>73%</w:t>
            </w:r>
          </w:p>
        </w:tc>
        <w:tc>
          <w:tcPr>
            <w:tcW w:w="664" w:type="pct"/>
            <w:tcBorders>
              <w:top w:val="single" w:sz="4" w:space="0" w:color="auto"/>
              <w:left w:val="nil"/>
              <w:bottom w:val="single" w:sz="4" w:space="0" w:color="auto"/>
              <w:right w:val="nil"/>
            </w:tcBorders>
            <w:shd w:val="clear" w:color="auto" w:fill="auto"/>
            <w:noWrap/>
            <w:vAlign w:val="center"/>
            <w:hideMark/>
          </w:tcPr>
          <w:p w14:paraId="02A3826B" w14:textId="77777777" w:rsidR="0067357A" w:rsidRPr="00DB3A7F" w:rsidRDefault="0067357A" w:rsidP="00CA3D21">
            <w:pPr>
              <w:pStyle w:val="TableText"/>
              <w:jc w:val="center"/>
            </w:pPr>
            <w:r w:rsidRPr="00DB3A7F">
              <w:t>89%</w:t>
            </w:r>
          </w:p>
        </w:tc>
        <w:tc>
          <w:tcPr>
            <w:tcW w:w="664" w:type="pct"/>
            <w:tcBorders>
              <w:top w:val="single" w:sz="4" w:space="0" w:color="auto"/>
              <w:left w:val="nil"/>
              <w:bottom w:val="single" w:sz="4" w:space="0" w:color="auto"/>
              <w:right w:val="nil"/>
            </w:tcBorders>
            <w:shd w:val="clear" w:color="auto" w:fill="auto"/>
            <w:noWrap/>
            <w:vAlign w:val="center"/>
            <w:hideMark/>
          </w:tcPr>
          <w:p w14:paraId="55CEFF90" w14:textId="77777777" w:rsidR="0067357A" w:rsidRPr="00DB3A7F" w:rsidRDefault="0067357A" w:rsidP="00CA3D21">
            <w:pPr>
              <w:pStyle w:val="TableText"/>
              <w:jc w:val="center"/>
            </w:pPr>
            <w:r w:rsidRPr="00DB3A7F">
              <w:t>95%</w:t>
            </w:r>
          </w:p>
        </w:tc>
      </w:tr>
      <w:tr w:rsidR="0067357A" w:rsidRPr="00DB3A7F" w14:paraId="0F701F40"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066FA550" w14:textId="77777777" w:rsidR="0067357A" w:rsidRPr="00DB3A7F" w:rsidRDefault="0067357A" w:rsidP="00CA3D21">
            <w:pPr>
              <w:pStyle w:val="TableText"/>
            </w:pPr>
            <w:r w:rsidRPr="00DB3A7F">
              <w:t>Fairfield-Suisun</w:t>
            </w:r>
          </w:p>
        </w:tc>
        <w:tc>
          <w:tcPr>
            <w:tcW w:w="626" w:type="pct"/>
            <w:tcBorders>
              <w:top w:val="nil"/>
              <w:left w:val="nil"/>
              <w:bottom w:val="single" w:sz="4" w:space="0" w:color="auto"/>
              <w:right w:val="nil"/>
            </w:tcBorders>
            <w:shd w:val="clear" w:color="auto" w:fill="auto"/>
            <w:noWrap/>
            <w:vAlign w:val="center"/>
            <w:hideMark/>
          </w:tcPr>
          <w:p w14:paraId="04259495" w14:textId="77777777" w:rsidR="0067357A" w:rsidRPr="00DB3A7F" w:rsidRDefault="0067357A" w:rsidP="00CA3D21">
            <w:pPr>
              <w:pStyle w:val="TableText"/>
              <w:jc w:val="center"/>
            </w:pPr>
            <w:r w:rsidRPr="00DB3A7F">
              <w:t>1,085</w:t>
            </w:r>
          </w:p>
        </w:tc>
        <w:tc>
          <w:tcPr>
            <w:tcW w:w="721" w:type="pct"/>
            <w:tcBorders>
              <w:top w:val="nil"/>
              <w:left w:val="nil"/>
              <w:bottom w:val="single" w:sz="4" w:space="0" w:color="auto"/>
              <w:right w:val="nil"/>
            </w:tcBorders>
            <w:shd w:val="clear" w:color="auto" w:fill="auto"/>
            <w:noWrap/>
            <w:vAlign w:val="center"/>
            <w:hideMark/>
          </w:tcPr>
          <w:p w14:paraId="30C1BEAD" w14:textId="28134809" w:rsidR="0067357A" w:rsidRPr="00DB3A7F" w:rsidRDefault="0067357A" w:rsidP="00CA3D21">
            <w:pPr>
              <w:pStyle w:val="TableText"/>
              <w:jc w:val="center"/>
            </w:pPr>
            <w:r w:rsidRPr="00DB3A7F">
              <w:t>28.1</w:t>
            </w:r>
          </w:p>
        </w:tc>
        <w:tc>
          <w:tcPr>
            <w:tcW w:w="645" w:type="pct"/>
            <w:tcBorders>
              <w:top w:val="single" w:sz="4" w:space="0" w:color="auto"/>
              <w:left w:val="nil"/>
              <w:bottom w:val="single" w:sz="4" w:space="0" w:color="auto"/>
              <w:right w:val="nil"/>
            </w:tcBorders>
            <w:shd w:val="clear" w:color="auto" w:fill="auto"/>
            <w:noWrap/>
            <w:vAlign w:val="center"/>
            <w:hideMark/>
          </w:tcPr>
          <w:p w14:paraId="13BCC34D" w14:textId="77777777" w:rsidR="0067357A" w:rsidRPr="00DB3A7F" w:rsidRDefault="0067357A" w:rsidP="00CA3D21">
            <w:pPr>
              <w:pStyle w:val="TableText"/>
              <w:jc w:val="center"/>
            </w:pPr>
            <w:r w:rsidRPr="00DB3A7F">
              <w:t>47%</w:t>
            </w:r>
          </w:p>
        </w:tc>
        <w:tc>
          <w:tcPr>
            <w:tcW w:w="664" w:type="pct"/>
            <w:tcBorders>
              <w:top w:val="single" w:sz="4" w:space="0" w:color="auto"/>
              <w:left w:val="nil"/>
              <w:bottom w:val="single" w:sz="4" w:space="0" w:color="auto"/>
              <w:right w:val="nil"/>
            </w:tcBorders>
            <w:shd w:val="clear" w:color="auto" w:fill="auto"/>
            <w:noWrap/>
            <w:vAlign w:val="center"/>
            <w:hideMark/>
          </w:tcPr>
          <w:p w14:paraId="4B9D17D2" w14:textId="77777777" w:rsidR="0067357A" w:rsidRPr="00DB3A7F" w:rsidRDefault="0067357A" w:rsidP="00CA3D21">
            <w:pPr>
              <w:pStyle w:val="TableText"/>
              <w:jc w:val="center"/>
            </w:pPr>
            <w:r w:rsidRPr="00DB3A7F">
              <w:t>79%</w:t>
            </w:r>
          </w:p>
        </w:tc>
        <w:tc>
          <w:tcPr>
            <w:tcW w:w="664" w:type="pct"/>
            <w:tcBorders>
              <w:top w:val="single" w:sz="4" w:space="0" w:color="auto"/>
              <w:left w:val="nil"/>
              <w:bottom w:val="single" w:sz="4" w:space="0" w:color="auto"/>
              <w:right w:val="nil"/>
            </w:tcBorders>
            <w:shd w:val="clear" w:color="auto" w:fill="auto"/>
            <w:noWrap/>
            <w:vAlign w:val="center"/>
            <w:hideMark/>
          </w:tcPr>
          <w:p w14:paraId="64A7ABA1" w14:textId="77777777" w:rsidR="0067357A" w:rsidRPr="00DB3A7F" w:rsidRDefault="0067357A" w:rsidP="00CA3D21">
            <w:pPr>
              <w:pStyle w:val="TableText"/>
              <w:jc w:val="center"/>
            </w:pPr>
            <w:r w:rsidRPr="00DB3A7F">
              <w:t>89%</w:t>
            </w:r>
          </w:p>
        </w:tc>
      </w:tr>
      <w:tr w:rsidR="0067357A" w:rsidRPr="00DB3A7F" w14:paraId="7DC98A38"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5B6B92F8" w14:textId="77777777" w:rsidR="0067357A" w:rsidRPr="00DB3A7F" w:rsidRDefault="0067357A" w:rsidP="00CA3D21">
            <w:pPr>
              <w:pStyle w:val="TableText"/>
            </w:pPr>
            <w:r w:rsidRPr="00DB3A7F">
              <w:t>Las Gallinas Valley</w:t>
            </w:r>
          </w:p>
        </w:tc>
        <w:tc>
          <w:tcPr>
            <w:tcW w:w="626" w:type="pct"/>
            <w:tcBorders>
              <w:top w:val="nil"/>
              <w:left w:val="nil"/>
              <w:bottom w:val="single" w:sz="4" w:space="0" w:color="auto"/>
              <w:right w:val="nil"/>
            </w:tcBorders>
            <w:shd w:val="clear" w:color="auto" w:fill="auto"/>
            <w:noWrap/>
            <w:vAlign w:val="center"/>
            <w:hideMark/>
          </w:tcPr>
          <w:p w14:paraId="48F22130" w14:textId="77777777" w:rsidR="0067357A" w:rsidRPr="00DB3A7F" w:rsidRDefault="0067357A" w:rsidP="00CA3D21">
            <w:pPr>
              <w:pStyle w:val="TableText"/>
              <w:jc w:val="center"/>
            </w:pPr>
            <w:r w:rsidRPr="00DB3A7F">
              <w:t>0</w:t>
            </w:r>
          </w:p>
        </w:tc>
        <w:tc>
          <w:tcPr>
            <w:tcW w:w="721" w:type="pct"/>
            <w:tcBorders>
              <w:top w:val="nil"/>
              <w:left w:val="nil"/>
              <w:bottom w:val="single" w:sz="4" w:space="0" w:color="auto"/>
              <w:right w:val="nil"/>
            </w:tcBorders>
            <w:shd w:val="clear" w:color="auto" w:fill="auto"/>
            <w:noWrap/>
            <w:vAlign w:val="center"/>
            <w:hideMark/>
          </w:tcPr>
          <w:p w14:paraId="0BF01A43" w14:textId="211FD3EC" w:rsidR="0067357A" w:rsidRPr="00DB3A7F" w:rsidRDefault="0067357A" w:rsidP="00CA3D21">
            <w:pPr>
              <w:pStyle w:val="TableText"/>
              <w:jc w:val="center"/>
            </w:pPr>
            <w:r w:rsidRPr="00DB3A7F">
              <w:t>N/A</w:t>
            </w:r>
          </w:p>
        </w:tc>
        <w:tc>
          <w:tcPr>
            <w:tcW w:w="645" w:type="pct"/>
            <w:tcBorders>
              <w:top w:val="single" w:sz="4" w:space="0" w:color="auto"/>
              <w:left w:val="nil"/>
              <w:bottom w:val="single" w:sz="4" w:space="0" w:color="auto"/>
              <w:right w:val="nil"/>
            </w:tcBorders>
            <w:shd w:val="clear" w:color="auto" w:fill="auto"/>
            <w:noWrap/>
            <w:vAlign w:val="center"/>
            <w:hideMark/>
          </w:tcPr>
          <w:p w14:paraId="152C3E6E" w14:textId="77777777" w:rsidR="0067357A" w:rsidRPr="00DB3A7F" w:rsidRDefault="0067357A" w:rsidP="00CA3D21">
            <w:pPr>
              <w:pStyle w:val="TableText"/>
              <w:jc w:val="center"/>
            </w:pPr>
            <w:r w:rsidRPr="00DB3A7F">
              <w:t>N/A</w:t>
            </w:r>
          </w:p>
        </w:tc>
        <w:tc>
          <w:tcPr>
            <w:tcW w:w="664" w:type="pct"/>
            <w:tcBorders>
              <w:top w:val="single" w:sz="4" w:space="0" w:color="auto"/>
              <w:left w:val="nil"/>
              <w:bottom w:val="single" w:sz="4" w:space="0" w:color="auto"/>
              <w:right w:val="nil"/>
            </w:tcBorders>
            <w:shd w:val="clear" w:color="auto" w:fill="auto"/>
            <w:noWrap/>
            <w:vAlign w:val="center"/>
            <w:hideMark/>
          </w:tcPr>
          <w:p w14:paraId="5D63BD61" w14:textId="77777777" w:rsidR="0067357A" w:rsidRPr="00DB3A7F" w:rsidRDefault="0067357A" w:rsidP="00CA3D21">
            <w:pPr>
              <w:pStyle w:val="TableText"/>
              <w:jc w:val="center"/>
            </w:pPr>
            <w:r w:rsidRPr="00DB3A7F">
              <w:t>N/A</w:t>
            </w:r>
          </w:p>
        </w:tc>
        <w:tc>
          <w:tcPr>
            <w:tcW w:w="664" w:type="pct"/>
            <w:tcBorders>
              <w:top w:val="single" w:sz="4" w:space="0" w:color="auto"/>
              <w:left w:val="nil"/>
              <w:bottom w:val="single" w:sz="4" w:space="0" w:color="auto"/>
              <w:right w:val="nil"/>
            </w:tcBorders>
            <w:shd w:val="clear" w:color="auto" w:fill="auto"/>
            <w:noWrap/>
            <w:vAlign w:val="center"/>
            <w:hideMark/>
          </w:tcPr>
          <w:p w14:paraId="56650DA6" w14:textId="77777777" w:rsidR="0067357A" w:rsidRPr="00DB3A7F" w:rsidRDefault="0067357A" w:rsidP="00CA3D21">
            <w:pPr>
              <w:pStyle w:val="TableText"/>
              <w:jc w:val="center"/>
            </w:pPr>
            <w:r w:rsidRPr="00DB3A7F">
              <w:t>N/A</w:t>
            </w:r>
          </w:p>
        </w:tc>
      </w:tr>
      <w:tr w:rsidR="0067357A" w:rsidRPr="00DB3A7F" w14:paraId="35279C92"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37C87C48" w14:textId="77777777" w:rsidR="0067357A" w:rsidRPr="00DB3A7F" w:rsidRDefault="0067357A" w:rsidP="00CA3D21">
            <w:pPr>
              <w:pStyle w:val="TableText"/>
            </w:pPr>
            <w:r w:rsidRPr="00DB3A7F">
              <w:t>Marin County (Paradise Cove)</w:t>
            </w:r>
          </w:p>
        </w:tc>
        <w:tc>
          <w:tcPr>
            <w:tcW w:w="626" w:type="pct"/>
            <w:tcBorders>
              <w:top w:val="nil"/>
              <w:left w:val="nil"/>
              <w:bottom w:val="single" w:sz="4" w:space="0" w:color="auto"/>
              <w:right w:val="nil"/>
            </w:tcBorders>
            <w:shd w:val="clear" w:color="auto" w:fill="auto"/>
            <w:noWrap/>
            <w:vAlign w:val="center"/>
            <w:hideMark/>
          </w:tcPr>
          <w:p w14:paraId="2154AC67" w14:textId="77777777" w:rsidR="0067357A" w:rsidRPr="00DB3A7F" w:rsidRDefault="0067357A" w:rsidP="00CA3D21">
            <w:pPr>
              <w:pStyle w:val="TableText"/>
              <w:jc w:val="center"/>
            </w:pPr>
            <w:r w:rsidRPr="00DB3A7F">
              <w:t>2</w:t>
            </w:r>
          </w:p>
        </w:tc>
        <w:tc>
          <w:tcPr>
            <w:tcW w:w="721" w:type="pct"/>
            <w:tcBorders>
              <w:top w:val="nil"/>
              <w:left w:val="nil"/>
              <w:bottom w:val="single" w:sz="4" w:space="0" w:color="auto"/>
              <w:right w:val="nil"/>
            </w:tcBorders>
            <w:shd w:val="clear" w:color="auto" w:fill="auto"/>
            <w:noWrap/>
            <w:vAlign w:val="center"/>
            <w:hideMark/>
          </w:tcPr>
          <w:p w14:paraId="4866A184" w14:textId="3903C945" w:rsidR="0067357A" w:rsidRPr="00DB3A7F" w:rsidRDefault="0067357A" w:rsidP="00CA3D21">
            <w:pPr>
              <w:pStyle w:val="TableText"/>
              <w:jc w:val="center"/>
            </w:pPr>
            <w:r w:rsidRPr="00DB3A7F">
              <w:t>42.7</w:t>
            </w:r>
          </w:p>
        </w:tc>
        <w:tc>
          <w:tcPr>
            <w:tcW w:w="645" w:type="pct"/>
            <w:tcBorders>
              <w:top w:val="single" w:sz="4" w:space="0" w:color="auto"/>
              <w:left w:val="nil"/>
              <w:bottom w:val="single" w:sz="4" w:space="0" w:color="auto"/>
              <w:right w:val="nil"/>
            </w:tcBorders>
            <w:shd w:val="clear" w:color="auto" w:fill="auto"/>
            <w:noWrap/>
            <w:vAlign w:val="center"/>
            <w:hideMark/>
          </w:tcPr>
          <w:p w14:paraId="244F2457" w14:textId="77777777" w:rsidR="0067357A" w:rsidRPr="00DB3A7F" w:rsidRDefault="0067357A" w:rsidP="00CA3D21">
            <w:pPr>
              <w:pStyle w:val="TableText"/>
              <w:jc w:val="center"/>
            </w:pPr>
            <w:r w:rsidRPr="00DB3A7F">
              <w:t>65%</w:t>
            </w:r>
          </w:p>
        </w:tc>
        <w:tc>
          <w:tcPr>
            <w:tcW w:w="664" w:type="pct"/>
            <w:tcBorders>
              <w:top w:val="single" w:sz="4" w:space="0" w:color="auto"/>
              <w:left w:val="nil"/>
              <w:bottom w:val="single" w:sz="4" w:space="0" w:color="auto"/>
              <w:right w:val="nil"/>
            </w:tcBorders>
            <w:shd w:val="clear" w:color="auto" w:fill="auto"/>
            <w:noWrap/>
            <w:vAlign w:val="center"/>
            <w:hideMark/>
          </w:tcPr>
          <w:p w14:paraId="0B31D9DA" w14:textId="77777777" w:rsidR="0067357A" w:rsidRPr="00DB3A7F" w:rsidRDefault="0067357A" w:rsidP="00CA3D21">
            <w:pPr>
              <w:pStyle w:val="TableText"/>
              <w:jc w:val="center"/>
            </w:pPr>
            <w:r w:rsidRPr="00DB3A7F">
              <w:t>86%</w:t>
            </w:r>
          </w:p>
        </w:tc>
        <w:tc>
          <w:tcPr>
            <w:tcW w:w="664" w:type="pct"/>
            <w:tcBorders>
              <w:top w:val="single" w:sz="4" w:space="0" w:color="auto"/>
              <w:left w:val="nil"/>
              <w:bottom w:val="single" w:sz="4" w:space="0" w:color="auto"/>
              <w:right w:val="nil"/>
            </w:tcBorders>
            <w:shd w:val="clear" w:color="auto" w:fill="auto"/>
            <w:noWrap/>
            <w:vAlign w:val="center"/>
            <w:hideMark/>
          </w:tcPr>
          <w:p w14:paraId="127F352C" w14:textId="77777777" w:rsidR="0067357A" w:rsidRPr="00DB3A7F" w:rsidRDefault="0067357A" w:rsidP="00CA3D21">
            <w:pPr>
              <w:pStyle w:val="TableText"/>
              <w:jc w:val="center"/>
            </w:pPr>
            <w:r w:rsidRPr="00DB3A7F">
              <w:t>93%</w:t>
            </w:r>
          </w:p>
        </w:tc>
      </w:tr>
      <w:tr w:rsidR="0067357A" w:rsidRPr="00DB3A7F" w14:paraId="18FDA7C2"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4BAE60BC" w14:textId="77777777" w:rsidR="0067357A" w:rsidRPr="00DB3A7F" w:rsidRDefault="0067357A" w:rsidP="00CA3D21">
            <w:pPr>
              <w:pStyle w:val="TableText"/>
            </w:pPr>
            <w:r w:rsidRPr="00DB3A7F">
              <w:t>Marin County (Tiburon)</w:t>
            </w:r>
          </w:p>
        </w:tc>
        <w:tc>
          <w:tcPr>
            <w:tcW w:w="626" w:type="pct"/>
            <w:tcBorders>
              <w:top w:val="nil"/>
              <w:left w:val="nil"/>
              <w:bottom w:val="single" w:sz="4" w:space="0" w:color="auto"/>
              <w:right w:val="nil"/>
            </w:tcBorders>
            <w:shd w:val="clear" w:color="auto" w:fill="auto"/>
            <w:noWrap/>
            <w:vAlign w:val="center"/>
            <w:hideMark/>
          </w:tcPr>
          <w:p w14:paraId="7BC1E203" w14:textId="77777777" w:rsidR="0067357A" w:rsidRPr="00DB3A7F" w:rsidRDefault="0067357A" w:rsidP="00CA3D21">
            <w:pPr>
              <w:pStyle w:val="TableText"/>
              <w:jc w:val="center"/>
            </w:pPr>
            <w:r w:rsidRPr="00DB3A7F">
              <w:t>60</w:t>
            </w:r>
          </w:p>
        </w:tc>
        <w:tc>
          <w:tcPr>
            <w:tcW w:w="721" w:type="pct"/>
            <w:tcBorders>
              <w:top w:val="nil"/>
              <w:left w:val="nil"/>
              <w:bottom w:val="single" w:sz="4" w:space="0" w:color="auto"/>
              <w:right w:val="nil"/>
            </w:tcBorders>
            <w:shd w:val="clear" w:color="auto" w:fill="auto"/>
            <w:noWrap/>
            <w:vAlign w:val="center"/>
            <w:hideMark/>
          </w:tcPr>
          <w:p w14:paraId="58088580" w14:textId="6798D3CA" w:rsidR="0067357A" w:rsidRPr="00DB3A7F" w:rsidRDefault="0067357A" w:rsidP="00CA3D21">
            <w:pPr>
              <w:pStyle w:val="TableText"/>
              <w:jc w:val="center"/>
            </w:pPr>
            <w:r w:rsidRPr="00DB3A7F">
              <w:t>31.7</w:t>
            </w:r>
          </w:p>
        </w:tc>
        <w:tc>
          <w:tcPr>
            <w:tcW w:w="645" w:type="pct"/>
            <w:tcBorders>
              <w:top w:val="single" w:sz="4" w:space="0" w:color="auto"/>
              <w:left w:val="nil"/>
              <w:bottom w:val="single" w:sz="4" w:space="0" w:color="auto"/>
              <w:right w:val="nil"/>
            </w:tcBorders>
            <w:shd w:val="clear" w:color="auto" w:fill="auto"/>
            <w:noWrap/>
            <w:vAlign w:val="center"/>
            <w:hideMark/>
          </w:tcPr>
          <w:p w14:paraId="59F65571" w14:textId="77777777" w:rsidR="0067357A" w:rsidRPr="00DB3A7F" w:rsidRDefault="0067357A" w:rsidP="00CA3D21">
            <w:pPr>
              <w:pStyle w:val="TableText"/>
              <w:jc w:val="center"/>
            </w:pPr>
            <w:r w:rsidRPr="00DB3A7F">
              <w:t>53%</w:t>
            </w:r>
          </w:p>
        </w:tc>
        <w:tc>
          <w:tcPr>
            <w:tcW w:w="664" w:type="pct"/>
            <w:tcBorders>
              <w:top w:val="single" w:sz="4" w:space="0" w:color="auto"/>
              <w:left w:val="nil"/>
              <w:bottom w:val="single" w:sz="4" w:space="0" w:color="auto"/>
              <w:right w:val="nil"/>
            </w:tcBorders>
            <w:shd w:val="clear" w:color="auto" w:fill="auto"/>
            <w:noWrap/>
            <w:vAlign w:val="center"/>
            <w:hideMark/>
          </w:tcPr>
          <w:p w14:paraId="5A38B700" w14:textId="77777777" w:rsidR="0067357A" w:rsidRPr="00DB3A7F" w:rsidRDefault="0067357A" w:rsidP="00CA3D21">
            <w:pPr>
              <w:pStyle w:val="TableText"/>
              <w:jc w:val="center"/>
            </w:pPr>
            <w:r w:rsidRPr="00DB3A7F">
              <w:t>81%</w:t>
            </w:r>
          </w:p>
        </w:tc>
        <w:tc>
          <w:tcPr>
            <w:tcW w:w="664" w:type="pct"/>
            <w:tcBorders>
              <w:top w:val="single" w:sz="4" w:space="0" w:color="auto"/>
              <w:left w:val="nil"/>
              <w:bottom w:val="single" w:sz="4" w:space="0" w:color="auto"/>
              <w:right w:val="nil"/>
            </w:tcBorders>
            <w:shd w:val="clear" w:color="auto" w:fill="auto"/>
            <w:noWrap/>
            <w:vAlign w:val="center"/>
            <w:hideMark/>
          </w:tcPr>
          <w:p w14:paraId="4CD16ADE" w14:textId="77777777" w:rsidR="0067357A" w:rsidRPr="00DB3A7F" w:rsidRDefault="0067357A" w:rsidP="00CA3D21">
            <w:pPr>
              <w:pStyle w:val="TableText"/>
              <w:jc w:val="center"/>
            </w:pPr>
            <w:r w:rsidRPr="00DB3A7F">
              <w:t>91%</w:t>
            </w:r>
          </w:p>
        </w:tc>
      </w:tr>
      <w:tr w:rsidR="0067357A" w:rsidRPr="00DB3A7F" w14:paraId="5FB57034"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56198089" w14:textId="77777777" w:rsidR="0067357A" w:rsidRPr="00DB3A7F" w:rsidRDefault="0067357A" w:rsidP="00CA3D21">
            <w:pPr>
              <w:pStyle w:val="TableText"/>
            </w:pPr>
            <w:r w:rsidRPr="00DB3A7F">
              <w:t>Millbrae</w:t>
            </w:r>
          </w:p>
        </w:tc>
        <w:tc>
          <w:tcPr>
            <w:tcW w:w="626" w:type="pct"/>
            <w:tcBorders>
              <w:top w:val="nil"/>
              <w:left w:val="nil"/>
              <w:bottom w:val="single" w:sz="4" w:space="0" w:color="auto"/>
              <w:right w:val="nil"/>
            </w:tcBorders>
            <w:shd w:val="clear" w:color="auto" w:fill="auto"/>
            <w:noWrap/>
            <w:vAlign w:val="center"/>
            <w:hideMark/>
          </w:tcPr>
          <w:p w14:paraId="2B64F76A" w14:textId="77777777" w:rsidR="0067357A" w:rsidRPr="00DB3A7F" w:rsidRDefault="0067357A" w:rsidP="00CA3D21">
            <w:pPr>
              <w:pStyle w:val="TableText"/>
              <w:jc w:val="center"/>
            </w:pPr>
            <w:r w:rsidRPr="00DB3A7F">
              <w:t>272</w:t>
            </w:r>
          </w:p>
        </w:tc>
        <w:tc>
          <w:tcPr>
            <w:tcW w:w="721" w:type="pct"/>
            <w:tcBorders>
              <w:top w:val="nil"/>
              <w:left w:val="nil"/>
              <w:bottom w:val="single" w:sz="4" w:space="0" w:color="auto"/>
              <w:right w:val="nil"/>
            </w:tcBorders>
            <w:shd w:val="clear" w:color="auto" w:fill="auto"/>
            <w:noWrap/>
            <w:vAlign w:val="center"/>
            <w:hideMark/>
          </w:tcPr>
          <w:p w14:paraId="5B7469B5" w14:textId="7D8AABE9" w:rsidR="0067357A" w:rsidRPr="00DB3A7F" w:rsidRDefault="0067357A" w:rsidP="00CA3D21">
            <w:pPr>
              <w:pStyle w:val="TableText"/>
              <w:jc w:val="center"/>
            </w:pPr>
            <w:r w:rsidRPr="00DB3A7F">
              <w:t>55.3</w:t>
            </w:r>
          </w:p>
        </w:tc>
        <w:tc>
          <w:tcPr>
            <w:tcW w:w="645" w:type="pct"/>
            <w:tcBorders>
              <w:top w:val="single" w:sz="4" w:space="0" w:color="auto"/>
              <w:left w:val="nil"/>
              <w:bottom w:val="single" w:sz="4" w:space="0" w:color="auto"/>
              <w:right w:val="nil"/>
            </w:tcBorders>
            <w:shd w:val="clear" w:color="auto" w:fill="auto"/>
            <w:noWrap/>
            <w:vAlign w:val="center"/>
            <w:hideMark/>
          </w:tcPr>
          <w:p w14:paraId="1C083A8B" w14:textId="77777777" w:rsidR="0067357A" w:rsidRPr="00DB3A7F" w:rsidRDefault="0067357A" w:rsidP="00CA3D21">
            <w:pPr>
              <w:pStyle w:val="TableText"/>
              <w:jc w:val="center"/>
            </w:pPr>
            <w:r w:rsidRPr="00DB3A7F">
              <w:t>73%</w:t>
            </w:r>
          </w:p>
        </w:tc>
        <w:tc>
          <w:tcPr>
            <w:tcW w:w="664" w:type="pct"/>
            <w:tcBorders>
              <w:top w:val="single" w:sz="4" w:space="0" w:color="auto"/>
              <w:left w:val="nil"/>
              <w:bottom w:val="single" w:sz="4" w:space="0" w:color="auto"/>
              <w:right w:val="nil"/>
            </w:tcBorders>
            <w:shd w:val="clear" w:color="auto" w:fill="auto"/>
            <w:noWrap/>
            <w:vAlign w:val="center"/>
            <w:hideMark/>
          </w:tcPr>
          <w:p w14:paraId="02BAAEA8" w14:textId="77777777" w:rsidR="0067357A" w:rsidRPr="00DB3A7F" w:rsidRDefault="0067357A" w:rsidP="00CA3D21">
            <w:pPr>
              <w:pStyle w:val="TableText"/>
              <w:jc w:val="center"/>
            </w:pPr>
            <w:r w:rsidRPr="00DB3A7F">
              <w:t>89%</w:t>
            </w:r>
          </w:p>
        </w:tc>
        <w:tc>
          <w:tcPr>
            <w:tcW w:w="664" w:type="pct"/>
            <w:tcBorders>
              <w:top w:val="single" w:sz="4" w:space="0" w:color="auto"/>
              <w:left w:val="nil"/>
              <w:bottom w:val="single" w:sz="4" w:space="0" w:color="auto"/>
              <w:right w:val="nil"/>
            </w:tcBorders>
            <w:shd w:val="clear" w:color="auto" w:fill="auto"/>
            <w:noWrap/>
            <w:vAlign w:val="center"/>
            <w:hideMark/>
          </w:tcPr>
          <w:p w14:paraId="4ECB136F" w14:textId="77777777" w:rsidR="0067357A" w:rsidRPr="00DB3A7F" w:rsidRDefault="0067357A" w:rsidP="00CA3D21">
            <w:pPr>
              <w:pStyle w:val="TableText"/>
              <w:jc w:val="center"/>
            </w:pPr>
            <w:r w:rsidRPr="00DB3A7F">
              <w:t>95%</w:t>
            </w:r>
          </w:p>
        </w:tc>
      </w:tr>
      <w:tr w:rsidR="0067357A" w:rsidRPr="00DB3A7F" w14:paraId="1AF53DE4"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4E9E546E" w14:textId="77777777" w:rsidR="0067357A" w:rsidRPr="00DB3A7F" w:rsidRDefault="0067357A" w:rsidP="00CA3D21">
            <w:pPr>
              <w:pStyle w:val="TableText"/>
            </w:pPr>
            <w:r w:rsidRPr="00DB3A7F">
              <w:t>Mt. View</w:t>
            </w:r>
          </w:p>
        </w:tc>
        <w:tc>
          <w:tcPr>
            <w:tcW w:w="626" w:type="pct"/>
            <w:tcBorders>
              <w:top w:val="nil"/>
              <w:left w:val="nil"/>
              <w:bottom w:val="single" w:sz="4" w:space="0" w:color="auto"/>
              <w:right w:val="nil"/>
            </w:tcBorders>
            <w:shd w:val="clear" w:color="auto" w:fill="auto"/>
            <w:noWrap/>
            <w:vAlign w:val="center"/>
            <w:hideMark/>
          </w:tcPr>
          <w:p w14:paraId="2B19DC20" w14:textId="77777777" w:rsidR="0067357A" w:rsidRPr="00DB3A7F" w:rsidRDefault="0067357A" w:rsidP="00CA3D21">
            <w:pPr>
              <w:pStyle w:val="TableText"/>
              <w:jc w:val="center"/>
            </w:pPr>
            <w:r w:rsidRPr="00DB3A7F">
              <w:t>113</w:t>
            </w:r>
          </w:p>
        </w:tc>
        <w:tc>
          <w:tcPr>
            <w:tcW w:w="721" w:type="pct"/>
            <w:tcBorders>
              <w:top w:val="nil"/>
              <w:left w:val="nil"/>
              <w:bottom w:val="single" w:sz="4" w:space="0" w:color="auto"/>
              <w:right w:val="nil"/>
            </w:tcBorders>
            <w:shd w:val="clear" w:color="auto" w:fill="auto"/>
            <w:noWrap/>
            <w:vAlign w:val="center"/>
            <w:hideMark/>
          </w:tcPr>
          <w:p w14:paraId="1A1E7B23" w14:textId="200BD499" w:rsidR="0067357A" w:rsidRPr="00DB3A7F" w:rsidRDefault="0067357A" w:rsidP="00CA3D21">
            <w:pPr>
              <w:pStyle w:val="TableText"/>
              <w:jc w:val="center"/>
            </w:pPr>
            <w:r w:rsidRPr="00DB3A7F">
              <w:t>24.9</w:t>
            </w:r>
          </w:p>
        </w:tc>
        <w:tc>
          <w:tcPr>
            <w:tcW w:w="645" w:type="pct"/>
            <w:tcBorders>
              <w:top w:val="single" w:sz="4" w:space="0" w:color="auto"/>
              <w:left w:val="nil"/>
              <w:bottom w:val="single" w:sz="4" w:space="0" w:color="auto"/>
              <w:right w:val="nil"/>
            </w:tcBorders>
            <w:shd w:val="clear" w:color="auto" w:fill="auto"/>
            <w:noWrap/>
            <w:vAlign w:val="center"/>
            <w:hideMark/>
          </w:tcPr>
          <w:p w14:paraId="1E66BA72" w14:textId="77777777" w:rsidR="0067357A" w:rsidRPr="00DB3A7F" w:rsidRDefault="0067357A" w:rsidP="00CA3D21">
            <w:pPr>
              <w:pStyle w:val="TableText"/>
              <w:jc w:val="center"/>
            </w:pPr>
            <w:r w:rsidRPr="00DB3A7F">
              <w:t>40%</w:t>
            </w:r>
          </w:p>
        </w:tc>
        <w:tc>
          <w:tcPr>
            <w:tcW w:w="664" w:type="pct"/>
            <w:tcBorders>
              <w:top w:val="single" w:sz="4" w:space="0" w:color="auto"/>
              <w:left w:val="nil"/>
              <w:bottom w:val="single" w:sz="4" w:space="0" w:color="auto"/>
              <w:right w:val="nil"/>
            </w:tcBorders>
            <w:shd w:val="clear" w:color="auto" w:fill="auto"/>
            <w:noWrap/>
            <w:vAlign w:val="center"/>
            <w:hideMark/>
          </w:tcPr>
          <w:p w14:paraId="660B5AE3" w14:textId="77777777" w:rsidR="0067357A" w:rsidRPr="00DB3A7F" w:rsidRDefault="0067357A" w:rsidP="00CA3D21">
            <w:pPr>
              <w:pStyle w:val="TableText"/>
              <w:jc w:val="center"/>
            </w:pPr>
            <w:r w:rsidRPr="00DB3A7F">
              <w:t>76%</w:t>
            </w:r>
          </w:p>
        </w:tc>
        <w:tc>
          <w:tcPr>
            <w:tcW w:w="664" w:type="pct"/>
            <w:tcBorders>
              <w:top w:val="single" w:sz="4" w:space="0" w:color="auto"/>
              <w:left w:val="nil"/>
              <w:bottom w:val="single" w:sz="4" w:space="0" w:color="auto"/>
              <w:right w:val="nil"/>
            </w:tcBorders>
            <w:shd w:val="clear" w:color="auto" w:fill="auto"/>
            <w:noWrap/>
            <w:vAlign w:val="center"/>
            <w:hideMark/>
          </w:tcPr>
          <w:p w14:paraId="5CAAAE80" w14:textId="77777777" w:rsidR="0067357A" w:rsidRPr="00DB3A7F" w:rsidRDefault="0067357A" w:rsidP="00CA3D21">
            <w:pPr>
              <w:pStyle w:val="TableText"/>
              <w:jc w:val="center"/>
            </w:pPr>
            <w:r w:rsidRPr="00DB3A7F">
              <w:t>88%</w:t>
            </w:r>
          </w:p>
        </w:tc>
      </w:tr>
      <w:tr w:rsidR="0067357A" w:rsidRPr="00DB3A7F" w14:paraId="166D1602"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4D54220E" w14:textId="77777777" w:rsidR="0067357A" w:rsidRPr="00DB3A7F" w:rsidRDefault="0067357A" w:rsidP="00CA3D21">
            <w:pPr>
              <w:pStyle w:val="TableText"/>
            </w:pPr>
            <w:r w:rsidRPr="00DB3A7F">
              <w:t>Napa</w:t>
            </w:r>
          </w:p>
        </w:tc>
        <w:tc>
          <w:tcPr>
            <w:tcW w:w="626" w:type="pct"/>
            <w:tcBorders>
              <w:top w:val="nil"/>
              <w:left w:val="nil"/>
              <w:bottom w:val="single" w:sz="4" w:space="0" w:color="auto"/>
              <w:right w:val="nil"/>
            </w:tcBorders>
            <w:shd w:val="clear" w:color="auto" w:fill="auto"/>
            <w:noWrap/>
            <w:vAlign w:val="center"/>
            <w:hideMark/>
          </w:tcPr>
          <w:p w14:paraId="2FAB3ED7" w14:textId="77777777" w:rsidR="0067357A" w:rsidRPr="00DB3A7F" w:rsidRDefault="0067357A" w:rsidP="00CA3D21">
            <w:pPr>
              <w:pStyle w:val="TableText"/>
              <w:jc w:val="center"/>
            </w:pPr>
            <w:r w:rsidRPr="00DB3A7F">
              <w:t>14</w:t>
            </w:r>
          </w:p>
        </w:tc>
        <w:tc>
          <w:tcPr>
            <w:tcW w:w="721" w:type="pct"/>
            <w:tcBorders>
              <w:top w:val="nil"/>
              <w:left w:val="nil"/>
              <w:bottom w:val="single" w:sz="4" w:space="0" w:color="auto"/>
              <w:right w:val="nil"/>
            </w:tcBorders>
            <w:shd w:val="clear" w:color="auto" w:fill="auto"/>
            <w:noWrap/>
            <w:vAlign w:val="center"/>
            <w:hideMark/>
          </w:tcPr>
          <w:p w14:paraId="57968A15" w14:textId="53D349AD" w:rsidR="0067357A" w:rsidRPr="00DB3A7F" w:rsidRDefault="0067357A" w:rsidP="00CA3D21">
            <w:pPr>
              <w:pStyle w:val="TableText"/>
              <w:jc w:val="center"/>
            </w:pPr>
            <w:r w:rsidRPr="00DB3A7F">
              <w:t>12.3</w:t>
            </w:r>
          </w:p>
        </w:tc>
        <w:tc>
          <w:tcPr>
            <w:tcW w:w="645" w:type="pct"/>
            <w:tcBorders>
              <w:top w:val="single" w:sz="4" w:space="0" w:color="auto"/>
              <w:left w:val="nil"/>
              <w:bottom w:val="single" w:sz="4" w:space="0" w:color="auto"/>
              <w:right w:val="nil"/>
            </w:tcBorders>
            <w:shd w:val="clear" w:color="auto" w:fill="auto"/>
            <w:noWrap/>
            <w:vAlign w:val="center"/>
            <w:hideMark/>
          </w:tcPr>
          <w:p w14:paraId="453C2883" w14:textId="77777777" w:rsidR="0067357A" w:rsidRPr="00DB3A7F" w:rsidRDefault="0067357A" w:rsidP="00CA3D21">
            <w:pPr>
              <w:pStyle w:val="TableText"/>
              <w:jc w:val="center"/>
            </w:pPr>
            <w:r w:rsidRPr="00DB3A7F">
              <w:t>0%</w:t>
            </w:r>
          </w:p>
        </w:tc>
        <w:tc>
          <w:tcPr>
            <w:tcW w:w="664" w:type="pct"/>
            <w:tcBorders>
              <w:top w:val="single" w:sz="4" w:space="0" w:color="auto"/>
              <w:left w:val="nil"/>
              <w:bottom w:val="single" w:sz="4" w:space="0" w:color="auto"/>
              <w:right w:val="nil"/>
            </w:tcBorders>
            <w:shd w:val="clear" w:color="auto" w:fill="auto"/>
            <w:noWrap/>
            <w:vAlign w:val="center"/>
            <w:hideMark/>
          </w:tcPr>
          <w:p w14:paraId="2FEAFE1C" w14:textId="77777777" w:rsidR="0067357A" w:rsidRPr="00DB3A7F" w:rsidRDefault="0067357A" w:rsidP="00CA3D21">
            <w:pPr>
              <w:pStyle w:val="TableText"/>
              <w:jc w:val="center"/>
            </w:pPr>
            <w:r w:rsidRPr="00DB3A7F">
              <w:t>51%</w:t>
            </w:r>
          </w:p>
        </w:tc>
        <w:tc>
          <w:tcPr>
            <w:tcW w:w="664" w:type="pct"/>
            <w:tcBorders>
              <w:top w:val="single" w:sz="4" w:space="0" w:color="auto"/>
              <w:left w:val="nil"/>
              <w:bottom w:val="single" w:sz="4" w:space="0" w:color="auto"/>
              <w:right w:val="nil"/>
            </w:tcBorders>
            <w:shd w:val="clear" w:color="auto" w:fill="auto"/>
            <w:noWrap/>
            <w:vAlign w:val="center"/>
            <w:hideMark/>
          </w:tcPr>
          <w:p w14:paraId="65234DD0" w14:textId="77777777" w:rsidR="0067357A" w:rsidRPr="00DB3A7F" w:rsidRDefault="0067357A" w:rsidP="00CA3D21">
            <w:pPr>
              <w:pStyle w:val="TableText"/>
              <w:jc w:val="center"/>
            </w:pPr>
            <w:r w:rsidRPr="00DB3A7F">
              <w:t>76%</w:t>
            </w:r>
          </w:p>
        </w:tc>
      </w:tr>
      <w:tr w:rsidR="0067357A" w:rsidRPr="00DB3A7F" w14:paraId="53BF55BA"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71F1FE59" w14:textId="77777777" w:rsidR="0067357A" w:rsidRPr="00DB3A7F" w:rsidRDefault="0067357A" w:rsidP="00CA3D21">
            <w:pPr>
              <w:pStyle w:val="TableText"/>
            </w:pPr>
            <w:r w:rsidRPr="00DB3A7F">
              <w:t>Novato</w:t>
            </w:r>
          </w:p>
        </w:tc>
        <w:tc>
          <w:tcPr>
            <w:tcW w:w="626" w:type="pct"/>
            <w:tcBorders>
              <w:top w:val="nil"/>
              <w:left w:val="nil"/>
              <w:bottom w:val="single" w:sz="4" w:space="0" w:color="auto"/>
              <w:right w:val="nil"/>
            </w:tcBorders>
            <w:shd w:val="clear" w:color="auto" w:fill="auto"/>
            <w:noWrap/>
            <w:vAlign w:val="center"/>
            <w:hideMark/>
          </w:tcPr>
          <w:p w14:paraId="6BB7A24D" w14:textId="77777777" w:rsidR="0067357A" w:rsidRPr="00DB3A7F" w:rsidRDefault="0067357A" w:rsidP="00CA3D21">
            <w:pPr>
              <w:pStyle w:val="TableText"/>
              <w:jc w:val="center"/>
            </w:pPr>
            <w:r w:rsidRPr="00DB3A7F">
              <w:t>43</w:t>
            </w:r>
          </w:p>
        </w:tc>
        <w:tc>
          <w:tcPr>
            <w:tcW w:w="721" w:type="pct"/>
            <w:tcBorders>
              <w:top w:val="nil"/>
              <w:left w:val="nil"/>
              <w:bottom w:val="single" w:sz="4" w:space="0" w:color="auto"/>
              <w:right w:val="nil"/>
            </w:tcBorders>
            <w:shd w:val="clear" w:color="auto" w:fill="auto"/>
            <w:noWrap/>
            <w:vAlign w:val="center"/>
            <w:hideMark/>
          </w:tcPr>
          <w:p w14:paraId="7EDA5B7B" w14:textId="025B6EAF" w:rsidR="0067357A" w:rsidRPr="00DB3A7F" w:rsidRDefault="0067357A" w:rsidP="00CA3D21">
            <w:pPr>
              <w:pStyle w:val="TableText"/>
              <w:jc w:val="center"/>
            </w:pPr>
            <w:r w:rsidRPr="00DB3A7F">
              <w:t>14.2</w:t>
            </w:r>
          </w:p>
        </w:tc>
        <w:tc>
          <w:tcPr>
            <w:tcW w:w="645" w:type="pct"/>
            <w:tcBorders>
              <w:top w:val="single" w:sz="4" w:space="0" w:color="auto"/>
              <w:left w:val="nil"/>
              <w:bottom w:val="single" w:sz="4" w:space="0" w:color="auto"/>
              <w:right w:val="nil"/>
            </w:tcBorders>
            <w:shd w:val="clear" w:color="auto" w:fill="auto"/>
            <w:noWrap/>
            <w:vAlign w:val="center"/>
            <w:hideMark/>
          </w:tcPr>
          <w:p w14:paraId="19F47319" w14:textId="77777777" w:rsidR="0067357A" w:rsidRPr="00DB3A7F" w:rsidRDefault="0067357A" w:rsidP="00CA3D21">
            <w:pPr>
              <w:pStyle w:val="TableText"/>
              <w:jc w:val="center"/>
            </w:pPr>
            <w:r w:rsidRPr="00DB3A7F">
              <w:t>0%</w:t>
            </w:r>
          </w:p>
        </w:tc>
        <w:tc>
          <w:tcPr>
            <w:tcW w:w="664" w:type="pct"/>
            <w:tcBorders>
              <w:top w:val="single" w:sz="4" w:space="0" w:color="auto"/>
              <w:left w:val="nil"/>
              <w:bottom w:val="single" w:sz="4" w:space="0" w:color="auto"/>
              <w:right w:val="nil"/>
            </w:tcBorders>
            <w:shd w:val="clear" w:color="auto" w:fill="auto"/>
            <w:noWrap/>
            <w:vAlign w:val="center"/>
            <w:hideMark/>
          </w:tcPr>
          <w:p w14:paraId="51F051D5" w14:textId="77777777" w:rsidR="0067357A" w:rsidRPr="00DB3A7F" w:rsidRDefault="0067357A" w:rsidP="00CA3D21">
            <w:pPr>
              <w:pStyle w:val="TableText"/>
              <w:jc w:val="center"/>
            </w:pPr>
            <w:r w:rsidRPr="00DB3A7F">
              <w:t>58%</w:t>
            </w:r>
          </w:p>
        </w:tc>
        <w:tc>
          <w:tcPr>
            <w:tcW w:w="664" w:type="pct"/>
            <w:tcBorders>
              <w:top w:val="single" w:sz="4" w:space="0" w:color="auto"/>
              <w:left w:val="nil"/>
              <w:bottom w:val="single" w:sz="4" w:space="0" w:color="auto"/>
              <w:right w:val="nil"/>
            </w:tcBorders>
            <w:shd w:val="clear" w:color="auto" w:fill="auto"/>
            <w:noWrap/>
            <w:vAlign w:val="center"/>
            <w:hideMark/>
          </w:tcPr>
          <w:p w14:paraId="0B804AB9" w14:textId="77777777" w:rsidR="0067357A" w:rsidRPr="00DB3A7F" w:rsidRDefault="0067357A" w:rsidP="00CA3D21">
            <w:pPr>
              <w:pStyle w:val="TableText"/>
              <w:jc w:val="center"/>
            </w:pPr>
            <w:r w:rsidRPr="00DB3A7F">
              <w:t>79%</w:t>
            </w:r>
          </w:p>
        </w:tc>
      </w:tr>
      <w:tr w:rsidR="0067357A" w:rsidRPr="00DB3A7F" w14:paraId="3A1E08D9"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6E489516" w14:textId="77777777" w:rsidR="0067357A" w:rsidRPr="00DB3A7F" w:rsidRDefault="0067357A" w:rsidP="00CA3D21">
            <w:pPr>
              <w:pStyle w:val="TableText"/>
            </w:pPr>
            <w:r w:rsidRPr="00DB3A7F">
              <w:t>Palo Alto</w:t>
            </w:r>
          </w:p>
        </w:tc>
        <w:tc>
          <w:tcPr>
            <w:tcW w:w="626" w:type="pct"/>
            <w:tcBorders>
              <w:top w:val="nil"/>
              <w:left w:val="nil"/>
              <w:bottom w:val="single" w:sz="4" w:space="0" w:color="auto"/>
              <w:right w:val="nil"/>
            </w:tcBorders>
            <w:shd w:val="clear" w:color="auto" w:fill="auto"/>
            <w:noWrap/>
            <w:vAlign w:val="center"/>
            <w:hideMark/>
          </w:tcPr>
          <w:p w14:paraId="718C68FF" w14:textId="77777777" w:rsidR="0067357A" w:rsidRPr="00DB3A7F" w:rsidRDefault="0067357A" w:rsidP="00CA3D21">
            <w:pPr>
              <w:pStyle w:val="TableText"/>
              <w:jc w:val="center"/>
            </w:pPr>
            <w:r w:rsidRPr="00DB3A7F">
              <w:t>2,365</w:t>
            </w:r>
          </w:p>
        </w:tc>
        <w:tc>
          <w:tcPr>
            <w:tcW w:w="721" w:type="pct"/>
            <w:tcBorders>
              <w:top w:val="nil"/>
              <w:left w:val="nil"/>
              <w:bottom w:val="single" w:sz="4" w:space="0" w:color="auto"/>
              <w:right w:val="nil"/>
            </w:tcBorders>
            <w:shd w:val="clear" w:color="auto" w:fill="auto"/>
            <w:noWrap/>
            <w:vAlign w:val="center"/>
            <w:hideMark/>
          </w:tcPr>
          <w:p w14:paraId="32A4F027" w14:textId="2BD3363A" w:rsidR="0067357A" w:rsidRPr="00DB3A7F" w:rsidRDefault="0067357A" w:rsidP="00CA3D21">
            <w:pPr>
              <w:pStyle w:val="TableText"/>
              <w:jc w:val="center"/>
            </w:pPr>
            <w:r w:rsidRPr="00DB3A7F">
              <w:t>30.2</w:t>
            </w:r>
          </w:p>
        </w:tc>
        <w:tc>
          <w:tcPr>
            <w:tcW w:w="645" w:type="pct"/>
            <w:tcBorders>
              <w:top w:val="single" w:sz="4" w:space="0" w:color="auto"/>
              <w:left w:val="nil"/>
              <w:bottom w:val="single" w:sz="4" w:space="0" w:color="auto"/>
              <w:right w:val="nil"/>
            </w:tcBorders>
            <w:shd w:val="clear" w:color="auto" w:fill="auto"/>
            <w:noWrap/>
            <w:vAlign w:val="center"/>
            <w:hideMark/>
          </w:tcPr>
          <w:p w14:paraId="7C9DE932" w14:textId="77777777" w:rsidR="0067357A" w:rsidRPr="00DB3A7F" w:rsidRDefault="0067357A" w:rsidP="00CA3D21">
            <w:pPr>
              <w:pStyle w:val="TableText"/>
              <w:jc w:val="center"/>
            </w:pPr>
            <w:r w:rsidRPr="00DB3A7F">
              <w:t>50%</w:t>
            </w:r>
          </w:p>
        </w:tc>
        <w:tc>
          <w:tcPr>
            <w:tcW w:w="664" w:type="pct"/>
            <w:tcBorders>
              <w:top w:val="single" w:sz="4" w:space="0" w:color="auto"/>
              <w:left w:val="nil"/>
              <w:bottom w:val="single" w:sz="4" w:space="0" w:color="auto"/>
              <w:right w:val="nil"/>
            </w:tcBorders>
            <w:shd w:val="clear" w:color="auto" w:fill="auto"/>
            <w:noWrap/>
            <w:vAlign w:val="center"/>
            <w:hideMark/>
          </w:tcPr>
          <w:p w14:paraId="51082BFB" w14:textId="77777777" w:rsidR="0067357A" w:rsidRPr="00DB3A7F" w:rsidRDefault="0067357A" w:rsidP="00CA3D21">
            <w:pPr>
              <w:pStyle w:val="TableText"/>
              <w:jc w:val="center"/>
            </w:pPr>
            <w:r w:rsidRPr="00DB3A7F">
              <w:t>80%</w:t>
            </w:r>
          </w:p>
        </w:tc>
        <w:tc>
          <w:tcPr>
            <w:tcW w:w="664" w:type="pct"/>
            <w:tcBorders>
              <w:top w:val="single" w:sz="4" w:space="0" w:color="auto"/>
              <w:left w:val="nil"/>
              <w:bottom w:val="single" w:sz="4" w:space="0" w:color="auto"/>
              <w:right w:val="nil"/>
            </w:tcBorders>
            <w:shd w:val="clear" w:color="auto" w:fill="auto"/>
            <w:noWrap/>
            <w:vAlign w:val="center"/>
            <w:hideMark/>
          </w:tcPr>
          <w:p w14:paraId="418C3019" w14:textId="77777777" w:rsidR="0067357A" w:rsidRPr="00DB3A7F" w:rsidRDefault="0067357A" w:rsidP="00CA3D21">
            <w:pPr>
              <w:pStyle w:val="TableText"/>
              <w:jc w:val="center"/>
            </w:pPr>
            <w:r w:rsidRPr="00DB3A7F">
              <w:t>90%</w:t>
            </w:r>
          </w:p>
        </w:tc>
      </w:tr>
      <w:tr w:rsidR="0067357A" w:rsidRPr="00DB3A7F" w14:paraId="5D64601E"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2D463789" w14:textId="77777777" w:rsidR="0067357A" w:rsidRPr="00DB3A7F" w:rsidRDefault="0067357A" w:rsidP="00CA3D21">
            <w:pPr>
              <w:pStyle w:val="TableText"/>
            </w:pPr>
            <w:r w:rsidRPr="00DB3A7F">
              <w:t>Petaluma</w:t>
            </w:r>
          </w:p>
        </w:tc>
        <w:tc>
          <w:tcPr>
            <w:tcW w:w="626" w:type="pct"/>
            <w:tcBorders>
              <w:top w:val="nil"/>
              <w:left w:val="nil"/>
              <w:bottom w:val="single" w:sz="4" w:space="0" w:color="auto"/>
              <w:right w:val="nil"/>
            </w:tcBorders>
            <w:shd w:val="clear" w:color="auto" w:fill="auto"/>
            <w:noWrap/>
            <w:vAlign w:val="center"/>
            <w:hideMark/>
          </w:tcPr>
          <w:p w14:paraId="79CD6047" w14:textId="77777777" w:rsidR="0067357A" w:rsidRPr="00DB3A7F" w:rsidRDefault="0067357A" w:rsidP="00CA3D21">
            <w:pPr>
              <w:pStyle w:val="TableText"/>
              <w:jc w:val="center"/>
            </w:pPr>
            <w:r w:rsidRPr="00DB3A7F">
              <w:t>0</w:t>
            </w:r>
          </w:p>
        </w:tc>
        <w:tc>
          <w:tcPr>
            <w:tcW w:w="721" w:type="pct"/>
            <w:tcBorders>
              <w:top w:val="nil"/>
              <w:left w:val="nil"/>
              <w:bottom w:val="single" w:sz="4" w:space="0" w:color="auto"/>
              <w:right w:val="nil"/>
            </w:tcBorders>
            <w:shd w:val="clear" w:color="auto" w:fill="auto"/>
            <w:noWrap/>
            <w:vAlign w:val="center"/>
            <w:hideMark/>
          </w:tcPr>
          <w:p w14:paraId="56F37801" w14:textId="021708BB" w:rsidR="0067357A" w:rsidRPr="00DB3A7F" w:rsidRDefault="0067357A" w:rsidP="00CA3D21">
            <w:pPr>
              <w:pStyle w:val="TableText"/>
              <w:jc w:val="center"/>
            </w:pPr>
            <w:r w:rsidRPr="00DB3A7F">
              <w:t>N/A</w:t>
            </w:r>
          </w:p>
        </w:tc>
        <w:tc>
          <w:tcPr>
            <w:tcW w:w="645" w:type="pct"/>
            <w:tcBorders>
              <w:top w:val="single" w:sz="4" w:space="0" w:color="auto"/>
              <w:left w:val="nil"/>
              <w:bottom w:val="single" w:sz="4" w:space="0" w:color="auto"/>
              <w:right w:val="nil"/>
            </w:tcBorders>
            <w:shd w:val="clear" w:color="auto" w:fill="auto"/>
            <w:noWrap/>
            <w:vAlign w:val="center"/>
            <w:hideMark/>
          </w:tcPr>
          <w:p w14:paraId="554FB413" w14:textId="77777777" w:rsidR="0067357A" w:rsidRPr="00DB3A7F" w:rsidRDefault="0067357A" w:rsidP="00CA3D21">
            <w:pPr>
              <w:pStyle w:val="TableText"/>
              <w:jc w:val="center"/>
            </w:pPr>
            <w:r w:rsidRPr="00DB3A7F">
              <w:t>N/A</w:t>
            </w:r>
          </w:p>
        </w:tc>
        <w:tc>
          <w:tcPr>
            <w:tcW w:w="664" w:type="pct"/>
            <w:tcBorders>
              <w:top w:val="single" w:sz="4" w:space="0" w:color="auto"/>
              <w:left w:val="nil"/>
              <w:bottom w:val="single" w:sz="4" w:space="0" w:color="auto"/>
              <w:right w:val="nil"/>
            </w:tcBorders>
            <w:shd w:val="clear" w:color="auto" w:fill="auto"/>
            <w:noWrap/>
            <w:vAlign w:val="center"/>
            <w:hideMark/>
          </w:tcPr>
          <w:p w14:paraId="6DBC2473" w14:textId="77777777" w:rsidR="0067357A" w:rsidRPr="00DB3A7F" w:rsidRDefault="0067357A" w:rsidP="00CA3D21">
            <w:pPr>
              <w:pStyle w:val="TableText"/>
              <w:jc w:val="center"/>
            </w:pPr>
            <w:r w:rsidRPr="00DB3A7F">
              <w:t>N/A</w:t>
            </w:r>
          </w:p>
        </w:tc>
        <w:tc>
          <w:tcPr>
            <w:tcW w:w="664" w:type="pct"/>
            <w:tcBorders>
              <w:top w:val="single" w:sz="4" w:space="0" w:color="auto"/>
              <w:left w:val="nil"/>
              <w:bottom w:val="single" w:sz="4" w:space="0" w:color="auto"/>
              <w:right w:val="nil"/>
            </w:tcBorders>
            <w:shd w:val="clear" w:color="auto" w:fill="auto"/>
            <w:noWrap/>
            <w:vAlign w:val="center"/>
            <w:hideMark/>
          </w:tcPr>
          <w:p w14:paraId="65CF5107" w14:textId="77777777" w:rsidR="0067357A" w:rsidRPr="00DB3A7F" w:rsidRDefault="0067357A" w:rsidP="00CA3D21">
            <w:pPr>
              <w:pStyle w:val="TableText"/>
              <w:jc w:val="center"/>
            </w:pPr>
            <w:r w:rsidRPr="00DB3A7F">
              <w:t>N/A</w:t>
            </w:r>
          </w:p>
        </w:tc>
      </w:tr>
      <w:tr w:rsidR="0067357A" w:rsidRPr="00DB3A7F" w14:paraId="3AF2CE9D"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6EC85249" w14:textId="77777777" w:rsidR="0067357A" w:rsidRPr="00DB3A7F" w:rsidRDefault="0067357A" w:rsidP="00CA3D21">
            <w:pPr>
              <w:pStyle w:val="TableText"/>
            </w:pPr>
            <w:r w:rsidRPr="00DB3A7F">
              <w:t>Pinole</w:t>
            </w:r>
          </w:p>
        </w:tc>
        <w:tc>
          <w:tcPr>
            <w:tcW w:w="626" w:type="pct"/>
            <w:tcBorders>
              <w:top w:val="nil"/>
              <w:left w:val="nil"/>
              <w:bottom w:val="single" w:sz="4" w:space="0" w:color="auto"/>
              <w:right w:val="nil"/>
            </w:tcBorders>
            <w:shd w:val="clear" w:color="auto" w:fill="auto"/>
            <w:noWrap/>
            <w:vAlign w:val="center"/>
            <w:hideMark/>
          </w:tcPr>
          <w:p w14:paraId="1609B03C" w14:textId="77777777" w:rsidR="0067357A" w:rsidRPr="00DB3A7F" w:rsidRDefault="0067357A" w:rsidP="00CA3D21">
            <w:pPr>
              <w:pStyle w:val="TableText"/>
              <w:jc w:val="center"/>
            </w:pPr>
            <w:r w:rsidRPr="00DB3A7F">
              <w:t>323</w:t>
            </w:r>
          </w:p>
        </w:tc>
        <w:tc>
          <w:tcPr>
            <w:tcW w:w="721" w:type="pct"/>
            <w:tcBorders>
              <w:top w:val="nil"/>
              <w:left w:val="nil"/>
              <w:bottom w:val="single" w:sz="4" w:space="0" w:color="auto"/>
              <w:right w:val="nil"/>
            </w:tcBorders>
            <w:shd w:val="clear" w:color="auto" w:fill="auto"/>
            <w:noWrap/>
            <w:vAlign w:val="center"/>
            <w:hideMark/>
          </w:tcPr>
          <w:p w14:paraId="0CBAAF10" w14:textId="2E7B29D3" w:rsidR="0067357A" w:rsidRPr="00DB3A7F" w:rsidRDefault="0067357A" w:rsidP="00CA3D21">
            <w:pPr>
              <w:pStyle w:val="TableText"/>
              <w:jc w:val="center"/>
            </w:pPr>
            <w:r w:rsidRPr="00DB3A7F">
              <w:t>35.6</w:t>
            </w:r>
          </w:p>
        </w:tc>
        <w:tc>
          <w:tcPr>
            <w:tcW w:w="645" w:type="pct"/>
            <w:tcBorders>
              <w:top w:val="single" w:sz="4" w:space="0" w:color="auto"/>
              <w:left w:val="nil"/>
              <w:bottom w:val="single" w:sz="4" w:space="0" w:color="auto"/>
              <w:right w:val="nil"/>
            </w:tcBorders>
            <w:shd w:val="clear" w:color="auto" w:fill="auto"/>
            <w:noWrap/>
            <w:vAlign w:val="center"/>
            <w:hideMark/>
          </w:tcPr>
          <w:p w14:paraId="70DAB44E" w14:textId="77777777" w:rsidR="0067357A" w:rsidRPr="00DB3A7F" w:rsidRDefault="0067357A" w:rsidP="00CA3D21">
            <w:pPr>
              <w:pStyle w:val="TableText"/>
              <w:jc w:val="center"/>
            </w:pPr>
            <w:r w:rsidRPr="00DB3A7F">
              <w:t>58%</w:t>
            </w:r>
          </w:p>
        </w:tc>
        <w:tc>
          <w:tcPr>
            <w:tcW w:w="664" w:type="pct"/>
            <w:tcBorders>
              <w:top w:val="single" w:sz="4" w:space="0" w:color="auto"/>
              <w:left w:val="nil"/>
              <w:bottom w:val="single" w:sz="4" w:space="0" w:color="auto"/>
              <w:right w:val="nil"/>
            </w:tcBorders>
            <w:shd w:val="clear" w:color="auto" w:fill="auto"/>
            <w:noWrap/>
            <w:vAlign w:val="center"/>
            <w:hideMark/>
          </w:tcPr>
          <w:p w14:paraId="1143F6B8" w14:textId="77777777" w:rsidR="0067357A" w:rsidRPr="00DB3A7F" w:rsidRDefault="0067357A" w:rsidP="00CA3D21">
            <w:pPr>
              <w:pStyle w:val="TableText"/>
              <w:jc w:val="center"/>
            </w:pPr>
            <w:r w:rsidRPr="00DB3A7F">
              <w:t>83%</w:t>
            </w:r>
          </w:p>
        </w:tc>
        <w:tc>
          <w:tcPr>
            <w:tcW w:w="664" w:type="pct"/>
            <w:tcBorders>
              <w:top w:val="single" w:sz="4" w:space="0" w:color="auto"/>
              <w:left w:val="nil"/>
              <w:bottom w:val="single" w:sz="4" w:space="0" w:color="auto"/>
              <w:right w:val="nil"/>
            </w:tcBorders>
            <w:shd w:val="clear" w:color="auto" w:fill="auto"/>
            <w:noWrap/>
            <w:vAlign w:val="center"/>
            <w:hideMark/>
          </w:tcPr>
          <w:p w14:paraId="775CB759" w14:textId="77777777" w:rsidR="0067357A" w:rsidRPr="00DB3A7F" w:rsidRDefault="0067357A" w:rsidP="00CA3D21">
            <w:pPr>
              <w:pStyle w:val="TableText"/>
              <w:jc w:val="center"/>
            </w:pPr>
            <w:r w:rsidRPr="00DB3A7F">
              <w:t>92%</w:t>
            </w:r>
          </w:p>
        </w:tc>
      </w:tr>
      <w:tr w:rsidR="0067357A" w:rsidRPr="00DB3A7F" w14:paraId="64A14CCB"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0FED2B7D" w14:textId="77777777" w:rsidR="0067357A" w:rsidRPr="00DB3A7F" w:rsidRDefault="0067357A" w:rsidP="00CA3D21">
            <w:pPr>
              <w:pStyle w:val="TableText"/>
            </w:pPr>
            <w:r w:rsidRPr="00DB3A7F">
              <w:t xml:space="preserve">Rodeo Sanitary District </w:t>
            </w:r>
          </w:p>
        </w:tc>
        <w:tc>
          <w:tcPr>
            <w:tcW w:w="626" w:type="pct"/>
            <w:tcBorders>
              <w:top w:val="nil"/>
              <w:left w:val="nil"/>
              <w:bottom w:val="single" w:sz="4" w:space="0" w:color="auto"/>
              <w:right w:val="nil"/>
            </w:tcBorders>
            <w:shd w:val="clear" w:color="auto" w:fill="auto"/>
            <w:noWrap/>
            <w:vAlign w:val="center"/>
            <w:hideMark/>
          </w:tcPr>
          <w:p w14:paraId="18AA14B5" w14:textId="77777777" w:rsidR="0067357A" w:rsidRPr="00DB3A7F" w:rsidRDefault="0067357A" w:rsidP="00CA3D21">
            <w:pPr>
              <w:pStyle w:val="TableText"/>
              <w:jc w:val="center"/>
            </w:pPr>
            <w:r w:rsidRPr="00DB3A7F">
              <w:t>34</w:t>
            </w:r>
          </w:p>
        </w:tc>
        <w:tc>
          <w:tcPr>
            <w:tcW w:w="721" w:type="pct"/>
            <w:tcBorders>
              <w:top w:val="nil"/>
              <w:left w:val="nil"/>
              <w:bottom w:val="single" w:sz="4" w:space="0" w:color="auto"/>
              <w:right w:val="nil"/>
            </w:tcBorders>
            <w:shd w:val="clear" w:color="auto" w:fill="auto"/>
            <w:noWrap/>
            <w:vAlign w:val="center"/>
            <w:hideMark/>
          </w:tcPr>
          <w:p w14:paraId="4FE9235E" w14:textId="144F3C22" w:rsidR="0067357A" w:rsidRPr="00DB3A7F" w:rsidRDefault="0067357A" w:rsidP="00CA3D21">
            <w:pPr>
              <w:pStyle w:val="TableText"/>
              <w:jc w:val="center"/>
            </w:pPr>
            <w:r w:rsidRPr="00DB3A7F">
              <w:t>18.0</w:t>
            </w:r>
          </w:p>
        </w:tc>
        <w:tc>
          <w:tcPr>
            <w:tcW w:w="645" w:type="pct"/>
            <w:tcBorders>
              <w:top w:val="single" w:sz="4" w:space="0" w:color="auto"/>
              <w:left w:val="nil"/>
              <w:bottom w:val="single" w:sz="4" w:space="0" w:color="auto"/>
              <w:right w:val="nil"/>
            </w:tcBorders>
            <w:shd w:val="clear" w:color="auto" w:fill="auto"/>
            <w:noWrap/>
            <w:vAlign w:val="center"/>
            <w:hideMark/>
          </w:tcPr>
          <w:p w14:paraId="3DFEAF28" w14:textId="77777777" w:rsidR="0067357A" w:rsidRPr="00DB3A7F" w:rsidRDefault="0067357A" w:rsidP="00CA3D21">
            <w:pPr>
              <w:pStyle w:val="TableText"/>
              <w:jc w:val="center"/>
            </w:pPr>
            <w:r w:rsidRPr="00DB3A7F">
              <w:t>16%</w:t>
            </w:r>
          </w:p>
        </w:tc>
        <w:tc>
          <w:tcPr>
            <w:tcW w:w="664" w:type="pct"/>
            <w:tcBorders>
              <w:top w:val="single" w:sz="4" w:space="0" w:color="auto"/>
              <w:left w:val="nil"/>
              <w:bottom w:val="single" w:sz="4" w:space="0" w:color="auto"/>
              <w:right w:val="nil"/>
            </w:tcBorders>
            <w:shd w:val="clear" w:color="auto" w:fill="auto"/>
            <w:noWrap/>
            <w:vAlign w:val="center"/>
            <w:hideMark/>
          </w:tcPr>
          <w:p w14:paraId="6E925B7C" w14:textId="77777777" w:rsidR="0067357A" w:rsidRPr="00DB3A7F" w:rsidRDefault="0067357A" w:rsidP="00CA3D21">
            <w:pPr>
              <w:pStyle w:val="TableText"/>
              <w:jc w:val="center"/>
            </w:pPr>
            <w:r w:rsidRPr="00DB3A7F">
              <w:t>67%</w:t>
            </w:r>
          </w:p>
        </w:tc>
        <w:tc>
          <w:tcPr>
            <w:tcW w:w="664" w:type="pct"/>
            <w:tcBorders>
              <w:top w:val="single" w:sz="4" w:space="0" w:color="auto"/>
              <w:left w:val="nil"/>
              <w:bottom w:val="single" w:sz="4" w:space="0" w:color="auto"/>
              <w:right w:val="nil"/>
            </w:tcBorders>
            <w:shd w:val="clear" w:color="auto" w:fill="auto"/>
            <w:noWrap/>
            <w:vAlign w:val="center"/>
            <w:hideMark/>
          </w:tcPr>
          <w:p w14:paraId="7FCC8899" w14:textId="77777777" w:rsidR="0067357A" w:rsidRPr="00DB3A7F" w:rsidRDefault="0067357A" w:rsidP="00CA3D21">
            <w:pPr>
              <w:pStyle w:val="TableText"/>
              <w:jc w:val="center"/>
            </w:pPr>
            <w:r w:rsidRPr="00DB3A7F">
              <w:t>83%</w:t>
            </w:r>
          </w:p>
        </w:tc>
      </w:tr>
      <w:tr w:rsidR="0067357A" w:rsidRPr="00DB3A7F" w14:paraId="45E0EF6D"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1B0BE14A" w14:textId="77777777" w:rsidR="0067357A" w:rsidRPr="00DB3A7F" w:rsidRDefault="0067357A" w:rsidP="00CA3D21">
            <w:pPr>
              <w:pStyle w:val="TableText"/>
            </w:pPr>
            <w:r w:rsidRPr="00DB3A7F">
              <w:t>San Francisco  International Airport</w:t>
            </w:r>
          </w:p>
        </w:tc>
        <w:tc>
          <w:tcPr>
            <w:tcW w:w="626" w:type="pct"/>
            <w:tcBorders>
              <w:top w:val="nil"/>
              <w:left w:val="nil"/>
              <w:bottom w:val="single" w:sz="4" w:space="0" w:color="auto"/>
              <w:right w:val="nil"/>
            </w:tcBorders>
            <w:shd w:val="clear" w:color="auto" w:fill="auto"/>
            <w:noWrap/>
            <w:vAlign w:val="center"/>
            <w:hideMark/>
          </w:tcPr>
          <w:p w14:paraId="31CE89AF" w14:textId="77777777" w:rsidR="0067357A" w:rsidRPr="00DB3A7F" w:rsidRDefault="0067357A" w:rsidP="00CA3D21">
            <w:pPr>
              <w:pStyle w:val="TableText"/>
              <w:jc w:val="center"/>
            </w:pPr>
            <w:r w:rsidRPr="00DB3A7F">
              <w:t>193</w:t>
            </w:r>
          </w:p>
        </w:tc>
        <w:tc>
          <w:tcPr>
            <w:tcW w:w="721" w:type="pct"/>
            <w:tcBorders>
              <w:top w:val="nil"/>
              <w:left w:val="nil"/>
              <w:bottom w:val="single" w:sz="4" w:space="0" w:color="auto"/>
              <w:right w:val="nil"/>
            </w:tcBorders>
            <w:shd w:val="clear" w:color="auto" w:fill="auto"/>
            <w:noWrap/>
            <w:vAlign w:val="center"/>
            <w:hideMark/>
          </w:tcPr>
          <w:p w14:paraId="5B84C215" w14:textId="4C0ABD62" w:rsidR="0067357A" w:rsidRPr="00DB3A7F" w:rsidRDefault="0067357A" w:rsidP="00CA3D21">
            <w:pPr>
              <w:pStyle w:val="TableText"/>
              <w:jc w:val="center"/>
            </w:pPr>
            <w:r w:rsidRPr="00DB3A7F">
              <w:t>51.0</w:t>
            </w:r>
          </w:p>
        </w:tc>
        <w:tc>
          <w:tcPr>
            <w:tcW w:w="645" w:type="pct"/>
            <w:tcBorders>
              <w:top w:val="single" w:sz="4" w:space="0" w:color="auto"/>
              <w:left w:val="nil"/>
              <w:bottom w:val="single" w:sz="4" w:space="0" w:color="auto"/>
              <w:right w:val="nil"/>
            </w:tcBorders>
            <w:shd w:val="clear" w:color="auto" w:fill="auto"/>
            <w:noWrap/>
            <w:vAlign w:val="center"/>
            <w:hideMark/>
          </w:tcPr>
          <w:p w14:paraId="0F1692B9" w14:textId="77777777" w:rsidR="0067357A" w:rsidRPr="00DB3A7F" w:rsidRDefault="0067357A" w:rsidP="00CA3D21">
            <w:pPr>
              <w:pStyle w:val="TableText"/>
              <w:jc w:val="center"/>
            </w:pPr>
            <w:r w:rsidRPr="00DB3A7F">
              <w:t>71%</w:t>
            </w:r>
          </w:p>
        </w:tc>
        <w:tc>
          <w:tcPr>
            <w:tcW w:w="664" w:type="pct"/>
            <w:tcBorders>
              <w:top w:val="single" w:sz="4" w:space="0" w:color="auto"/>
              <w:left w:val="nil"/>
              <w:bottom w:val="single" w:sz="4" w:space="0" w:color="auto"/>
              <w:right w:val="nil"/>
            </w:tcBorders>
            <w:shd w:val="clear" w:color="auto" w:fill="auto"/>
            <w:noWrap/>
            <w:vAlign w:val="center"/>
            <w:hideMark/>
          </w:tcPr>
          <w:p w14:paraId="700776AE" w14:textId="77777777" w:rsidR="0067357A" w:rsidRPr="00DB3A7F" w:rsidRDefault="0067357A" w:rsidP="00CA3D21">
            <w:pPr>
              <w:pStyle w:val="TableText"/>
              <w:jc w:val="center"/>
            </w:pPr>
            <w:r w:rsidRPr="00DB3A7F">
              <w:t>88%</w:t>
            </w:r>
          </w:p>
        </w:tc>
        <w:tc>
          <w:tcPr>
            <w:tcW w:w="664" w:type="pct"/>
            <w:tcBorders>
              <w:top w:val="single" w:sz="4" w:space="0" w:color="auto"/>
              <w:left w:val="nil"/>
              <w:bottom w:val="single" w:sz="4" w:space="0" w:color="auto"/>
              <w:right w:val="nil"/>
            </w:tcBorders>
            <w:shd w:val="clear" w:color="auto" w:fill="auto"/>
            <w:noWrap/>
            <w:vAlign w:val="center"/>
            <w:hideMark/>
          </w:tcPr>
          <w:p w14:paraId="6960E93E" w14:textId="77777777" w:rsidR="0067357A" w:rsidRPr="00DB3A7F" w:rsidRDefault="0067357A" w:rsidP="00CA3D21">
            <w:pPr>
              <w:pStyle w:val="TableText"/>
              <w:jc w:val="center"/>
            </w:pPr>
            <w:r w:rsidRPr="00DB3A7F">
              <w:t>94%</w:t>
            </w:r>
          </w:p>
        </w:tc>
      </w:tr>
      <w:tr w:rsidR="0067357A" w:rsidRPr="00DB3A7F" w14:paraId="7A1F89F8"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614E04C2" w14:textId="77777777" w:rsidR="0067357A" w:rsidRPr="00DB3A7F" w:rsidRDefault="0067357A" w:rsidP="00CA3D21">
            <w:pPr>
              <w:pStyle w:val="TableText"/>
            </w:pPr>
            <w:r w:rsidRPr="00DB3A7F">
              <w:t>San Francisco (Southeast Plant)</w:t>
            </w:r>
          </w:p>
        </w:tc>
        <w:tc>
          <w:tcPr>
            <w:tcW w:w="626" w:type="pct"/>
            <w:tcBorders>
              <w:top w:val="nil"/>
              <w:left w:val="nil"/>
              <w:bottom w:val="single" w:sz="4" w:space="0" w:color="auto"/>
              <w:right w:val="nil"/>
            </w:tcBorders>
            <w:shd w:val="clear" w:color="auto" w:fill="auto"/>
            <w:noWrap/>
            <w:vAlign w:val="center"/>
            <w:hideMark/>
          </w:tcPr>
          <w:p w14:paraId="0919705B" w14:textId="77777777" w:rsidR="0067357A" w:rsidRPr="00DB3A7F" w:rsidRDefault="0067357A" w:rsidP="00CA3D21">
            <w:pPr>
              <w:pStyle w:val="TableText"/>
              <w:jc w:val="center"/>
            </w:pPr>
            <w:r w:rsidRPr="00DB3A7F">
              <w:t>9,836</w:t>
            </w:r>
          </w:p>
        </w:tc>
        <w:tc>
          <w:tcPr>
            <w:tcW w:w="721" w:type="pct"/>
            <w:tcBorders>
              <w:top w:val="nil"/>
              <w:left w:val="nil"/>
              <w:bottom w:val="single" w:sz="4" w:space="0" w:color="auto"/>
              <w:right w:val="nil"/>
            </w:tcBorders>
            <w:shd w:val="clear" w:color="auto" w:fill="auto"/>
            <w:noWrap/>
            <w:vAlign w:val="center"/>
            <w:hideMark/>
          </w:tcPr>
          <w:p w14:paraId="2FF7F96C" w14:textId="30210294" w:rsidR="0067357A" w:rsidRPr="00DB3A7F" w:rsidRDefault="0067357A" w:rsidP="00CA3D21">
            <w:pPr>
              <w:pStyle w:val="TableText"/>
              <w:jc w:val="center"/>
            </w:pPr>
            <w:r w:rsidRPr="00DB3A7F">
              <w:t>48.0</w:t>
            </w:r>
          </w:p>
        </w:tc>
        <w:tc>
          <w:tcPr>
            <w:tcW w:w="645" w:type="pct"/>
            <w:tcBorders>
              <w:top w:val="single" w:sz="4" w:space="0" w:color="auto"/>
              <w:left w:val="nil"/>
              <w:bottom w:val="single" w:sz="4" w:space="0" w:color="auto"/>
              <w:right w:val="nil"/>
            </w:tcBorders>
            <w:shd w:val="clear" w:color="auto" w:fill="auto"/>
            <w:noWrap/>
            <w:vAlign w:val="center"/>
            <w:hideMark/>
          </w:tcPr>
          <w:p w14:paraId="57287E13" w14:textId="77777777" w:rsidR="0067357A" w:rsidRPr="00DB3A7F" w:rsidRDefault="0067357A" w:rsidP="00CA3D21">
            <w:pPr>
              <w:pStyle w:val="TableText"/>
              <w:jc w:val="center"/>
            </w:pPr>
            <w:r w:rsidRPr="00DB3A7F">
              <w:t>69%</w:t>
            </w:r>
          </w:p>
        </w:tc>
        <w:tc>
          <w:tcPr>
            <w:tcW w:w="664" w:type="pct"/>
            <w:tcBorders>
              <w:top w:val="single" w:sz="4" w:space="0" w:color="auto"/>
              <w:left w:val="nil"/>
              <w:bottom w:val="single" w:sz="4" w:space="0" w:color="auto"/>
              <w:right w:val="nil"/>
            </w:tcBorders>
            <w:shd w:val="clear" w:color="auto" w:fill="auto"/>
            <w:noWrap/>
            <w:vAlign w:val="center"/>
            <w:hideMark/>
          </w:tcPr>
          <w:p w14:paraId="47797093" w14:textId="77777777" w:rsidR="0067357A" w:rsidRPr="00DB3A7F" w:rsidRDefault="0067357A" w:rsidP="00CA3D21">
            <w:pPr>
              <w:pStyle w:val="TableText"/>
              <w:jc w:val="center"/>
            </w:pPr>
            <w:r w:rsidRPr="00DB3A7F">
              <w:t>88%</w:t>
            </w:r>
          </w:p>
        </w:tc>
        <w:tc>
          <w:tcPr>
            <w:tcW w:w="664" w:type="pct"/>
            <w:tcBorders>
              <w:top w:val="single" w:sz="4" w:space="0" w:color="auto"/>
              <w:left w:val="nil"/>
              <w:bottom w:val="single" w:sz="4" w:space="0" w:color="auto"/>
              <w:right w:val="nil"/>
            </w:tcBorders>
            <w:shd w:val="clear" w:color="auto" w:fill="auto"/>
            <w:noWrap/>
            <w:vAlign w:val="center"/>
            <w:hideMark/>
          </w:tcPr>
          <w:p w14:paraId="18E090CB" w14:textId="77777777" w:rsidR="0067357A" w:rsidRPr="00DB3A7F" w:rsidRDefault="0067357A" w:rsidP="00CA3D21">
            <w:pPr>
              <w:pStyle w:val="TableText"/>
              <w:jc w:val="center"/>
            </w:pPr>
            <w:r w:rsidRPr="00DB3A7F">
              <w:t>94%</w:t>
            </w:r>
          </w:p>
        </w:tc>
      </w:tr>
      <w:tr w:rsidR="0067357A" w:rsidRPr="00DB3A7F" w14:paraId="4499638A"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26FCE136" w14:textId="77777777" w:rsidR="0067357A" w:rsidRPr="00DB3A7F" w:rsidRDefault="0067357A" w:rsidP="00CA3D21">
            <w:pPr>
              <w:pStyle w:val="TableText"/>
            </w:pPr>
            <w:r w:rsidRPr="00DB3A7F">
              <w:t>San Jose/Santa Clara</w:t>
            </w:r>
          </w:p>
        </w:tc>
        <w:tc>
          <w:tcPr>
            <w:tcW w:w="626" w:type="pct"/>
            <w:tcBorders>
              <w:top w:val="nil"/>
              <w:left w:val="nil"/>
              <w:bottom w:val="single" w:sz="4" w:space="0" w:color="auto"/>
              <w:right w:val="nil"/>
            </w:tcBorders>
            <w:shd w:val="clear" w:color="auto" w:fill="auto"/>
            <w:noWrap/>
            <w:vAlign w:val="center"/>
            <w:hideMark/>
          </w:tcPr>
          <w:p w14:paraId="4E58A0AB" w14:textId="77777777" w:rsidR="0067357A" w:rsidRPr="00DB3A7F" w:rsidRDefault="0067357A" w:rsidP="00CA3D21">
            <w:pPr>
              <w:pStyle w:val="TableText"/>
              <w:jc w:val="center"/>
            </w:pPr>
            <w:r w:rsidRPr="00DB3A7F">
              <w:t>4,789</w:t>
            </w:r>
          </w:p>
        </w:tc>
        <w:tc>
          <w:tcPr>
            <w:tcW w:w="721" w:type="pct"/>
            <w:tcBorders>
              <w:top w:val="nil"/>
              <w:left w:val="nil"/>
              <w:bottom w:val="single" w:sz="4" w:space="0" w:color="auto"/>
              <w:right w:val="nil"/>
            </w:tcBorders>
            <w:shd w:val="clear" w:color="auto" w:fill="auto"/>
            <w:noWrap/>
            <w:vAlign w:val="center"/>
            <w:hideMark/>
          </w:tcPr>
          <w:p w14:paraId="3918A7F9" w14:textId="4BD13C95" w:rsidR="0067357A" w:rsidRPr="00DB3A7F" w:rsidRDefault="0067357A" w:rsidP="00CA3D21">
            <w:pPr>
              <w:pStyle w:val="TableText"/>
              <w:jc w:val="center"/>
            </w:pPr>
            <w:r w:rsidRPr="00DB3A7F">
              <w:t>16.1</w:t>
            </w:r>
          </w:p>
        </w:tc>
        <w:tc>
          <w:tcPr>
            <w:tcW w:w="645" w:type="pct"/>
            <w:tcBorders>
              <w:top w:val="single" w:sz="4" w:space="0" w:color="auto"/>
              <w:left w:val="nil"/>
              <w:bottom w:val="single" w:sz="4" w:space="0" w:color="auto"/>
              <w:right w:val="nil"/>
            </w:tcBorders>
            <w:shd w:val="clear" w:color="auto" w:fill="auto"/>
            <w:noWrap/>
            <w:vAlign w:val="center"/>
            <w:hideMark/>
          </w:tcPr>
          <w:p w14:paraId="01F0CBDC" w14:textId="77777777" w:rsidR="0067357A" w:rsidRPr="00DB3A7F" w:rsidRDefault="0067357A" w:rsidP="00CA3D21">
            <w:pPr>
              <w:pStyle w:val="TableText"/>
              <w:jc w:val="center"/>
            </w:pPr>
            <w:r w:rsidRPr="00DB3A7F">
              <w:t>7%</w:t>
            </w:r>
          </w:p>
        </w:tc>
        <w:tc>
          <w:tcPr>
            <w:tcW w:w="664" w:type="pct"/>
            <w:tcBorders>
              <w:top w:val="single" w:sz="4" w:space="0" w:color="auto"/>
              <w:left w:val="nil"/>
              <w:bottom w:val="single" w:sz="4" w:space="0" w:color="auto"/>
              <w:right w:val="nil"/>
            </w:tcBorders>
            <w:shd w:val="clear" w:color="auto" w:fill="auto"/>
            <w:noWrap/>
            <w:vAlign w:val="center"/>
            <w:hideMark/>
          </w:tcPr>
          <w:p w14:paraId="0DC96694" w14:textId="77777777" w:rsidR="0067357A" w:rsidRPr="00DB3A7F" w:rsidRDefault="0067357A" w:rsidP="00CA3D21">
            <w:pPr>
              <w:pStyle w:val="TableText"/>
              <w:jc w:val="center"/>
            </w:pPr>
            <w:r w:rsidRPr="00DB3A7F">
              <w:t>63%</w:t>
            </w:r>
          </w:p>
        </w:tc>
        <w:tc>
          <w:tcPr>
            <w:tcW w:w="664" w:type="pct"/>
            <w:tcBorders>
              <w:top w:val="single" w:sz="4" w:space="0" w:color="auto"/>
              <w:left w:val="nil"/>
              <w:bottom w:val="single" w:sz="4" w:space="0" w:color="auto"/>
              <w:right w:val="nil"/>
            </w:tcBorders>
            <w:shd w:val="clear" w:color="auto" w:fill="auto"/>
            <w:noWrap/>
            <w:vAlign w:val="center"/>
            <w:hideMark/>
          </w:tcPr>
          <w:p w14:paraId="02710354" w14:textId="77777777" w:rsidR="0067357A" w:rsidRPr="00DB3A7F" w:rsidRDefault="0067357A" w:rsidP="00CA3D21">
            <w:pPr>
              <w:pStyle w:val="TableText"/>
              <w:jc w:val="center"/>
            </w:pPr>
            <w:r w:rsidRPr="00DB3A7F">
              <w:t>81%</w:t>
            </w:r>
          </w:p>
        </w:tc>
      </w:tr>
      <w:tr w:rsidR="0067357A" w:rsidRPr="00DB3A7F" w14:paraId="472AB80E"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4B8C7D8D" w14:textId="77777777" w:rsidR="0067357A" w:rsidRPr="00DB3A7F" w:rsidRDefault="0067357A" w:rsidP="00CA3D21">
            <w:pPr>
              <w:pStyle w:val="TableText"/>
            </w:pPr>
            <w:r w:rsidRPr="00DB3A7F">
              <w:t>San Mateo</w:t>
            </w:r>
          </w:p>
        </w:tc>
        <w:tc>
          <w:tcPr>
            <w:tcW w:w="626" w:type="pct"/>
            <w:tcBorders>
              <w:top w:val="nil"/>
              <w:left w:val="nil"/>
              <w:bottom w:val="single" w:sz="4" w:space="0" w:color="auto"/>
              <w:right w:val="nil"/>
            </w:tcBorders>
            <w:shd w:val="clear" w:color="auto" w:fill="auto"/>
            <w:noWrap/>
            <w:vAlign w:val="center"/>
            <w:hideMark/>
          </w:tcPr>
          <w:p w14:paraId="67B96196" w14:textId="77777777" w:rsidR="0067357A" w:rsidRPr="00DB3A7F" w:rsidRDefault="0067357A" w:rsidP="00CA3D21">
            <w:pPr>
              <w:pStyle w:val="TableText"/>
              <w:jc w:val="center"/>
            </w:pPr>
            <w:r w:rsidRPr="00DB3A7F">
              <w:t>1,608</w:t>
            </w:r>
          </w:p>
        </w:tc>
        <w:tc>
          <w:tcPr>
            <w:tcW w:w="721" w:type="pct"/>
            <w:tcBorders>
              <w:top w:val="nil"/>
              <w:left w:val="nil"/>
              <w:bottom w:val="single" w:sz="4" w:space="0" w:color="auto"/>
              <w:right w:val="nil"/>
            </w:tcBorders>
            <w:shd w:val="clear" w:color="auto" w:fill="auto"/>
            <w:noWrap/>
            <w:vAlign w:val="center"/>
            <w:hideMark/>
          </w:tcPr>
          <w:p w14:paraId="4DE1AFC0" w14:textId="7360FA97" w:rsidR="0067357A" w:rsidRPr="00DB3A7F" w:rsidRDefault="0067357A" w:rsidP="00CA3D21">
            <w:pPr>
              <w:pStyle w:val="TableText"/>
              <w:jc w:val="center"/>
            </w:pPr>
            <w:r w:rsidRPr="00DB3A7F">
              <w:t>45.2</w:t>
            </w:r>
          </w:p>
        </w:tc>
        <w:tc>
          <w:tcPr>
            <w:tcW w:w="645" w:type="pct"/>
            <w:tcBorders>
              <w:top w:val="single" w:sz="4" w:space="0" w:color="auto"/>
              <w:left w:val="nil"/>
              <w:bottom w:val="single" w:sz="4" w:space="0" w:color="auto"/>
              <w:right w:val="nil"/>
            </w:tcBorders>
            <w:shd w:val="clear" w:color="auto" w:fill="auto"/>
            <w:noWrap/>
            <w:vAlign w:val="center"/>
            <w:hideMark/>
          </w:tcPr>
          <w:p w14:paraId="6620470B" w14:textId="77777777" w:rsidR="0067357A" w:rsidRPr="00DB3A7F" w:rsidRDefault="0067357A" w:rsidP="00CA3D21">
            <w:pPr>
              <w:pStyle w:val="TableText"/>
              <w:jc w:val="center"/>
            </w:pPr>
            <w:r w:rsidRPr="00DB3A7F">
              <w:t>67%</w:t>
            </w:r>
          </w:p>
        </w:tc>
        <w:tc>
          <w:tcPr>
            <w:tcW w:w="664" w:type="pct"/>
            <w:tcBorders>
              <w:top w:val="single" w:sz="4" w:space="0" w:color="auto"/>
              <w:left w:val="nil"/>
              <w:bottom w:val="single" w:sz="4" w:space="0" w:color="auto"/>
              <w:right w:val="nil"/>
            </w:tcBorders>
            <w:shd w:val="clear" w:color="auto" w:fill="auto"/>
            <w:noWrap/>
            <w:vAlign w:val="center"/>
            <w:hideMark/>
          </w:tcPr>
          <w:p w14:paraId="7F525938" w14:textId="77777777" w:rsidR="0067357A" w:rsidRPr="00DB3A7F" w:rsidRDefault="0067357A" w:rsidP="00CA3D21">
            <w:pPr>
              <w:pStyle w:val="TableText"/>
              <w:jc w:val="center"/>
            </w:pPr>
            <w:r w:rsidRPr="00DB3A7F">
              <w:t>87%</w:t>
            </w:r>
          </w:p>
        </w:tc>
        <w:tc>
          <w:tcPr>
            <w:tcW w:w="664" w:type="pct"/>
            <w:tcBorders>
              <w:top w:val="single" w:sz="4" w:space="0" w:color="auto"/>
              <w:left w:val="nil"/>
              <w:bottom w:val="single" w:sz="4" w:space="0" w:color="auto"/>
              <w:right w:val="nil"/>
            </w:tcBorders>
            <w:shd w:val="clear" w:color="auto" w:fill="auto"/>
            <w:noWrap/>
            <w:vAlign w:val="center"/>
            <w:hideMark/>
          </w:tcPr>
          <w:p w14:paraId="1535AC96" w14:textId="77777777" w:rsidR="0067357A" w:rsidRPr="00DB3A7F" w:rsidRDefault="0067357A" w:rsidP="00CA3D21">
            <w:pPr>
              <w:pStyle w:val="TableText"/>
              <w:jc w:val="center"/>
            </w:pPr>
            <w:r w:rsidRPr="00DB3A7F">
              <w:t>93%</w:t>
            </w:r>
          </w:p>
        </w:tc>
      </w:tr>
      <w:tr w:rsidR="0067357A" w:rsidRPr="00DB3A7F" w14:paraId="2E66A44B"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4CE3C874" w14:textId="77777777" w:rsidR="0067357A" w:rsidRPr="00DB3A7F" w:rsidRDefault="0067357A" w:rsidP="00CA3D21">
            <w:pPr>
              <w:pStyle w:val="TableText"/>
            </w:pPr>
            <w:r w:rsidRPr="00DB3A7F">
              <w:t>Sausalito-Marin City</w:t>
            </w:r>
          </w:p>
        </w:tc>
        <w:tc>
          <w:tcPr>
            <w:tcW w:w="626" w:type="pct"/>
            <w:tcBorders>
              <w:top w:val="nil"/>
              <w:left w:val="nil"/>
              <w:bottom w:val="single" w:sz="4" w:space="0" w:color="auto"/>
              <w:right w:val="nil"/>
            </w:tcBorders>
            <w:shd w:val="clear" w:color="auto" w:fill="auto"/>
            <w:noWrap/>
            <w:vAlign w:val="center"/>
            <w:hideMark/>
          </w:tcPr>
          <w:p w14:paraId="598DDC09" w14:textId="77777777" w:rsidR="0067357A" w:rsidRPr="00DB3A7F" w:rsidRDefault="0067357A" w:rsidP="00CA3D21">
            <w:pPr>
              <w:pStyle w:val="TableText"/>
              <w:jc w:val="center"/>
            </w:pPr>
            <w:r w:rsidRPr="00DB3A7F">
              <w:t>149</w:t>
            </w:r>
          </w:p>
        </w:tc>
        <w:tc>
          <w:tcPr>
            <w:tcW w:w="721" w:type="pct"/>
            <w:tcBorders>
              <w:top w:val="nil"/>
              <w:left w:val="nil"/>
              <w:bottom w:val="single" w:sz="4" w:space="0" w:color="auto"/>
              <w:right w:val="nil"/>
            </w:tcBorders>
            <w:shd w:val="clear" w:color="auto" w:fill="auto"/>
            <w:noWrap/>
            <w:vAlign w:val="center"/>
            <w:hideMark/>
          </w:tcPr>
          <w:p w14:paraId="323F3391" w14:textId="777D0E1B" w:rsidR="0067357A" w:rsidRPr="00DB3A7F" w:rsidRDefault="0067357A" w:rsidP="00CA3D21">
            <w:pPr>
              <w:pStyle w:val="TableText"/>
              <w:jc w:val="center"/>
            </w:pPr>
            <w:r w:rsidRPr="00DB3A7F">
              <w:t>35.8</w:t>
            </w:r>
          </w:p>
        </w:tc>
        <w:tc>
          <w:tcPr>
            <w:tcW w:w="645" w:type="pct"/>
            <w:tcBorders>
              <w:top w:val="single" w:sz="4" w:space="0" w:color="auto"/>
              <w:left w:val="nil"/>
              <w:bottom w:val="single" w:sz="4" w:space="0" w:color="auto"/>
              <w:right w:val="nil"/>
            </w:tcBorders>
            <w:shd w:val="clear" w:color="auto" w:fill="auto"/>
            <w:noWrap/>
            <w:vAlign w:val="center"/>
            <w:hideMark/>
          </w:tcPr>
          <w:p w14:paraId="3DAA038A" w14:textId="77777777" w:rsidR="0067357A" w:rsidRPr="00DB3A7F" w:rsidRDefault="0067357A" w:rsidP="00CA3D21">
            <w:pPr>
              <w:pStyle w:val="TableText"/>
              <w:jc w:val="center"/>
            </w:pPr>
            <w:r w:rsidRPr="00DB3A7F">
              <w:t>58%</w:t>
            </w:r>
          </w:p>
        </w:tc>
        <w:tc>
          <w:tcPr>
            <w:tcW w:w="664" w:type="pct"/>
            <w:tcBorders>
              <w:top w:val="single" w:sz="4" w:space="0" w:color="auto"/>
              <w:left w:val="nil"/>
              <w:bottom w:val="single" w:sz="4" w:space="0" w:color="auto"/>
              <w:right w:val="nil"/>
            </w:tcBorders>
            <w:shd w:val="clear" w:color="auto" w:fill="auto"/>
            <w:noWrap/>
            <w:vAlign w:val="center"/>
            <w:hideMark/>
          </w:tcPr>
          <w:p w14:paraId="3E569202" w14:textId="77777777" w:rsidR="0067357A" w:rsidRPr="00DB3A7F" w:rsidRDefault="0067357A" w:rsidP="00CA3D21">
            <w:pPr>
              <w:pStyle w:val="TableText"/>
              <w:jc w:val="center"/>
            </w:pPr>
            <w:r w:rsidRPr="00DB3A7F">
              <w:t>83%</w:t>
            </w:r>
          </w:p>
        </w:tc>
        <w:tc>
          <w:tcPr>
            <w:tcW w:w="664" w:type="pct"/>
            <w:tcBorders>
              <w:top w:val="single" w:sz="4" w:space="0" w:color="auto"/>
              <w:left w:val="nil"/>
              <w:bottom w:val="single" w:sz="4" w:space="0" w:color="auto"/>
              <w:right w:val="nil"/>
            </w:tcBorders>
            <w:shd w:val="clear" w:color="auto" w:fill="auto"/>
            <w:noWrap/>
            <w:vAlign w:val="center"/>
            <w:hideMark/>
          </w:tcPr>
          <w:p w14:paraId="1A2C3E81" w14:textId="77777777" w:rsidR="0067357A" w:rsidRPr="00DB3A7F" w:rsidRDefault="0067357A" w:rsidP="00CA3D21">
            <w:pPr>
              <w:pStyle w:val="TableText"/>
              <w:jc w:val="center"/>
            </w:pPr>
            <w:r w:rsidRPr="00DB3A7F">
              <w:t>92%</w:t>
            </w:r>
          </w:p>
        </w:tc>
      </w:tr>
      <w:tr w:rsidR="0067357A" w:rsidRPr="00DB3A7F" w14:paraId="51BA7DE2"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32B9AB63" w14:textId="77777777" w:rsidR="0067357A" w:rsidRPr="00DB3A7F" w:rsidRDefault="0067357A" w:rsidP="00CA3D21">
            <w:pPr>
              <w:pStyle w:val="TableText"/>
            </w:pPr>
            <w:r w:rsidRPr="00DB3A7F">
              <w:t xml:space="preserve">Sewerage Agency of Southern  Marin </w:t>
            </w:r>
          </w:p>
        </w:tc>
        <w:tc>
          <w:tcPr>
            <w:tcW w:w="626" w:type="pct"/>
            <w:tcBorders>
              <w:top w:val="nil"/>
              <w:left w:val="nil"/>
              <w:bottom w:val="single" w:sz="4" w:space="0" w:color="auto"/>
              <w:right w:val="nil"/>
            </w:tcBorders>
            <w:shd w:val="clear" w:color="auto" w:fill="auto"/>
            <w:noWrap/>
            <w:vAlign w:val="center"/>
            <w:hideMark/>
          </w:tcPr>
          <w:p w14:paraId="17F0BC26" w14:textId="77777777" w:rsidR="0067357A" w:rsidRPr="00DB3A7F" w:rsidRDefault="0067357A" w:rsidP="00CA3D21">
            <w:pPr>
              <w:pStyle w:val="TableText"/>
              <w:jc w:val="center"/>
            </w:pPr>
            <w:r w:rsidRPr="00DB3A7F">
              <w:t>190</w:t>
            </w:r>
          </w:p>
        </w:tc>
        <w:tc>
          <w:tcPr>
            <w:tcW w:w="721" w:type="pct"/>
            <w:tcBorders>
              <w:top w:val="nil"/>
              <w:left w:val="nil"/>
              <w:bottom w:val="single" w:sz="4" w:space="0" w:color="auto"/>
              <w:right w:val="nil"/>
            </w:tcBorders>
            <w:shd w:val="clear" w:color="auto" w:fill="auto"/>
            <w:noWrap/>
            <w:vAlign w:val="center"/>
            <w:hideMark/>
          </w:tcPr>
          <w:p w14:paraId="096EC6B7" w14:textId="0D590C9A" w:rsidR="0067357A" w:rsidRPr="00DB3A7F" w:rsidRDefault="0067357A" w:rsidP="00CA3D21">
            <w:pPr>
              <w:pStyle w:val="TableText"/>
              <w:jc w:val="center"/>
            </w:pPr>
            <w:r w:rsidRPr="00DB3A7F">
              <w:t>26.4</w:t>
            </w:r>
          </w:p>
        </w:tc>
        <w:tc>
          <w:tcPr>
            <w:tcW w:w="645" w:type="pct"/>
            <w:tcBorders>
              <w:top w:val="single" w:sz="4" w:space="0" w:color="auto"/>
              <w:left w:val="nil"/>
              <w:bottom w:val="single" w:sz="4" w:space="0" w:color="auto"/>
              <w:right w:val="nil"/>
            </w:tcBorders>
            <w:shd w:val="clear" w:color="auto" w:fill="auto"/>
            <w:noWrap/>
            <w:vAlign w:val="center"/>
            <w:hideMark/>
          </w:tcPr>
          <w:p w14:paraId="79CA03D6" w14:textId="77777777" w:rsidR="0067357A" w:rsidRPr="00DB3A7F" w:rsidRDefault="0067357A" w:rsidP="00CA3D21">
            <w:pPr>
              <w:pStyle w:val="TableText"/>
              <w:jc w:val="center"/>
            </w:pPr>
            <w:r w:rsidRPr="00DB3A7F">
              <w:t>43%</w:t>
            </w:r>
          </w:p>
        </w:tc>
        <w:tc>
          <w:tcPr>
            <w:tcW w:w="664" w:type="pct"/>
            <w:tcBorders>
              <w:top w:val="single" w:sz="4" w:space="0" w:color="auto"/>
              <w:left w:val="nil"/>
              <w:bottom w:val="single" w:sz="4" w:space="0" w:color="auto"/>
              <w:right w:val="nil"/>
            </w:tcBorders>
            <w:shd w:val="clear" w:color="auto" w:fill="auto"/>
            <w:noWrap/>
            <w:vAlign w:val="center"/>
            <w:hideMark/>
          </w:tcPr>
          <w:p w14:paraId="56023322" w14:textId="77777777" w:rsidR="0067357A" w:rsidRPr="00DB3A7F" w:rsidRDefault="0067357A" w:rsidP="00CA3D21">
            <w:pPr>
              <w:pStyle w:val="TableText"/>
              <w:jc w:val="center"/>
            </w:pPr>
            <w:r w:rsidRPr="00DB3A7F">
              <w:t>77%</w:t>
            </w:r>
          </w:p>
        </w:tc>
        <w:tc>
          <w:tcPr>
            <w:tcW w:w="664" w:type="pct"/>
            <w:tcBorders>
              <w:top w:val="single" w:sz="4" w:space="0" w:color="auto"/>
              <w:left w:val="nil"/>
              <w:bottom w:val="single" w:sz="4" w:space="0" w:color="auto"/>
              <w:right w:val="nil"/>
            </w:tcBorders>
            <w:shd w:val="clear" w:color="auto" w:fill="auto"/>
            <w:noWrap/>
            <w:vAlign w:val="center"/>
            <w:hideMark/>
          </w:tcPr>
          <w:p w14:paraId="2D708C13" w14:textId="77777777" w:rsidR="0067357A" w:rsidRPr="00DB3A7F" w:rsidRDefault="0067357A" w:rsidP="00CA3D21">
            <w:pPr>
              <w:pStyle w:val="TableText"/>
              <w:jc w:val="center"/>
            </w:pPr>
            <w:r w:rsidRPr="00DB3A7F">
              <w:t>89%</w:t>
            </w:r>
          </w:p>
        </w:tc>
      </w:tr>
      <w:tr w:rsidR="0067357A" w:rsidRPr="00DB3A7F" w14:paraId="7483894A"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7A7C1DCA" w14:textId="77777777" w:rsidR="0067357A" w:rsidRPr="00DB3A7F" w:rsidRDefault="0067357A" w:rsidP="00CA3D21">
            <w:pPr>
              <w:pStyle w:val="TableText"/>
            </w:pPr>
            <w:r w:rsidRPr="00DB3A7F">
              <w:t>Sonoma Valley</w:t>
            </w:r>
          </w:p>
        </w:tc>
        <w:tc>
          <w:tcPr>
            <w:tcW w:w="626" w:type="pct"/>
            <w:tcBorders>
              <w:top w:val="nil"/>
              <w:left w:val="nil"/>
              <w:bottom w:val="single" w:sz="4" w:space="0" w:color="auto"/>
              <w:right w:val="nil"/>
            </w:tcBorders>
            <w:shd w:val="clear" w:color="auto" w:fill="auto"/>
            <w:noWrap/>
            <w:vAlign w:val="center"/>
            <w:hideMark/>
          </w:tcPr>
          <w:p w14:paraId="068FD4A8" w14:textId="77777777" w:rsidR="0067357A" w:rsidRPr="00DB3A7F" w:rsidRDefault="0067357A" w:rsidP="00CA3D21">
            <w:pPr>
              <w:pStyle w:val="TableText"/>
              <w:jc w:val="center"/>
            </w:pPr>
            <w:r w:rsidRPr="00DB3A7F">
              <w:t>0</w:t>
            </w:r>
          </w:p>
        </w:tc>
        <w:tc>
          <w:tcPr>
            <w:tcW w:w="721" w:type="pct"/>
            <w:tcBorders>
              <w:top w:val="nil"/>
              <w:left w:val="nil"/>
              <w:bottom w:val="single" w:sz="4" w:space="0" w:color="auto"/>
              <w:right w:val="nil"/>
            </w:tcBorders>
            <w:shd w:val="clear" w:color="auto" w:fill="auto"/>
            <w:noWrap/>
            <w:vAlign w:val="center"/>
            <w:hideMark/>
          </w:tcPr>
          <w:p w14:paraId="56DDF7B0" w14:textId="1E898B48" w:rsidR="0067357A" w:rsidRPr="00DB3A7F" w:rsidRDefault="0067357A" w:rsidP="00CA3D21">
            <w:pPr>
              <w:pStyle w:val="TableText"/>
              <w:jc w:val="center"/>
            </w:pPr>
            <w:r w:rsidRPr="00DB3A7F">
              <w:t>N/A</w:t>
            </w:r>
          </w:p>
        </w:tc>
        <w:tc>
          <w:tcPr>
            <w:tcW w:w="645" w:type="pct"/>
            <w:tcBorders>
              <w:top w:val="single" w:sz="4" w:space="0" w:color="auto"/>
              <w:left w:val="nil"/>
              <w:bottom w:val="single" w:sz="4" w:space="0" w:color="auto"/>
              <w:right w:val="nil"/>
            </w:tcBorders>
            <w:shd w:val="clear" w:color="auto" w:fill="auto"/>
            <w:noWrap/>
            <w:vAlign w:val="center"/>
            <w:hideMark/>
          </w:tcPr>
          <w:p w14:paraId="1C73FFCB" w14:textId="77777777" w:rsidR="0067357A" w:rsidRPr="00DB3A7F" w:rsidRDefault="0067357A" w:rsidP="00CA3D21">
            <w:pPr>
              <w:pStyle w:val="TableText"/>
              <w:jc w:val="center"/>
            </w:pPr>
            <w:r w:rsidRPr="00DB3A7F">
              <w:t>N/A</w:t>
            </w:r>
          </w:p>
        </w:tc>
        <w:tc>
          <w:tcPr>
            <w:tcW w:w="664" w:type="pct"/>
            <w:tcBorders>
              <w:top w:val="single" w:sz="4" w:space="0" w:color="auto"/>
              <w:left w:val="nil"/>
              <w:bottom w:val="single" w:sz="4" w:space="0" w:color="auto"/>
              <w:right w:val="nil"/>
            </w:tcBorders>
            <w:shd w:val="clear" w:color="auto" w:fill="auto"/>
            <w:noWrap/>
            <w:vAlign w:val="center"/>
            <w:hideMark/>
          </w:tcPr>
          <w:p w14:paraId="2928D4F5" w14:textId="77777777" w:rsidR="0067357A" w:rsidRPr="00DB3A7F" w:rsidRDefault="0067357A" w:rsidP="00CA3D21">
            <w:pPr>
              <w:pStyle w:val="TableText"/>
              <w:jc w:val="center"/>
            </w:pPr>
            <w:r w:rsidRPr="00DB3A7F">
              <w:t>N/A</w:t>
            </w:r>
          </w:p>
        </w:tc>
        <w:tc>
          <w:tcPr>
            <w:tcW w:w="664" w:type="pct"/>
            <w:tcBorders>
              <w:top w:val="single" w:sz="4" w:space="0" w:color="auto"/>
              <w:left w:val="nil"/>
              <w:bottom w:val="single" w:sz="4" w:space="0" w:color="auto"/>
              <w:right w:val="nil"/>
            </w:tcBorders>
            <w:shd w:val="clear" w:color="auto" w:fill="auto"/>
            <w:noWrap/>
            <w:vAlign w:val="center"/>
            <w:hideMark/>
          </w:tcPr>
          <w:p w14:paraId="1E7E760D" w14:textId="77777777" w:rsidR="0067357A" w:rsidRPr="00DB3A7F" w:rsidRDefault="0067357A" w:rsidP="00CA3D21">
            <w:pPr>
              <w:pStyle w:val="TableText"/>
              <w:jc w:val="center"/>
            </w:pPr>
            <w:r w:rsidRPr="00DB3A7F">
              <w:t>N/A</w:t>
            </w:r>
          </w:p>
        </w:tc>
      </w:tr>
      <w:tr w:rsidR="0067357A" w:rsidRPr="00DB3A7F" w14:paraId="4A9D0E8B"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7536E167" w14:textId="77777777" w:rsidR="0067357A" w:rsidRPr="00DB3A7F" w:rsidRDefault="0067357A" w:rsidP="00CA3D21">
            <w:pPr>
              <w:pStyle w:val="TableText"/>
            </w:pPr>
            <w:r w:rsidRPr="00DB3A7F">
              <w:t>Silicon Valley Clean Water</w:t>
            </w:r>
          </w:p>
        </w:tc>
        <w:tc>
          <w:tcPr>
            <w:tcW w:w="626" w:type="pct"/>
            <w:tcBorders>
              <w:top w:val="nil"/>
              <w:left w:val="nil"/>
              <w:bottom w:val="single" w:sz="4" w:space="0" w:color="auto"/>
              <w:right w:val="nil"/>
            </w:tcBorders>
            <w:shd w:val="clear" w:color="auto" w:fill="auto"/>
            <w:noWrap/>
            <w:vAlign w:val="center"/>
            <w:hideMark/>
          </w:tcPr>
          <w:p w14:paraId="557220A1" w14:textId="77777777" w:rsidR="0067357A" w:rsidRPr="00DB3A7F" w:rsidRDefault="0067357A" w:rsidP="00CA3D21">
            <w:pPr>
              <w:pStyle w:val="TableText"/>
              <w:jc w:val="center"/>
            </w:pPr>
            <w:r w:rsidRPr="00DB3A7F">
              <w:t>2,141</w:t>
            </w:r>
          </w:p>
        </w:tc>
        <w:tc>
          <w:tcPr>
            <w:tcW w:w="721" w:type="pct"/>
            <w:tcBorders>
              <w:top w:val="nil"/>
              <w:left w:val="nil"/>
              <w:bottom w:val="single" w:sz="4" w:space="0" w:color="auto"/>
              <w:right w:val="nil"/>
            </w:tcBorders>
            <w:shd w:val="clear" w:color="auto" w:fill="auto"/>
            <w:noWrap/>
            <w:vAlign w:val="center"/>
            <w:hideMark/>
          </w:tcPr>
          <w:p w14:paraId="165AB634" w14:textId="27D8AECB" w:rsidR="0067357A" w:rsidRPr="00DB3A7F" w:rsidRDefault="0067357A" w:rsidP="00CA3D21">
            <w:pPr>
              <w:pStyle w:val="TableText"/>
              <w:jc w:val="center"/>
            </w:pPr>
            <w:r w:rsidRPr="00DB3A7F">
              <w:t>47.5</w:t>
            </w:r>
          </w:p>
        </w:tc>
        <w:tc>
          <w:tcPr>
            <w:tcW w:w="645" w:type="pct"/>
            <w:tcBorders>
              <w:top w:val="single" w:sz="4" w:space="0" w:color="auto"/>
              <w:left w:val="nil"/>
              <w:bottom w:val="single" w:sz="4" w:space="0" w:color="auto"/>
              <w:right w:val="nil"/>
            </w:tcBorders>
            <w:shd w:val="clear" w:color="auto" w:fill="auto"/>
            <w:noWrap/>
            <w:vAlign w:val="center"/>
            <w:hideMark/>
          </w:tcPr>
          <w:p w14:paraId="310CAA14" w14:textId="77777777" w:rsidR="0067357A" w:rsidRPr="00DB3A7F" w:rsidRDefault="0067357A" w:rsidP="00CA3D21">
            <w:pPr>
              <w:pStyle w:val="TableText"/>
              <w:jc w:val="center"/>
            </w:pPr>
            <w:r w:rsidRPr="00DB3A7F">
              <w:t>68%</w:t>
            </w:r>
          </w:p>
        </w:tc>
        <w:tc>
          <w:tcPr>
            <w:tcW w:w="664" w:type="pct"/>
            <w:tcBorders>
              <w:top w:val="single" w:sz="4" w:space="0" w:color="auto"/>
              <w:left w:val="nil"/>
              <w:bottom w:val="single" w:sz="4" w:space="0" w:color="auto"/>
              <w:right w:val="nil"/>
            </w:tcBorders>
            <w:shd w:val="clear" w:color="auto" w:fill="auto"/>
            <w:noWrap/>
            <w:vAlign w:val="center"/>
            <w:hideMark/>
          </w:tcPr>
          <w:p w14:paraId="4DE59C27" w14:textId="77777777" w:rsidR="0067357A" w:rsidRPr="00DB3A7F" w:rsidRDefault="0067357A" w:rsidP="00CA3D21">
            <w:pPr>
              <w:pStyle w:val="TableText"/>
              <w:jc w:val="center"/>
            </w:pPr>
            <w:r w:rsidRPr="00DB3A7F">
              <w:t>87%</w:t>
            </w:r>
          </w:p>
        </w:tc>
        <w:tc>
          <w:tcPr>
            <w:tcW w:w="664" w:type="pct"/>
            <w:tcBorders>
              <w:top w:val="single" w:sz="4" w:space="0" w:color="auto"/>
              <w:left w:val="nil"/>
              <w:bottom w:val="single" w:sz="4" w:space="0" w:color="auto"/>
              <w:right w:val="nil"/>
            </w:tcBorders>
            <w:shd w:val="clear" w:color="auto" w:fill="auto"/>
            <w:noWrap/>
            <w:vAlign w:val="center"/>
            <w:hideMark/>
          </w:tcPr>
          <w:p w14:paraId="7CA46AAB" w14:textId="77777777" w:rsidR="0067357A" w:rsidRPr="00DB3A7F" w:rsidRDefault="0067357A" w:rsidP="00CA3D21">
            <w:pPr>
              <w:pStyle w:val="TableText"/>
              <w:jc w:val="center"/>
            </w:pPr>
            <w:r w:rsidRPr="00DB3A7F">
              <w:t>94%</w:t>
            </w:r>
          </w:p>
        </w:tc>
      </w:tr>
      <w:tr w:rsidR="0067357A" w:rsidRPr="00DB3A7F" w14:paraId="012257E0"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0643BE0C" w14:textId="77777777" w:rsidR="0067357A" w:rsidRPr="00DB3A7F" w:rsidRDefault="0067357A" w:rsidP="00CA3D21">
            <w:pPr>
              <w:pStyle w:val="TableText"/>
            </w:pPr>
            <w:r w:rsidRPr="00DB3A7F">
              <w:t>South San Francisco and San  Bruno</w:t>
            </w:r>
          </w:p>
        </w:tc>
        <w:tc>
          <w:tcPr>
            <w:tcW w:w="626" w:type="pct"/>
            <w:tcBorders>
              <w:top w:val="nil"/>
              <w:left w:val="nil"/>
              <w:bottom w:val="single" w:sz="4" w:space="0" w:color="auto"/>
              <w:right w:val="nil"/>
            </w:tcBorders>
            <w:shd w:val="clear" w:color="auto" w:fill="auto"/>
            <w:noWrap/>
            <w:vAlign w:val="center"/>
            <w:hideMark/>
          </w:tcPr>
          <w:p w14:paraId="6FDE73C6" w14:textId="77777777" w:rsidR="0067357A" w:rsidRPr="00DB3A7F" w:rsidRDefault="0067357A" w:rsidP="00CA3D21">
            <w:pPr>
              <w:pStyle w:val="TableText"/>
              <w:jc w:val="center"/>
            </w:pPr>
            <w:r w:rsidRPr="00DB3A7F">
              <w:t>1,096</w:t>
            </w:r>
          </w:p>
        </w:tc>
        <w:tc>
          <w:tcPr>
            <w:tcW w:w="721" w:type="pct"/>
            <w:tcBorders>
              <w:top w:val="nil"/>
              <w:left w:val="nil"/>
              <w:bottom w:val="single" w:sz="4" w:space="0" w:color="auto"/>
              <w:right w:val="nil"/>
            </w:tcBorders>
            <w:shd w:val="clear" w:color="auto" w:fill="auto"/>
            <w:noWrap/>
            <w:vAlign w:val="center"/>
            <w:hideMark/>
          </w:tcPr>
          <w:p w14:paraId="440C7395" w14:textId="79739DE0" w:rsidR="0067357A" w:rsidRPr="00DB3A7F" w:rsidRDefault="0067357A" w:rsidP="00CA3D21">
            <w:pPr>
              <w:pStyle w:val="TableText"/>
              <w:jc w:val="center"/>
            </w:pPr>
            <w:r w:rsidRPr="00DB3A7F">
              <w:t>35.7</w:t>
            </w:r>
          </w:p>
        </w:tc>
        <w:tc>
          <w:tcPr>
            <w:tcW w:w="645" w:type="pct"/>
            <w:tcBorders>
              <w:top w:val="single" w:sz="4" w:space="0" w:color="auto"/>
              <w:left w:val="nil"/>
              <w:bottom w:val="single" w:sz="4" w:space="0" w:color="auto"/>
              <w:right w:val="nil"/>
            </w:tcBorders>
            <w:shd w:val="clear" w:color="auto" w:fill="auto"/>
            <w:noWrap/>
            <w:vAlign w:val="center"/>
            <w:hideMark/>
          </w:tcPr>
          <w:p w14:paraId="2CBAF053" w14:textId="77777777" w:rsidR="0067357A" w:rsidRPr="00DB3A7F" w:rsidRDefault="0067357A" w:rsidP="00CA3D21">
            <w:pPr>
              <w:pStyle w:val="TableText"/>
              <w:jc w:val="center"/>
            </w:pPr>
            <w:r w:rsidRPr="00DB3A7F">
              <w:t>58%</w:t>
            </w:r>
          </w:p>
        </w:tc>
        <w:tc>
          <w:tcPr>
            <w:tcW w:w="664" w:type="pct"/>
            <w:tcBorders>
              <w:top w:val="single" w:sz="4" w:space="0" w:color="auto"/>
              <w:left w:val="nil"/>
              <w:bottom w:val="single" w:sz="4" w:space="0" w:color="auto"/>
              <w:right w:val="nil"/>
            </w:tcBorders>
            <w:shd w:val="clear" w:color="auto" w:fill="auto"/>
            <w:noWrap/>
            <w:vAlign w:val="center"/>
            <w:hideMark/>
          </w:tcPr>
          <w:p w14:paraId="1AA267C9" w14:textId="77777777" w:rsidR="0067357A" w:rsidRPr="00DB3A7F" w:rsidRDefault="0067357A" w:rsidP="00CA3D21">
            <w:pPr>
              <w:pStyle w:val="TableText"/>
              <w:jc w:val="center"/>
            </w:pPr>
            <w:r w:rsidRPr="00DB3A7F">
              <w:t>83%</w:t>
            </w:r>
          </w:p>
        </w:tc>
        <w:tc>
          <w:tcPr>
            <w:tcW w:w="664" w:type="pct"/>
            <w:tcBorders>
              <w:top w:val="single" w:sz="4" w:space="0" w:color="auto"/>
              <w:left w:val="nil"/>
              <w:bottom w:val="single" w:sz="4" w:space="0" w:color="auto"/>
              <w:right w:val="nil"/>
            </w:tcBorders>
            <w:shd w:val="clear" w:color="auto" w:fill="auto"/>
            <w:noWrap/>
            <w:vAlign w:val="center"/>
            <w:hideMark/>
          </w:tcPr>
          <w:p w14:paraId="6374565F" w14:textId="77777777" w:rsidR="0067357A" w:rsidRPr="00DB3A7F" w:rsidRDefault="0067357A" w:rsidP="00CA3D21">
            <w:pPr>
              <w:pStyle w:val="TableText"/>
              <w:jc w:val="center"/>
            </w:pPr>
            <w:r w:rsidRPr="00DB3A7F">
              <w:t>92%</w:t>
            </w:r>
          </w:p>
        </w:tc>
      </w:tr>
      <w:tr w:rsidR="0067357A" w:rsidRPr="00DB3A7F" w14:paraId="12C34C80"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1D91EC4B" w14:textId="77777777" w:rsidR="0067357A" w:rsidRPr="00DB3A7F" w:rsidRDefault="0067357A" w:rsidP="00CA3D21">
            <w:pPr>
              <w:pStyle w:val="TableText"/>
            </w:pPr>
            <w:r w:rsidRPr="00DB3A7F">
              <w:t>Sunnyvale</w:t>
            </w:r>
          </w:p>
        </w:tc>
        <w:tc>
          <w:tcPr>
            <w:tcW w:w="626" w:type="pct"/>
            <w:tcBorders>
              <w:top w:val="nil"/>
              <w:left w:val="nil"/>
              <w:bottom w:val="single" w:sz="4" w:space="0" w:color="auto"/>
              <w:right w:val="nil"/>
            </w:tcBorders>
            <w:shd w:val="clear" w:color="auto" w:fill="auto"/>
            <w:noWrap/>
            <w:vAlign w:val="center"/>
            <w:hideMark/>
          </w:tcPr>
          <w:p w14:paraId="0222AA68" w14:textId="77777777" w:rsidR="0067357A" w:rsidRPr="00DB3A7F" w:rsidRDefault="0067357A" w:rsidP="00CA3D21">
            <w:pPr>
              <w:pStyle w:val="TableText"/>
              <w:jc w:val="center"/>
            </w:pPr>
            <w:r w:rsidRPr="00DB3A7F">
              <w:t>517</w:t>
            </w:r>
          </w:p>
        </w:tc>
        <w:tc>
          <w:tcPr>
            <w:tcW w:w="721" w:type="pct"/>
            <w:tcBorders>
              <w:top w:val="nil"/>
              <w:left w:val="nil"/>
              <w:bottom w:val="single" w:sz="4" w:space="0" w:color="auto"/>
              <w:right w:val="nil"/>
            </w:tcBorders>
            <w:shd w:val="clear" w:color="auto" w:fill="auto"/>
            <w:noWrap/>
            <w:vAlign w:val="center"/>
            <w:hideMark/>
          </w:tcPr>
          <w:p w14:paraId="06EFF665" w14:textId="3FAA4146" w:rsidR="0067357A" w:rsidRPr="00DB3A7F" w:rsidRDefault="0067357A" w:rsidP="00CA3D21">
            <w:pPr>
              <w:pStyle w:val="TableText"/>
              <w:jc w:val="center"/>
            </w:pPr>
            <w:r w:rsidRPr="00DB3A7F">
              <w:t>16.5</w:t>
            </w:r>
          </w:p>
        </w:tc>
        <w:tc>
          <w:tcPr>
            <w:tcW w:w="645" w:type="pct"/>
            <w:tcBorders>
              <w:top w:val="single" w:sz="4" w:space="0" w:color="auto"/>
              <w:left w:val="nil"/>
              <w:bottom w:val="single" w:sz="4" w:space="0" w:color="auto"/>
              <w:right w:val="nil"/>
            </w:tcBorders>
            <w:shd w:val="clear" w:color="auto" w:fill="auto"/>
            <w:noWrap/>
            <w:vAlign w:val="center"/>
            <w:hideMark/>
          </w:tcPr>
          <w:p w14:paraId="3ECC28AB" w14:textId="77777777" w:rsidR="0067357A" w:rsidRPr="00DB3A7F" w:rsidRDefault="0067357A" w:rsidP="00CA3D21">
            <w:pPr>
              <w:pStyle w:val="TableText"/>
              <w:jc w:val="center"/>
            </w:pPr>
            <w:r w:rsidRPr="00DB3A7F">
              <w:t>9%</w:t>
            </w:r>
          </w:p>
        </w:tc>
        <w:tc>
          <w:tcPr>
            <w:tcW w:w="664" w:type="pct"/>
            <w:tcBorders>
              <w:top w:val="single" w:sz="4" w:space="0" w:color="auto"/>
              <w:left w:val="nil"/>
              <w:bottom w:val="single" w:sz="4" w:space="0" w:color="auto"/>
              <w:right w:val="nil"/>
            </w:tcBorders>
            <w:shd w:val="clear" w:color="auto" w:fill="auto"/>
            <w:noWrap/>
            <w:vAlign w:val="center"/>
            <w:hideMark/>
          </w:tcPr>
          <w:p w14:paraId="39410224" w14:textId="77777777" w:rsidR="0067357A" w:rsidRPr="00DB3A7F" w:rsidRDefault="0067357A" w:rsidP="00CA3D21">
            <w:pPr>
              <w:pStyle w:val="TableText"/>
              <w:jc w:val="center"/>
            </w:pPr>
            <w:r w:rsidRPr="00DB3A7F">
              <w:t>64%</w:t>
            </w:r>
          </w:p>
        </w:tc>
        <w:tc>
          <w:tcPr>
            <w:tcW w:w="664" w:type="pct"/>
            <w:tcBorders>
              <w:top w:val="single" w:sz="4" w:space="0" w:color="auto"/>
              <w:left w:val="nil"/>
              <w:bottom w:val="single" w:sz="4" w:space="0" w:color="auto"/>
              <w:right w:val="nil"/>
            </w:tcBorders>
            <w:shd w:val="clear" w:color="auto" w:fill="auto"/>
            <w:noWrap/>
            <w:vAlign w:val="center"/>
            <w:hideMark/>
          </w:tcPr>
          <w:p w14:paraId="0DFBDFBF" w14:textId="77777777" w:rsidR="0067357A" w:rsidRPr="00DB3A7F" w:rsidRDefault="0067357A" w:rsidP="00CA3D21">
            <w:pPr>
              <w:pStyle w:val="TableText"/>
              <w:jc w:val="center"/>
            </w:pPr>
            <w:r w:rsidRPr="00DB3A7F">
              <w:t>82%</w:t>
            </w:r>
          </w:p>
        </w:tc>
      </w:tr>
      <w:tr w:rsidR="0067357A" w:rsidRPr="00DB3A7F" w14:paraId="584DFC25"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695A811F" w14:textId="77777777" w:rsidR="0067357A" w:rsidRPr="00DB3A7F" w:rsidRDefault="0067357A" w:rsidP="00CA3D21">
            <w:pPr>
              <w:pStyle w:val="TableText"/>
            </w:pPr>
            <w:r w:rsidRPr="00DB3A7F">
              <w:t>Treasure Island</w:t>
            </w:r>
          </w:p>
        </w:tc>
        <w:tc>
          <w:tcPr>
            <w:tcW w:w="626" w:type="pct"/>
            <w:tcBorders>
              <w:top w:val="nil"/>
              <w:left w:val="nil"/>
              <w:bottom w:val="single" w:sz="4" w:space="0" w:color="auto"/>
              <w:right w:val="nil"/>
            </w:tcBorders>
            <w:shd w:val="clear" w:color="auto" w:fill="auto"/>
            <w:noWrap/>
            <w:vAlign w:val="center"/>
            <w:hideMark/>
          </w:tcPr>
          <w:p w14:paraId="50186C0F" w14:textId="77777777" w:rsidR="0067357A" w:rsidRPr="00DB3A7F" w:rsidRDefault="0067357A" w:rsidP="00CA3D21">
            <w:pPr>
              <w:pStyle w:val="TableText"/>
              <w:jc w:val="center"/>
            </w:pPr>
            <w:r w:rsidRPr="00DB3A7F">
              <w:t>17</w:t>
            </w:r>
          </w:p>
        </w:tc>
        <w:tc>
          <w:tcPr>
            <w:tcW w:w="721" w:type="pct"/>
            <w:tcBorders>
              <w:top w:val="nil"/>
              <w:left w:val="nil"/>
              <w:bottom w:val="single" w:sz="4" w:space="0" w:color="auto"/>
              <w:right w:val="nil"/>
            </w:tcBorders>
            <w:shd w:val="clear" w:color="auto" w:fill="auto"/>
            <w:noWrap/>
            <w:vAlign w:val="center"/>
            <w:hideMark/>
          </w:tcPr>
          <w:p w14:paraId="53F66792" w14:textId="149F09D7" w:rsidR="0067357A" w:rsidRPr="00DB3A7F" w:rsidRDefault="0067357A" w:rsidP="00CA3D21">
            <w:pPr>
              <w:pStyle w:val="TableText"/>
              <w:jc w:val="center"/>
            </w:pPr>
            <w:r w:rsidRPr="00DB3A7F">
              <w:t>15.0</w:t>
            </w:r>
          </w:p>
        </w:tc>
        <w:tc>
          <w:tcPr>
            <w:tcW w:w="645" w:type="pct"/>
            <w:tcBorders>
              <w:top w:val="single" w:sz="4" w:space="0" w:color="auto"/>
              <w:left w:val="nil"/>
              <w:bottom w:val="single" w:sz="4" w:space="0" w:color="auto"/>
              <w:right w:val="nil"/>
            </w:tcBorders>
            <w:shd w:val="clear" w:color="auto" w:fill="auto"/>
            <w:noWrap/>
            <w:vAlign w:val="center"/>
            <w:hideMark/>
          </w:tcPr>
          <w:p w14:paraId="2EF02A00" w14:textId="77777777" w:rsidR="0067357A" w:rsidRPr="00DB3A7F" w:rsidRDefault="0067357A" w:rsidP="00CA3D21">
            <w:pPr>
              <w:pStyle w:val="TableText"/>
              <w:jc w:val="center"/>
            </w:pPr>
            <w:r w:rsidRPr="00DB3A7F">
              <w:t>0%</w:t>
            </w:r>
          </w:p>
        </w:tc>
        <w:tc>
          <w:tcPr>
            <w:tcW w:w="664" w:type="pct"/>
            <w:tcBorders>
              <w:top w:val="single" w:sz="4" w:space="0" w:color="auto"/>
              <w:left w:val="nil"/>
              <w:bottom w:val="single" w:sz="4" w:space="0" w:color="auto"/>
              <w:right w:val="nil"/>
            </w:tcBorders>
            <w:shd w:val="clear" w:color="auto" w:fill="auto"/>
            <w:noWrap/>
            <w:vAlign w:val="center"/>
            <w:hideMark/>
          </w:tcPr>
          <w:p w14:paraId="4E88134C" w14:textId="77777777" w:rsidR="0067357A" w:rsidRPr="00DB3A7F" w:rsidRDefault="0067357A" w:rsidP="00CA3D21">
            <w:pPr>
              <w:pStyle w:val="TableText"/>
              <w:jc w:val="center"/>
            </w:pPr>
            <w:r w:rsidRPr="00DB3A7F">
              <w:t>60%</w:t>
            </w:r>
          </w:p>
        </w:tc>
        <w:tc>
          <w:tcPr>
            <w:tcW w:w="664" w:type="pct"/>
            <w:tcBorders>
              <w:top w:val="single" w:sz="4" w:space="0" w:color="auto"/>
              <w:left w:val="nil"/>
              <w:bottom w:val="single" w:sz="4" w:space="0" w:color="auto"/>
              <w:right w:val="nil"/>
            </w:tcBorders>
            <w:shd w:val="clear" w:color="auto" w:fill="auto"/>
            <w:noWrap/>
            <w:vAlign w:val="center"/>
            <w:hideMark/>
          </w:tcPr>
          <w:p w14:paraId="55592785" w14:textId="77777777" w:rsidR="0067357A" w:rsidRPr="00DB3A7F" w:rsidRDefault="0067357A" w:rsidP="00CA3D21">
            <w:pPr>
              <w:pStyle w:val="TableText"/>
              <w:jc w:val="center"/>
            </w:pPr>
            <w:r w:rsidRPr="00DB3A7F">
              <w:t>80%</w:t>
            </w:r>
          </w:p>
        </w:tc>
      </w:tr>
      <w:tr w:rsidR="0067357A" w:rsidRPr="00DB3A7F" w14:paraId="51B78675" w14:textId="77777777" w:rsidTr="00D96AA2">
        <w:trPr>
          <w:trHeight w:val="312"/>
          <w:jc w:val="center"/>
        </w:trPr>
        <w:tc>
          <w:tcPr>
            <w:tcW w:w="1680" w:type="pct"/>
            <w:tcBorders>
              <w:top w:val="nil"/>
              <w:left w:val="nil"/>
              <w:bottom w:val="single" w:sz="4" w:space="0" w:color="auto"/>
              <w:right w:val="nil"/>
            </w:tcBorders>
            <w:shd w:val="clear" w:color="auto" w:fill="auto"/>
            <w:noWrap/>
            <w:vAlign w:val="center"/>
            <w:hideMark/>
          </w:tcPr>
          <w:p w14:paraId="42CF07AF" w14:textId="77777777" w:rsidR="0067357A" w:rsidRPr="00DB3A7F" w:rsidRDefault="0067357A" w:rsidP="00CA3D21">
            <w:pPr>
              <w:pStyle w:val="TableText"/>
            </w:pPr>
            <w:r w:rsidRPr="00DB3A7F">
              <w:t>Vallejo</w:t>
            </w:r>
          </w:p>
        </w:tc>
        <w:tc>
          <w:tcPr>
            <w:tcW w:w="626" w:type="pct"/>
            <w:tcBorders>
              <w:top w:val="nil"/>
              <w:left w:val="nil"/>
              <w:bottom w:val="single" w:sz="4" w:space="0" w:color="auto"/>
              <w:right w:val="nil"/>
            </w:tcBorders>
            <w:shd w:val="clear" w:color="auto" w:fill="auto"/>
            <w:noWrap/>
            <w:vAlign w:val="center"/>
            <w:hideMark/>
          </w:tcPr>
          <w:p w14:paraId="1B66A22A" w14:textId="77777777" w:rsidR="0067357A" w:rsidRPr="00DB3A7F" w:rsidRDefault="0067357A" w:rsidP="00CA3D21">
            <w:pPr>
              <w:pStyle w:val="TableText"/>
              <w:jc w:val="center"/>
            </w:pPr>
            <w:r w:rsidRPr="00DB3A7F">
              <w:t>969</w:t>
            </w:r>
          </w:p>
        </w:tc>
        <w:tc>
          <w:tcPr>
            <w:tcW w:w="721" w:type="pct"/>
            <w:tcBorders>
              <w:top w:val="nil"/>
              <w:left w:val="nil"/>
              <w:bottom w:val="single" w:sz="4" w:space="0" w:color="auto"/>
              <w:right w:val="nil"/>
            </w:tcBorders>
            <w:shd w:val="clear" w:color="auto" w:fill="auto"/>
            <w:noWrap/>
            <w:vAlign w:val="center"/>
            <w:hideMark/>
          </w:tcPr>
          <w:p w14:paraId="4B67D3B7" w14:textId="77C276D3" w:rsidR="0067357A" w:rsidRPr="00DB3A7F" w:rsidRDefault="0067357A" w:rsidP="00CA3D21">
            <w:pPr>
              <w:pStyle w:val="TableText"/>
              <w:jc w:val="center"/>
            </w:pPr>
            <w:r w:rsidRPr="00DB3A7F">
              <w:t>29.4</w:t>
            </w:r>
          </w:p>
        </w:tc>
        <w:tc>
          <w:tcPr>
            <w:tcW w:w="645" w:type="pct"/>
            <w:tcBorders>
              <w:top w:val="single" w:sz="4" w:space="0" w:color="auto"/>
              <w:left w:val="nil"/>
              <w:bottom w:val="single" w:sz="4" w:space="0" w:color="auto"/>
              <w:right w:val="nil"/>
            </w:tcBorders>
            <w:shd w:val="clear" w:color="auto" w:fill="auto"/>
            <w:noWrap/>
            <w:vAlign w:val="center"/>
            <w:hideMark/>
          </w:tcPr>
          <w:p w14:paraId="6931DEA2" w14:textId="77777777" w:rsidR="0067357A" w:rsidRPr="00DB3A7F" w:rsidRDefault="0067357A" w:rsidP="00CA3D21">
            <w:pPr>
              <w:pStyle w:val="TableText"/>
              <w:jc w:val="center"/>
            </w:pPr>
            <w:r w:rsidRPr="00DB3A7F">
              <w:t>49%</w:t>
            </w:r>
          </w:p>
        </w:tc>
        <w:tc>
          <w:tcPr>
            <w:tcW w:w="664" w:type="pct"/>
            <w:tcBorders>
              <w:top w:val="single" w:sz="4" w:space="0" w:color="auto"/>
              <w:left w:val="nil"/>
              <w:bottom w:val="single" w:sz="4" w:space="0" w:color="auto"/>
              <w:right w:val="nil"/>
            </w:tcBorders>
            <w:shd w:val="clear" w:color="auto" w:fill="auto"/>
            <w:noWrap/>
            <w:vAlign w:val="center"/>
            <w:hideMark/>
          </w:tcPr>
          <w:p w14:paraId="3936CDCF" w14:textId="77777777" w:rsidR="0067357A" w:rsidRPr="00DB3A7F" w:rsidRDefault="0067357A" w:rsidP="00CA3D21">
            <w:pPr>
              <w:pStyle w:val="TableText"/>
              <w:jc w:val="center"/>
            </w:pPr>
            <w:r w:rsidRPr="00DB3A7F">
              <w:t>80%</w:t>
            </w:r>
          </w:p>
        </w:tc>
        <w:tc>
          <w:tcPr>
            <w:tcW w:w="664" w:type="pct"/>
            <w:tcBorders>
              <w:top w:val="single" w:sz="4" w:space="0" w:color="auto"/>
              <w:left w:val="nil"/>
              <w:bottom w:val="single" w:sz="4" w:space="0" w:color="auto"/>
              <w:right w:val="nil"/>
            </w:tcBorders>
            <w:shd w:val="clear" w:color="auto" w:fill="auto"/>
            <w:noWrap/>
            <w:vAlign w:val="center"/>
            <w:hideMark/>
          </w:tcPr>
          <w:p w14:paraId="068259B1" w14:textId="77777777" w:rsidR="0067357A" w:rsidRPr="00DB3A7F" w:rsidRDefault="0067357A" w:rsidP="00CA3D21">
            <w:pPr>
              <w:pStyle w:val="TableText"/>
              <w:jc w:val="center"/>
            </w:pPr>
            <w:r w:rsidRPr="00DB3A7F">
              <w:t>90%</w:t>
            </w:r>
          </w:p>
        </w:tc>
      </w:tr>
      <w:tr w:rsidR="0067357A" w:rsidRPr="00DB3A7F" w14:paraId="69C2526A" w14:textId="77777777" w:rsidTr="00D96AA2">
        <w:trPr>
          <w:trHeight w:val="312"/>
          <w:jc w:val="center"/>
        </w:trPr>
        <w:tc>
          <w:tcPr>
            <w:tcW w:w="1680" w:type="pct"/>
            <w:tcBorders>
              <w:top w:val="single" w:sz="4" w:space="0" w:color="auto"/>
              <w:left w:val="nil"/>
              <w:bottom w:val="double" w:sz="4" w:space="0" w:color="auto"/>
              <w:right w:val="nil"/>
            </w:tcBorders>
            <w:shd w:val="clear" w:color="auto" w:fill="auto"/>
            <w:noWrap/>
            <w:vAlign w:val="center"/>
            <w:hideMark/>
          </w:tcPr>
          <w:p w14:paraId="08AE2853" w14:textId="77777777" w:rsidR="0067357A" w:rsidRPr="00DB3A7F" w:rsidRDefault="0067357A" w:rsidP="00CA3D21">
            <w:pPr>
              <w:pStyle w:val="TableText"/>
            </w:pPr>
            <w:r w:rsidRPr="00DB3A7F">
              <w:t>West  County and City of Richmond</w:t>
            </w:r>
          </w:p>
        </w:tc>
        <w:tc>
          <w:tcPr>
            <w:tcW w:w="626" w:type="pct"/>
            <w:tcBorders>
              <w:top w:val="single" w:sz="4" w:space="0" w:color="auto"/>
              <w:left w:val="nil"/>
              <w:bottom w:val="double" w:sz="4" w:space="0" w:color="auto"/>
              <w:right w:val="nil"/>
            </w:tcBorders>
            <w:shd w:val="clear" w:color="auto" w:fill="auto"/>
            <w:noWrap/>
            <w:vAlign w:val="center"/>
            <w:hideMark/>
          </w:tcPr>
          <w:p w14:paraId="1C4DA842" w14:textId="77777777" w:rsidR="0067357A" w:rsidRPr="00DB3A7F" w:rsidRDefault="0067357A" w:rsidP="00CA3D21">
            <w:pPr>
              <w:pStyle w:val="TableText"/>
              <w:jc w:val="center"/>
            </w:pPr>
            <w:r w:rsidRPr="00DB3A7F">
              <w:t>819</w:t>
            </w:r>
          </w:p>
        </w:tc>
        <w:tc>
          <w:tcPr>
            <w:tcW w:w="721" w:type="pct"/>
            <w:tcBorders>
              <w:top w:val="single" w:sz="4" w:space="0" w:color="auto"/>
              <w:left w:val="nil"/>
              <w:bottom w:val="double" w:sz="4" w:space="0" w:color="auto"/>
              <w:right w:val="nil"/>
            </w:tcBorders>
            <w:shd w:val="clear" w:color="auto" w:fill="auto"/>
            <w:noWrap/>
            <w:vAlign w:val="center"/>
            <w:hideMark/>
          </w:tcPr>
          <w:p w14:paraId="6A3CB6FA" w14:textId="3ABC7530" w:rsidR="0067357A" w:rsidRPr="00DB3A7F" w:rsidRDefault="0067357A" w:rsidP="00CA3D21">
            <w:pPr>
              <w:pStyle w:val="TableText"/>
              <w:jc w:val="center"/>
            </w:pPr>
            <w:r w:rsidRPr="00DB3A7F">
              <w:t>33.3</w:t>
            </w:r>
          </w:p>
        </w:tc>
        <w:tc>
          <w:tcPr>
            <w:tcW w:w="645" w:type="pct"/>
            <w:tcBorders>
              <w:top w:val="single" w:sz="4" w:space="0" w:color="auto"/>
              <w:left w:val="nil"/>
              <w:bottom w:val="double" w:sz="4" w:space="0" w:color="auto"/>
              <w:right w:val="nil"/>
            </w:tcBorders>
            <w:shd w:val="clear" w:color="auto" w:fill="auto"/>
            <w:noWrap/>
            <w:vAlign w:val="center"/>
            <w:hideMark/>
          </w:tcPr>
          <w:p w14:paraId="36448E34" w14:textId="77777777" w:rsidR="0067357A" w:rsidRPr="00DB3A7F" w:rsidRDefault="0067357A" w:rsidP="00CA3D21">
            <w:pPr>
              <w:pStyle w:val="TableText"/>
              <w:jc w:val="center"/>
            </w:pPr>
            <w:r w:rsidRPr="00DB3A7F">
              <w:t>55%</w:t>
            </w:r>
          </w:p>
        </w:tc>
        <w:tc>
          <w:tcPr>
            <w:tcW w:w="664" w:type="pct"/>
            <w:tcBorders>
              <w:top w:val="single" w:sz="4" w:space="0" w:color="auto"/>
              <w:left w:val="nil"/>
              <w:bottom w:val="double" w:sz="4" w:space="0" w:color="auto"/>
              <w:right w:val="nil"/>
            </w:tcBorders>
            <w:shd w:val="clear" w:color="auto" w:fill="auto"/>
            <w:noWrap/>
            <w:vAlign w:val="center"/>
            <w:hideMark/>
          </w:tcPr>
          <w:p w14:paraId="7F10449E" w14:textId="77777777" w:rsidR="0067357A" w:rsidRPr="00DB3A7F" w:rsidRDefault="0067357A" w:rsidP="00CA3D21">
            <w:pPr>
              <w:pStyle w:val="TableText"/>
              <w:jc w:val="center"/>
            </w:pPr>
            <w:r w:rsidRPr="00DB3A7F">
              <w:t>82%</w:t>
            </w:r>
          </w:p>
        </w:tc>
        <w:tc>
          <w:tcPr>
            <w:tcW w:w="664" w:type="pct"/>
            <w:tcBorders>
              <w:top w:val="single" w:sz="4" w:space="0" w:color="auto"/>
              <w:left w:val="nil"/>
              <w:bottom w:val="double" w:sz="4" w:space="0" w:color="auto"/>
              <w:right w:val="nil"/>
            </w:tcBorders>
            <w:shd w:val="clear" w:color="auto" w:fill="auto"/>
            <w:noWrap/>
            <w:vAlign w:val="center"/>
            <w:hideMark/>
          </w:tcPr>
          <w:p w14:paraId="2E255889" w14:textId="77777777" w:rsidR="0067357A" w:rsidRPr="00DB3A7F" w:rsidRDefault="0067357A" w:rsidP="00CA3D21">
            <w:pPr>
              <w:pStyle w:val="TableText"/>
              <w:jc w:val="center"/>
            </w:pPr>
            <w:r w:rsidRPr="00DB3A7F">
              <w:t>91%</w:t>
            </w:r>
          </w:p>
        </w:tc>
      </w:tr>
      <w:tr w:rsidR="0067357A" w:rsidRPr="00DB3A7F" w14:paraId="0BBC5241" w14:textId="77777777" w:rsidTr="00D96AA2">
        <w:trPr>
          <w:trHeight w:val="312"/>
          <w:jc w:val="center"/>
        </w:trPr>
        <w:tc>
          <w:tcPr>
            <w:tcW w:w="1680" w:type="pct"/>
            <w:tcBorders>
              <w:top w:val="double" w:sz="4" w:space="0" w:color="auto"/>
              <w:left w:val="nil"/>
              <w:bottom w:val="double" w:sz="4" w:space="0" w:color="auto"/>
              <w:right w:val="nil"/>
            </w:tcBorders>
            <w:shd w:val="clear" w:color="auto" w:fill="auto"/>
            <w:noWrap/>
            <w:vAlign w:val="center"/>
          </w:tcPr>
          <w:p w14:paraId="4F1F0BFA" w14:textId="0189267C" w:rsidR="0067357A" w:rsidRPr="00DB3A7F" w:rsidRDefault="0067357A" w:rsidP="00CA3D21">
            <w:pPr>
              <w:pStyle w:val="TableText"/>
            </w:pPr>
            <w:r w:rsidRPr="00DB3A7F">
              <w:rPr>
                <w:color w:val="000000"/>
              </w:rPr>
              <w:t>Region-wide</w:t>
            </w:r>
          </w:p>
        </w:tc>
        <w:tc>
          <w:tcPr>
            <w:tcW w:w="626" w:type="pct"/>
            <w:tcBorders>
              <w:top w:val="double" w:sz="4" w:space="0" w:color="auto"/>
              <w:left w:val="nil"/>
              <w:bottom w:val="double" w:sz="4" w:space="0" w:color="auto"/>
              <w:right w:val="nil"/>
            </w:tcBorders>
            <w:shd w:val="clear" w:color="auto" w:fill="auto"/>
            <w:noWrap/>
            <w:vAlign w:val="bottom"/>
          </w:tcPr>
          <w:p w14:paraId="751B4BFC" w14:textId="0D3D721B" w:rsidR="0067357A" w:rsidRPr="00DB3A7F" w:rsidRDefault="0067357A" w:rsidP="00CA3D21">
            <w:pPr>
              <w:pStyle w:val="TableText"/>
              <w:jc w:val="center"/>
            </w:pPr>
            <w:r w:rsidRPr="00DB3A7F">
              <w:rPr>
                <w:color w:val="000000"/>
              </w:rPr>
              <w:t>51,196 (sum)</w:t>
            </w:r>
          </w:p>
        </w:tc>
        <w:tc>
          <w:tcPr>
            <w:tcW w:w="721" w:type="pct"/>
            <w:tcBorders>
              <w:top w:val="double" w:sz="4" w:space="0" w:color="auto"/>
              <w:left w:val="nil"/>
              <w:bottom w:val="double" w:sz="4" w:space="0" w:color="auto"/>
              <w:right w:val="nil"/>
            </w:tcBorders>
            <w:shd w:val="clear" w:color="auto" w:fill="auto"/>
            <w:noWrap/>
            <w:vAlign w:val="bottom"/>
          </w:tcPr>
          <w:p w14:paraId="333EFE68" w14:textId="3A3ED7D1" w:rsidR="0067357A" w:rsidRPr="00DB3A7F" w:rsidRDefault="0067357A" w:rsidP="00CA3D21">
            <w:pPr>
              <w:pStyle w:val="TableText"/>
              <w:jc w:val="center"/>
              <w:rPr>
                <w:color w:val="000000"/>
              </w:rPr>
            </w:pPr>
            <w:r w:rsidRPr="00DB3A7F">
              <w:rPr>
                <w:color w:val="000000"/>
              </w:rPr>
              <w:t>36.0      (average)</w:t>
            </w:r>
          </w:p>
        </w:tc>
        <w:tc>
          <w:tcPr>
            <w:tcW w:w="645" w:type="pct"/>
            <w:tcBorders>
              <w:top w:val="double" w:sz="4" w:space="0" w:color="auto"/>
              <w:left w:val="nil"/>
              <w:bottom w:val="double" w:sz="4" w:space="0" w:color="auto"/>
              <w:right w:val="nil"/>
            </w:tcBorders>
            <w:shd w:val="clear" w:color="auto" w:fill="auto"/>
            <w:noWrap/>
            <w:vAlign w:val="bottom"/>
          </w:tcPr>
          <w:p w14:paraId="12B29900" w14:textId="561DD9F7" w:rsidR="0067357A" w:rsidRPr="00DB3A7F" w:rsidRDefault="0067357A" w:rsidP="00CA3D21">
            <w:pPr>
              <w:pStyle w:val="TableText"/>
              <w:jc w:val="center"/>
              <w:rPr>
                <w:color w:val="000000"/>
              </w:rPr>
            </w:pPr>
            <w:r w:rsidRPr="00DB3A7F">
              <w:rPr>
                <w:color w:val="000000"/>
              </w:rPr>
              <w:t>58%      (region-wide)</w:t>
            </w:r>
          </w:p>
        </w:tc>
        <w:tc>
          <w:tcPr>
            <w:tcW w:w="664" w:type="pct"/>
            <w:tcBorders>
              <w:top w:val="double" w:sz="4" w:space="0" w:color="auto"/>
              <w:left w:val="nil"/>
              <w:bottom w:val="double" w:sz="4" w:space="0" w:color="auto"/>
              <w:right w:val="nil"/>
            </w:tcBorders>
            <w:shd w:val="clear" w:color="auto" w:fill="auto"/>
            <w:noWrap/>
            <w:vAlign w:val="bottom"/>
          </w:tcPr>
          <w:p w14:paraId="68A457D5" w14:textId="523FC5E6" w:rsidR="0067357A" w:rsidRPr="00DB3A7F" w:rsidRDefault="0067357A" w:rsidP="00CA3D21">
            <w:pPr>
              <w:pStyle w:val="TableText"/>
              <w:jc w:val="center"/>
            </w:pPr>
            <w:r w:rsidRPr="00DB3A7F">
              <w:rPr>
                <w:color w:val="000000"/>
              </w:rPr>
              <w:t>83%      (region-wide)</w:t>
            </w:r>
          </w:p>
        </w:tc>
        <w:tc>
          <w:tcPr>
            <w:tcW w:w="664" w:type="pct"/>
            <w:tcBorders>
              <w:top w:val="double" w:sz="4" w:space="0" w:color="auto"/>
              <w:left w:val="nil"/>
              <w:bottom w:val="double" w:sz="4" w:space="0" w:color="auto"/>
              <w:right w:val="nil"/>
            </w:tcBorders>
            <w:shd w:val="clear" w:color="auto" w:fill="auto"/>
            <w:noWrap/>
            <w:vAlign w:val="bottom"/>
          </w:tcPr>
          <w:p w14:paraId="03CA877C" w14:textId="7397FB58" w:rsidR="0067357A" w:rsidRPr="00DB3A7F" w:rsidRDefault="0067357A" w:rsidP="00CA3D21">
            <w:pPr>
              <w:pStyle w:val="TableText"/>
              <w:jc w:val="center"/>
            </w:pPr>
            <w:r w:rsidRPr="00DB3A7F">
              <w:rPr>
                <w:color w:val="000000"/>
              </w:rPr>
              <w:t>92%      (region-wide)</w:t>
            </w:r>
          </w:p>
        </w:tc>
      </w:tr>
    </w:tbl>
    <w:p w14:paraId="2CC5603F" w14:textId="05822136" w:rsidR="0067357A" w:rsidRDefault="0067357A" w:rsidP="001828A2">
      <w:pPr>
        <w:pStyle w:val="Heading2"/>
      </w:pPr>
      <w:bookmarkStart w:id="17" w:name="_Toc486346869"/>
      <w:r>
        <w:lastRenderedPageBreak/>
        <w:t>Estimated load reduction potential via treatment wetlands</w:t>
      </w:r>
      <w:bookmarkEnd w:id="17"/>
    </w:p>
    <w:p w14:paraId="6AAA8DB2" w14:textId="2629EFEE" w:rsidR="00C937E9" w:rsidRDefault="0067357A" w:rsidP="001828A2">
      <w:r>
        <w:t xml:space="preserve">Appendix C contains site-specific results for load reduction potential using lands in proximity to Bay Area POTWs. </w:t>
      </w:r>
      <w:r w:rsidR="00C937E9">
        <w:t xml:space="preserve">Estimates have been calculated for the three TN concentration reduction scenarios, as well as under the scenarios that either only Discovery Bay-type basins were used or only typical vegetated FWS wetlands were employed. </w:t>
      </w:r>
      <w:r w:rsidR="006E095D">
        <w:t xml:space="preserve">Figure 7 summarizes the </w:t>
      </w:r>
      <w:r w:rsidR="006F0618">
        <w:t xml:space="preserve">Level 3 results, comparing acreage needed for the two types of systems, versus the sum of all potentially available lands (Low, Medium and High categories). Figure 8 shows similar results for all TN concentration reduction for the region’s five largest dischargers, under all three TN concentration reduction scenarios. </w:t>
      </w:r>
    </w:p>
    <w:p w14:paraId="715E0534" w14:textId="72720BE0" w:rsidR="0067357A" w:rsidRDefault="00CD5E0A" w:rsidP="00653FAC">
      <w:pPr>
        <w:keepNext/>
      </w:pPr>
      <w:r>
        <w:rPr>
          <w:noProof/>
        </w:rPr>
        <w:drawing>
          <wp:inline distT="0" distB="0" distL="0" distR="0" wp14:anchorId="1C3E79BA" wp14:editId="4CF6F46E">
            <wp:extent cx="5943600" cy="3570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portunity_vs_ne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inline>
        </w:drawing>
      </w:r>
    </w:p>
    <w:p w14:paraId="60277763" w14:textId="29B0A9EC" w:rsidR="0067357A" w:rsidRDefault="0067357A" w:rsidP="00653FAC">
      <w:pPr>
        <w:pStyle w:val="Caption"/>
      </w:pPr>
      <w:r>
        <w:t xml:space="preserve">Figure </w:t>
      </w:r>
      <w:r w:rsidR="00663DEB">
        <w:fldChar w:fldCharType="begin"/>
      </w:r>
      <w:r w:rsidR="00663DEB">
        <w:instrText xml:space="preserve"> SEQ Figure \* ARABIC </w:instrText>
      </w:r>
      <w:r w:rsidR="00663DEB">
        <w:fldChar w:fldCharType="separate"/>
      </w:r>
      <w:r w:rsidR="008848BA">
        <w:rPr>
          <w:noProof/>
        </w:rPr>
        <w:t>7</w:t>
      </w:r>
      <w:r w:rsidR="00663DEB">
        <w:rPr>
          <w:noProof/>
        </w:rPr>
        <w:fldChar w:fldCharType="end"/>
      </w:r>
      <w:r>
        <w:t>. Summary of potentially available acres versus estimated treatment w</w:t>
      </w:r>
      <w:r w:rsidR="006E095D">
        <w:t>etland acreage to meet Level 3</w:t>
      </w:r>
      <w:r>
        <w:t>, from the 10 POTWs with the greatest concentration reduction needs</w:t>
      </w:r>
    </w:p>
    <w:p w14:paraId="06A6E011" w14:textId="6B54A5B5" w:rsidR="0087433F" w:rsidRDefault="0087433F" w:rsidP="00B162D2">
      <w:r>
        <w:t>These results reflect the nitrate removal curves shown in Figure 3. Under an average dry-weather water temperature of 21˚C, ~12 acres is needed to ac</w:t>
      </w:r>
      <w:r w:rsidR="001B0D24">
        <w:t>hieve 75% nitrate removal from 1</w:t>
      </w:r>
      <w:r>
        <w:t xml:space="preserve"> MDG of wastewater effluent in a Discovery Bay-type system. This compares to ~23 acres needed for a typical FWS treatment wetland. As discussed briefly in Section 3, the FWS estimate could be optimized through design considerations that either increases temperature by reducing depth or enhances exposure of effluent to denitrifying bacteria by increasing sediment surface area and/or hydraulic efficiency. Efforts to reduce wetland area through increased water depth </w:t>
      </w:r>
      <w:r w:rsidR="00764D93">
        <w:t>alone will not achieve desired rates of denitrification and photolysis of other wastewater-borne contaminants.</w:t>
      </w:r>
      <w:r>
        <w:t xml:space="preserve"> </w:t>
      </w:r>
    </w:p>
    <w:p w14:paraId="320EA13E" w14:textId="22FDA6B7" w:rsidR="00B162D2" w:rsidRDefault="00764D93" w:rsidP="00B162D2">
      <w:r>
        <w:t>Table 7 distills these results</w:t>
      </w:r>
      <w:r w:rsidR="00B162D2">
        <w:t xml:space="preserve"> into how much land is potentially available to convert towards FWS treatment wetlands versus what would be needed to achieve various concentration reduction scenarios (Table 7). Facilities with a ratio greater than 1.0 could, based on potentially access to land, achieve the necessary TN concentration reduction requirement via treatment wetlands. This is under the optimistic assumption that all </w:t>
      </w:r>
      <w:r>
        <w:t xml:space="preserve">potentially available </w:t>
      </w:r>
      <w:r w:rsidR="00B162D2">
        <w:t>land could be made available for construction of treatment wetlands.</w:t>
      </w:r>
    </w:p>
    <w:p w14:paraId="21707220" w14:textId="77777777" w:rsidR="00817B12" w:rsidRDefault="00817B12">
      <w:pPr>
        <w:spacing w:before="200"/>
      </w:pPr>
      <w:r>
        <w:br w:type="page"/>
      </w:r>
    </w:p>
    <w:p w14:paraId="4434DFFC" w14:textId="7921D189" w:rsidR="00DD2451" w:rsidRDefault="00817B12" w:rsidP="009C2113">
      <w:r>
        <w:rPr>
          <w:rFonts w:ascii="Franklin Gothic Medium Cond" w:hAnsi="Franklin Gothic Medium Cond"/>
          <w:sz w:val="24"/>
        </w:rPr>
        <w:lastRenderedPageBreak/>
        <w:t>F</w:t>
      </w:r>
      <w:r w:rsidR="00DD2451" w:rsidRPr="00DD2451">
        <w:rPr>
          <w:rFonts w:ascii="Franklin Gothic Medium Cond" w:hAnsi="Franklin Gothic Medium Cond"/>
          <w:sz w:val="24"/>
        </w:rPr>
        <w:t xml:space="preserve">igure </w:t>
      </w:r>
      <w:r w:rsidR="00DD2451" w:rsidRPr="00DD2451">
        <w:rPr>
          <w:rFonts w:ascii="Franklin Gothic Medium Cond" w:hAnsi="Franklin Gothic Medium Cond"/>
          <w:sz w:val="24"/>
        </w:rPr>
        <w:fldChar w:fldCharType="begin"/>
      </w:r>
      <w:r w:rsidR="00DD2451" w:rsidRPr="00DD2451">
        <w:rPr>
          <w:rFonts w:ascii="Franklin Gothic Medium Cond" w:hAnsi="Franklin Gothic Medium Cond"/>
          <w:sz w:val="24"/>
        </w:rPr>
        <w:instrText xml:space="preserve"> SEQ Figure \* ARABIC </w:instrText>
      </w:r>
      <w:r w:rsidR="00DD2451" w:rsidRPr="00DD2451">
        <w:rPr>
          <w:rFonts w:ascii="Franklin Gothic Medium Cond" w:hAnsi="Franklin Gothic Medium Cond"/>
          <w:sz w:val="24"/>
        </w:rPr>
        <w:fldChar w:fldCharType="separate"/>
      </w:r>
      <w:r w:rsidR="008848BA">
        <w:rPr>
          <w:rFonts w:ascii="Franklin Gothic Medium Cond" w:hAnsi="Franklin Gothic Medium Cond"/>
          <w:noProof/>
          <w:sz w:val="24"/>
        </w:rPr>
        <w:t>8</w:t>
      </w:r>
      <w:r w:rsidR="00DD2451" w:rsidRPr="00DD2451">
        <w:rPr>
          <w:rFonts w:ascii="Franklin Gothic Medium Cond" w:hAnsi="Franklin Gothic Medium Cond"/>
          <w:sz w:val="24"/>
        </w:rPr>
        <w:fldChar w:fldCharType="end"/>
      </w:r>
      <w:r w:rsidR="00DD2451" w:rsidRPr="00DD2451">
        <w:rPr>
          <w:rFonts w:ascii="Franklin Gothic Medium Cond" w:hAnsi="Franklin Gothic Medium Cond"/>
          <w:sz w:val="24"/>
        </w:rPr>
        <w:t>. Natural Treatment Potential at the ‘Big Five’ Bay Area POTWs</w:t>
      </w:r>
    </w:p>
    <w:p w14:paraId="2DACDE40" w14:textId="1CECCA95" w:rsidR="0067357A" w:rsidRDefault="0067357A" w:rsidP="009C2113">
      <w:r>
        <w:t>Natural treatment opportunities for Bay Area POTWs vary significantly, based largely on degree of surrounding urbanization. Available land within a two mile radius, versus that estimated to be needed to achieve Level 2 (15 mg</w:t>
      </w:r>
      <w:r w:rsidR="000473CF">
        <w:t xml:space="preserve"> L</w:t>
      </w:r>
      <w:r w:rsidR="000473CF" w:rsidRPr="007059CE">
        <w:rPr>
          <w:vertAlign w:val="superscript"/>
        </w:rPr>
        <w:t>−1</w:t>
      </w:r>
      <w:r>
        <w:t>), Level 3 (6 mg</w:t>
      </w:r>
      <w:r w:rsidR="000473CF">
        <w:t xml:space="preserve"> L</w:t>
      </w:r>
      <w:r w:rsidR="000473CF" w:rsidRPr="007059CE">
        <w:rPr>
          <w:vertAlign w:val="superscript"/>
        </w:rPr>
        <w:t>−1</w:t>
      </w:r>
      <w:r>
        <w:t xml:space="preserve">) and </w:t>
      </w:r>
      <w:proofErr w:type="gramStart"/>
      <w:r w:rsidR="00403972">
        <w:t>Advanced</w:t>
      </w:r>
      <w:proofErr w:type="gramEnd"/>
      <w:r w:rsidR="00403972">
        <w:t xml:space="preserve"> (3 mg</w:t>
      </w:r>
      <w:r w:rsidR="000473CF">
        <w:t xml:space="preserve"> L</w:t>
      </w:r>
      <w:r w:rsidR="000473CF" w:rsidRPr="007059CE">
        <w:rPr>
          <w:vertAlign w:val="superscript"/>
        </w:rPr>
        <w:t>−1</w:t>
      </w:r>
      <w:r w:rsidR="00403972">
        <w:t>) TN</w:t>
      </w:r>
      <w:r>
        <w:t xml:space="preserve"> removal levels are depicted.</w:t>
      </w:r>
    </w:p>
    <w:p w14:paraId="7598F678" w14:textId="77777777" w:rsidR="0067357A" w:rsidRDefault="00CD5E0A" w:rsidP="009C2113">
      <w:r>
        <w:rPr>
          <w:noProof/>
        </w:rPr>
        <w:drawing>
          <wp:inline distT="0" distB="0" distL="0" distR="0" wp14:anchorId="002C3050" wp14:editId="0CF3B002">
            <wp:extent cx="5943600" cy="6687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shboard_figure_big_five-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687820"/>
                    </a:xfrm>
                    <a:prstGeom prst="rect">
                      <a:avLst/>
                    </a:prstGeom>
                  </pic:spPr>
                </pic:pic>
              </a:graphicData>
            </a:graphic>
          </wp:inline>
        </w:drawing>
      </w:r>
    </w:p>
    <w:p w14:paraId="4A3EEE24" w14:textId="4BAC2E43" w:rsidR="0067357A" w:rsidRDefault="0067357A" w:rsidP="001828A2"/>
    <w:p w14:paraId="247539B1" w14:textId="7E58BF39" w:rsidR="0067357A" w:rsidRDefault="0067357A" w:rsidP="001828A2"/>
    <w:p w14:paraId="512A1ACC" w14:textId="0F6D900E" w:rsidR="0067357A" w:rsidRDefault="0067357A" w:rsidP="00A41695">
      <w:pPr>
        <w:pStyle w:val="Caption"/>
        <w:keepNext/>
      </w:pPr>
      <w:r>
        <w:lastRenderedPageBreak/>
        <w:t xml:space="preserve">Table </w:t>
      </w:r>
      <w:r w:rsidR="00663DEB">
        <w:fldChar w:fldCharType="begin"/>
      </w:r>
      <w:r w:rsidR="00663DEB">
        <w:instrText xml:space="preserve"> SEQ Table \* ARABIC </w:instrText>
      </w:r>
      <w:r w:rsidR="00663DEB">
        <w:fldChar w:fldCharType="separate"/>
      </w:r>
      <w:r w:rsidR="008848BA">
        <w:rPr>
          <w:noProof/>
        </w:rPr>
        <w:t>7</w:t>
      </w:r>
      <w:r w:rsidR="00663DEB">
        <w:rPr>
          <w:noProof/>
        </w:rPr>
        <w:fldChar w:fldCharType="end"/>
      </w:r>
      <w:r>
        <w:t>. Ratio of potentially available land to what is needed, assuming typical performance of FWS treatment wetlands</w:t>
      </w:r>
    </w:p>
    <w:tbl>
      <w:tblPr>
        <w:tblW w:w="5184" w:type="pct"/>
        <w:tblLook w:val="04A0" w:firstRow="1" w:lastRow="0" w:firstColumn="1" w:lastColumn="0" w:noHBand="0" w:noVBand="1"/>
      </w:tblPr>
      <w:tblGrid>
        <w:gridCol w:w="3254"/>
        <w:gridCol w:w="2142"/>
        <w:gridCol w:w="2248"/>
        <w:gridCol w:w="1946"/>
        <w:gridCol w:w="109"/>
      </w:tblGrid>
      <w:tr w:rsidR="0067357A" w:rsidRPr="00724DF2" w14:paraId="4994244D" w14:textId="77777777" w:rsidTr="000D6C01">
        <w:trPr>
          <w:trHeight w:val="629"/>
          <w:tblHeader/>
        </w:trPr>
        <w:tc>
          <w:tcPr>
            <w:tcW w:w="1677" w:type="pct"/>
            <w:tcBorders>
              <w:top w:val="single" w:sz="4" w:space="0" w:color="auto"/>
              <w:left w:val="single" w:sz="4" w:space="0" w:color="auto"/>
              <w:bottom w:val="single" w:sz="4" w:space="0" w:color="auto"/>
              <w:right w:val="nil"/>
            </w:tcBorders>
            <w:shd w:val="clear" w:color="000000" w:fill="262626" w:themeFill="text1" w:themeFillTint="D9"/>
            <w:vAlign w:val="center"/>
            <w:hideMark/>
          </w:tcPr>
          <w:p w14:paraId="154FEAEF" w14:textId="77777777" w:rsidR="0067357A" w:rsidRPr="00724DF2" w:rsidRDefault="0067357A" w:rsidP="0010419A">
            <w:pPr>
              <w:pStyle w:val="TableHeading"/>
            </w:pPr>
            <w:r w:rsidRPr="00724DF2">
              <w:t xml:space="preserve">Discharger </w:t>
            </w:r>
          </w:p>
        </w:tc>
        <w:tc>
          <w:tcPr>
            <w:tcW w:w="1104" w:type="pct"/>
            <w:tcBorders>
              <w:top w:val="nil"/>
              <w:left w:val="nil"/>
              <w:bottom w:val="single" w:sz="4" w:space="0" w:color="auto"/>
              <w:right w:val="nil"/>
            </w:tcBorders>
            <w:shd w:val="clear" w:color="000000" w:fill="262626" w:themeFill="text1" w:themeFillTint="D9"/>
            <w:vAlign w:val="center"/>
            <w:hideMark/>
          </w:tcPr>
          <w:p w14:paraId="35F480D5" w14:textId="7A4A0B8E" w:rsidR="0067357A" w:rsidRPr="00724DF2" w:rsidRDefault="0067357A" w:rsidP="00251042">
            <w:pPr>
              <w:pStyle w:val="TableHeading"/>
            </w:pPr>
            <w:r w:rsidRPr="00724DF2">
              <w:t>Ratio of Ar</w:t>
            </w:r>
            <w:r w:rsidR="00A760A7">
              <w:t>ea Available to Needed for Level 2</w:t>
            </w:r>
            <w:r w:rsidRPr="00724DF2">
              <w:t xml:space="preserve"> </w:t>
            </w:r>
          </w:p>
        </w:tc>
        <w:tc>
          <w:tcPr>
            <w:tcW w:w="1159" w:type="pct"/>
            <w:tcBorders>
              <w:top w:val="nil"/>
              <w:left w:val="nil"/>
              <w:bottom w:val="single" w:sz="4" w:space="0" w:color="auto"/>
              <w:right w:val="nil"/>
            </w:tcBorders>
            <w:shd w:val="clear" w:color="000000" w:fill="262626" w:themeFill="text1" w:themeFillTint="D9"/>
            <w:vAlign w:val="center"/>
            <w:hideMark/>
          </w:tcPr>
          <w:p w14:paraId="7FFF3315" w14:textId="60ED18C3" w:rsidR="0067357A" w:rsidRPr="00724DF2" w:rsidRDefault="0067357A" w:rsidP="00251042">
            <w:pPr>
              <w:pStyle w:val="TableHeading"/>
            </w:pPr>
            <w:r w:rsidRPr="00724DF2">
              <w:t>Ratio of</w:t>
            </w:r>
            <w:r>
              <w:t xml:space="preserve"> Area Available to Needed for </w:t>
            </w:r>
            <w:r w:rsidR="00A760A7">
              <w:t>Level 3</w:t>
            </w:r>
          </w:p>
        </w:tc>
        <w:tc>
          <w:tcPr>
            <w:tcW w:w="1059" w:type="pct"/>
            <w:gridSpan w:val="2"/>
            <w:tcBorders>
              <w:top w:val="nil"/>
              <w:left w:val="nil"/>
              <w:bottom w:val="single" w:sz="4" w:space="0" w:color="auto"/>
              <w:right w:val="nil"/>
            </w:tcBorders>
            <w:shd w:val="clear" w:color="000000" w:fill="262626" w:themeFill="text1" w:themeFillTint="D9"/>
            <w:vAlign w:val="center"/>
            <w:hideMark/>
          </w:tcPr>
          <w:p w14:paraId="7C57A64F" w14:textId="5795F2A2" w:rsidR="0067357A" w:rsidRPr="00724DF2" w:rsidRDefault="0067357A" w:rsidP="00251042">
            <w:pPr>
              <w:pStyle w:val="TableHeading"/>
            </w:pPr>
            <w:r w:rsidRPr="00724DF2">
              <w:t>Ratio of</w:t>
            </w:r>
            <w:r w:rsidR="00A760A7">
              <w:t xml:space="preserve"> Area Available to Needed for Advanced</w:t>
            </w:r>
          </w:p>
        </w:tc>
      </w:tr>
      <w:tr w:rsidR="000D6C01" w:rsidRPr="00724DF2" w14:paraId="460C82FA" w14:textId="77777777" w:rsidTr="000D6C01">
        <w:trPr>
          <w:gridAfter w:val="1"/>
          <w:wAfter w:w="56" w:type="pct"/>
          <w:trHeight w:val="312"/>
        </w:trPr>
        <w:tc>
          <w:tcPr>
            <w:tcW w:w="1677" w:type="pct"/>
            <w:tcBorders>
              <w:top w:val="single" w:sz="4" w:space="0" w:color="auto"/>
              <w:left w:val="nil"/>
              <w:bottom w:val="single" w:sz="4" w:space="0" w:color="auto"/>
              <w:right w:val="nil"/>
            </w:tcBorders>
            <w:shd w:val="clear" w:color="auto" w:fill="auto"/>
            <w:noWrap/>
            <w:vAlign w:val="bottom"/>
            <w:hideMark/>
          </w:tcPr>
          <w:p w14:paraId="534184B3" w14:textId="4B226310" w:rsidR="000D6C01" w:rsidRPr="000D6C01" w:rsidRDefault="000D6C01" w:rsidP="000D6C01">
            <w:pPr>
              <w:pStyle w:val="TableText"/>
              <w:spacing w:before="60" w:after="60"/>
            </w:pPr>
            <w:r w:rsidRPr="000D6C01">
              <w:rPr>
                <w:color w:val="000000"/>
              </w:rPr>
              <w:t>Mt. View</w:t>
            </w:r>
          </w:p>
        </w:tc>
        <w:tc>
          <w:tcPr>
            <w:tcW w:w="1104" w:type="pct"/>
            <w:tcBorders>
              <w:top w:val="single" w:sz="4" w:space="0" w:color="auto"/>
              <w:left w:val="nil"/>
              <w:bottom w:val="single" w:sz="4" w:space="0" w:color="auto"/>
              <w:right w:val="nil"/>
            </w:tcBorders>
            <w:shd w:val="clear" w:color="000000" w:fill="A1C923"/>
            <w:noWrap/>
            <w:vAlign w:val="center"/>
            <w:hideMark/>
          </w:tcPr>
          <w:p w14:paraId="138CA1FE" w14:textId="7176B275" w:rsidR="000D6C01" w:rsidRPr="000D6C01" w:rsidRDefault="000D6C01" w:rsidP="000D6C01">
            <w:pPr>
              <w:pStyle w:val="TableText"/>
              <w:spacing w:before="60" w:after="60"/>
              <w:jc w:val="center"/>
            </w:pPr>
            <w:r w:rsidRPr="000D6C01">
              <w:rPr>
                <w:color w:val="000000"/>
              </w:rPr>
              <w:t>73.5</w:t>
            </w:r>
          </w:p>
        </w:tc>
        <w:tc>
          <w:tcPr>
            <w:tcW w:w="1159" w:type="pct"/>
            <w:tcBorders>
              <w:top w:val="single" w:sz="4" w:space="0" w:color="auto"/>
              <w:left w:val="nil"/>
              <w:bottom w:val="single" w:sz="4" w:space="0" w:color="auto"/>
              <w:right w:val="nil"/>
            </w:tcBorders>
            <w:shd w:val="clear" w:color="000000" w:fill="D9E8A8"/>
            <w:noWrap/>
            <w:vAlign w:val="center"/>
            <w:hideMark/>
          </w:tcPr>
          <w:p w14:paraId="152F5462" w14:textId="01B23690" w:rsidR="000D6C01" w:rsidRPr="000D6C01" w:rsidRDefault="000D6C01" w:rsidP="000D6C01">
            <w:pPr>
              <w:pStyle w:val="TableText"/>
              <w:spacing w:before="60" w:after="60"/>
              <w:jc w:val="center"/>
            </w:pPr>
            <w:r w:rsidRPr="000D6C01">
              <w:rPr>
                <w:color w:val="000000"/>
              </w:rPr>
              <w:t>29.4</w:t>
            </w:r>
          </w:p>
        </w:tc>
        <w:tc>
          <w:tcPr>
            <w:tcW w:w="1003" w:type="pct"/>
            <w:tcBorders>
              <w:top w:val="single" w:sz="4" w:space="0" w:color="auto"/>
              <w:left w:val="nil"/>
              <w:bottom w:val="single" w:sz="4" w:space="0" w:color="auto"/>
              <w:right w:val="nil"/>
            </w:tcBorders>
            <w:shd w:val="clear" w:color="000000" w:fill="E6F0CA"/>
            <w:noWrap/>
            <w:vAlign w:val="center"/>
            <w:hideMark/>
          </w:tcPr>
          <w:p w14:paraId="53C4F58A" w14:textId="3E2705BB" w:rsidR="000D6C01" w:rsidRPr="000D6C01" w:rsidRDefault="000D6C01" w:rsidP="000D6C01">
            <w:pPr>
              <w:pStyle w:val="TableText"/>
              <w:spacing w:before="60" w:after="60"/>
              <w:jc w:val="center"/>
            </w:pPr>
            <w:r w:rsidRPr="000D6C01">
              <w:rPr>
                <w:color w:val="000000"/>
              </w:rPr>
              <w:t>18.4</w:t>
            </w:r>
          </w:p>
        </w:tc>
      </w:tr>
      <w:tr w:rsidR="000D6C01" w:rsidRPr="00724DF2" w14:paraId="1DD6B703"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69099479" w14:textId="5E74A47E" w:rsidR="000D6C01" w:rsidRPr="000D6C01" w:rsidRDefault="000D6C01" w:rsidP="000D6C01">
            <w:pPr>
              <w:pStyle w:val="TableText"/>
              <w:spacing w:before="60" w:after="60"/>
            </w:pPr>
            <w:r w:rsidRPr="000D6C01">
              <w:rPr>
                <w:color w:val="000000"/>
              </w:rPr>
              <w:t>Sunnyvale</w:t>
            </w:r>
          </w:p>
        </w:tc>
        <w:tc>
          <w:tcPr>
            <w:tcW w:w="1104" w:type="pct"/>
            <w:tcBorders>
              <w:top w:val="single" w:sz="4" w:space="0" w:color="auto"/>
              <w:left w:val="nil"/>
              <w:bottom w:val="single" w:sz="4" w:space="0" w:color="auto"/>
              <w:right w:val="nil"/>
            </w:tcBorders>
            <w:shd w:val="clear" w:color="000000" w:fill="CFE392"/>
            <w:noWrap/>
            <w:vAlign w:val="center"/>
            <w:hideMark/>
          </w:tcPr>
          <w:p w14:paraId="2F91D620" w14:textId="4E1BCB73" w:rsidR="000D6C01" w:rsidRPr="000D6C01" w:rsidRDefault="000D6C01" w:rsidP="000D6C01">
            <w:pPr>
              <w:pStyle w:val="TableText"/>
              <w:spacing w:before="60" w:after="60"/>
              <w:jc w:val="center"/>
            </w:pPr>
            <w:r w:rsidRPr="000D6C01">
              <w:rPr>
                <w:color w:val="000000"/>
              </w:rPr>
              <w:t>36.7</w:t>
            </w:r>
          </w:p>
        </w:tc>
        <w:tc>
          <w:tcPr>
            <w:tcW w:w="1159" w:type="pct"/>
            <w:tcBorders>
              <w:top w:val="single" w:sz="4" w:space="0" w:color="auto"/>
              <w:left w:val="nil"/>
              <w:bottom w:val="single" w:sz="4" w:space="0" w:color="auto"/>
              <w:right w:val="nil"/>
            </w:tcBorders>
            <w:shd w:val="clear" w:color="000000" w:fill="F9FBF8"/>
            <w:noWrap/>
            <w:vAlign w:val="center"/>
            <w:hideMark/>
          </w:tcPr>
          <w:p w14:paraId="08D0603F" w14:textId="38941213" w:rsidR="000D6C01" w:rsidRPr="000D6C01" w:rsidRDefault="000D6C01" w:rsidP="000D6C01">
            <w:pPr>
              <w:pStyle w:val="TableText"/>
              <w:spacing w:before="60" w:after="60"/>
              <w:jc w:val="center"/>
            </w:pPr>
            <w:r w:rsidRPr="000D6C01">
              <w:rPr>
                <w:color w:val="000000"/>
              </w:rPr>
              <w:t>3.2</w:t>
            </w:r>
          </w:p>
        </w:tc>
        <w:tc>
          <w:tcPr>
            <w:tcW w:w="1003" w:type="pct"/>
            <w:tcBorders>
              <w:top w:val="single" w:sz="4" w:space="0" w:color="auto"/>
              <w:left w:val="nil"/>
              <w:bottom w:val="single" w:sz="4" w:space="0" w:color="auto"/>
              <w:right w:val="nil"/>
            </w:tcBorders>
            <w:shd w:val="clear" w:color="000000" w:fill="FBFCFC"/>
            <w:noWrap/>
            <w:vAlign w:val="center"/>
            <w:hideMark/>
          </w:tcPr>
          <w:p w14:paraId="3D090377" w14:textId="6CAA7B2A" w:rsidR="000D6C01" w:rsidRPr="000D6C01" w:rsidRDefault="000D6C01" w:rsidP="000D6C01">
            <w:pPr>
              <w:pStyle w:val="TableText"/>
              <w:spacing w:before="60" w:after="60"/>
              <w:jc w:val="center"/>
            </w:pPr>
            <w:r w:rsidRPr="000D6C01">
              <w:rPr>
                <w:color w:val="000000"/>
              </w:rPr>
              <w:t>1.7</w:t>
            </w:r>
          </w:p>
        </w:tc>
      </w:tr>
      <w:tr w:rsidR="000D6C01" w:rsidRPr="00724DF2" w14:paraId="3EA3347E"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72CB8586" w14:textId="3DCA8235" w:rsidR="000D6C01" w:rsidRPr="000D6C01" w:rsidRDefault="000D6C01" w:rsidP="000D6C01">
            <w:pPr>
              <w:pStyle w:val="TableText"/>
              <w:spacing w:before="60" w:after="60"/>
              <w:rPr>
                <w:color w:val="000000"/>
              </w:rPr>
            </w:pPr>
            <w:r w:rsidRPr="000D6C01">
              <w:rPr>
                <w:color w:val="000000"/>
              </w:rPr>
              <w:t>San Jose/Santa Clara</w:t>
            </w:r>
          </w:p>
        </w:tc>
        <w:tc>
          <w:tcPr>
            <w:tcW w:w="1104" w:type="pct"/>
            <w:tcBorders>
              <w:top w:val="single" w:sz="4" w:space="0" w:color="auto"/>
              <w:left w:val="nil"/>
              <w:bottom w:val="single" w:sz="4" w:space="0" w:color="auto"/>
              <w:right w:val="nil"/>
            </w:tcBorders>
            <w:shd w:val="clear" w:color="000000" w:fill="D9E9AA"/>
            <w:noWrap/>
            <w:vAlign w:val="center"/>
          </w:tcPr>
          <w:p w14:paraId="04CE5AA6" w14:textId="0A026F2E" w:rsidR="000D6C01" w:rsidRPr="000D6C01" w:rsidRDefault="000D6C01" w:rsidP="000D6C01">
            <w:pPr>
              <w:pStyle w:val="TableText"/>
              <w:spacing w:before="60" w:after="60"/>
              <w:jc w:val="center"/>
              <w:rPr>
                <w:color w:val="000000"/>
              </w:rPr>
            </w:pPr>
            <w:r w:rsidRPr="000D6C01">
              <w:rPr>
                <w:color w:val="000000"/>
              </w:rPr>
              <w:t>29.0</w:t>
            </w:r>
          </w:p>
        </w:tc>
        <w:tc>
          <w:tcPr>
            <w:tcW w:w="1159" w:type="pct"/>
            <w:tcBorders>
              <w:top w:val="single" w:sz="4" w:space="0" w:color="auto"/>
              <w:left w:val="nil"/>
              <w:bottom w:val="single" w:sz="4" w:space="0" w:color="auto"/>
              <w:right w:val="nil"/>
            </w:tcBorders>
            <w:shd w:val="clear" w:color="000000" w:fill="FBFCFC"/>
            <w:noWrap/>
            <w:vAlign w:val="center"/>
          </w:tcPr>
          <w:p w14:paraId="7B78343E" w14:textId="550E260B" w:rsidR="000D6C01" w:rsidRPr="000D6C01" w:rsidRDefault="000D6C01" w:rsidP="000D6C01">
            <w:pPr>
              <w:pStyle w:val="TableText"/>
              <w:spacing w:before="60" w:after="60"/>
              <w:jc w:val="center"/>
              <w:rPr>
                <w:color w:val="000000"/>
              </w:rPr>
            </w:pPr>
            <w:r w:rsidRPr="000D6C01">
              <w:rPr>
                <w:color w:val="000000"/>
              </w:rPr>
              <w:t>1.8</w:t>
            </w:r>
          </w:p>
        </w:tc>
        <w:tc>
          <w:tcPr>
            <w:tcW w:w="1003" w:type="pct"/>
            <w:tcBorders>
              <w:top w:val="single" w:sz="4" w:space="0" w:color="auto"/>
              <w:left w:val="nil"/>
              <w:bottom w:val="single" w:sz="4" w:space="0" w:color="auto"/>
              <w:right w:val="nil"/>
            </w:tcBorders>
            <w:shd w:val="clear" w:color="000000" w:fill="FCFCFF"/>
            <w:noWrap/>
            <w:vAlign w:val="center"/>
          </w:tcPr>
          <w:p w14:paraId="4D793997" w14:textId="2E5A4F8A" w:rsidR="000D6C01" w:rsidRPr="000D6C01" w:rsidRDefault="000D6C01" w:rsidP="000D6C01">
            <w:pPr>
              <w:pStyle w:val="TableText"/>
              <w:spacing w:before="60" w:after="60"/>
              <w:jc w:val="center"/>
              <w:rPr>
                <w:color w:val="000000"/>
              </w:rPr>
            </w:pPr>
            <w:r w:rsidRPr="000D6C01">
              <w:rPr>
                <w:color w:val="000000"/>
              </w:rPr>
              <w:t>1.0</w:t>
            </w:r>
          </w:p>
        </w:tc>
      </w:tr>
      <w:tr w:rsidR="000D6C01" w:rsidRPr="00724DF2" w14:paraId="68028ECE"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16218910" w14:textId="70FEA723" w:rsidR="000D6C01" w:rsidRPr="000D6C01" w:rsidRDefault="000D6C01" w:rsidP="000D6C01">
            <w:pPr>
              <w:pStyle w:val="TableText"/>
              <w:spacing w:before="60" w:after="60"/>
              <w:rPr>
                <w:color w:val="000000"/>
              </w:rPr>
            </w:pPr>
            <w:r w:rsidRPr="000D6C01">
              <w:rPr>
                <w:color w:val="000000"/>
              </w:rPr>
              <w:t>Fairfield-Suisun</w:t>
            </w:r>
          </w:p>
        </w:tc>
        <w:tc>
          <w:tcPr>
            <w:tcW w:w="1104" w:type="pct"/>
            <w:tcBorders>
              <w:top w:val="single" w:sz="4" w:space="0" w:color="auto"/>
              <w:left w:val="nil"/>
              <w:bottom w:val="single" w:sz="4" w:space="0" w:color="auto"/>
              <w:right w:val="nil"/>
            </w:tcBorders>
            <w:shd w:val="clear" w:color="000000" w:fill="E4EFC4"/>
            <w:noWrap/>
            <w:vAlign w:val="center"/>
          </w:tcPr>
          <w:p w14:paraId="1F93E2A3" w14:textId="76FBDCCE" w:rsidR="000D6C01" w:rsidRPr="000D6C01" w:rsidRDefault="000D6C01" w:rsidP="000D6C01">
            <w:pPr>
              <w:pStyle w:val="TableText"/>
              <w:spacing w:before="60" w:after="60"/>
              <w:jc w:val="center"/>
              <w:rPr>
                <w:color w:val="000000"/>
              </w:rPr>
            </w:pPr>
            <w:r w:rsidRPr="000D6C01">
              <w:rPr>
                <w:color w:val="000000"/>
              </w:rPr>
              <w:t>20.3</w:t>
            </w:r>
          </w:p>
        </w:tc>
        <w:tc>
          <w:tcPr>
            <w:tcW w:w="1159" w:type="pct"/>
            <w:tcBorders>
              <w:top w:val="single" w:sz="4" w:space="0" w:color="auto"/>
              <w:left w:val="nil"/>
              <w:bottom w:val="single" w:sz="4" w:space="0" w:color="auto"/>
              <w:right w:val="nil"/>
            </w:tcBorders>
            <w:shd w:val="clear" w:color="000000" w:fill="F4F8EB"/>
            <w:noWrap/>
            <w:vAlign w:val="center"/>
          </w:tcPr>
          <w:p w14:paraId="076A470F" w14:textId="7B58B200" w:rsidR="000D6C01" w:rsidRPr="000D6C01" w:rsidRDefault="000D6C01" w:rsidP="000D6C01">
            <w:pPr>
              <w:pStyle w:val="TableText"/>
              <w:spacing w:before="60" w:after="60"/>
              <w:jc w:val="center"/>
              <w:rPr>
                <w:color w:val="000000"/>
              </w:rPr>
            </w:pPr>
            <w:r w:rsidRPr="000D6C01">
              <w:rPr>
                <w:color w:val="000000"/>
              </w:rPr>
              <w:t>7.5</w:t>
            </w:r>
          </w:p>
        </w:tc>
        <w:tc>
          <w:tcPr>
            <w:tcW w:w="1003" w:type="pct"/>
            <w:tcBorders>
              <w:top w:val="single" w:sz="4" w:space="0" w:color="auto"/>
              <w:left w:val="nil"/>
              <w:bottom w:val="single" w:sz="4" w:space="0" w:color="auto"/>
              <w:right w:val="nil"/>
            </w:tcBorders>
            <w:shd w:val="clear" w:color="000000" w:fill="F7FAF3"/>
            <w:noWrap/>
            <w:vAlign w:val="center"/>
          </w:tcPr>
          <w:p w14:paraId="1334B4A3" w14:textId="7F6DF81D" w:rsidR="000D6C01" w:rsidRPr="000D6C01" w:rsidRDefault="000D6C01" w:rsidP="000D6C01">
            <w:pPr>
              <w:pStyle w:val="TableText"/>
              <w:spacing w:before="60" w:after="60"/>
              <w:jc w:val="center"/>
              <w:rPr>
                <w:color w:val="000000"/>
              </w:rPr>
            </w:pPr>
            <w:r w:rsidRPr="000D6C01">
              <w:rPr>
                <w:color w:val="000000"/>
              </w:rPr>
              <w:t>4.7</w:t>
            </w:r>
          </w:p>
        </w:tc>
      </w:tr>
      <w:tr w:rsidR="000D6C01" w:rsidRPr="00724DF2" w14:paraId="42FCAF24"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4E64912E" w14:textId="483AFCE3" w:rsidR="000D6C01" w:rsidRPr="000D6C01" w:rsidRDefault="000D6C01" w:rsidP="000D6C01">
            <w:pPr>
              <w:pStyle w:val="TableText"/>
              <w:spacing w:before="60" w:after="60"/>
            </w:pPr>
            <w:r w:rsidRPr="000D6C01">
              <w:rPr>
                <w:color w:val="000000"/>
              </w:rPr>
              <w:t>East Bay Dischargers Authority</w:t>
            </w:r>
          </w:p>
        </w:tc>
        <w:tc>
          <w:tcPr>
            <w:tcW w:w="1104" w:type="pct"/>
            <w:tcBorders>
              <w:top w:val="single" w:sz="4" w:space="0" w:color="auto"/>
              <w:left w:val="nil"/>
              <w:bottom w:val="single" w:sz="4" w:space="0" w:color="auto"/>
              <w:right w:val="nil"/>
            </w:tcBorders>
            <w:shd w:val="clear" w:color="000000" w:fill="F3F7E9"/>
            <w:noWrap/>
            <w:vAlign w:val="center"/>
            <w:hideMark/>
          </w:tcPr>
          <w:p w14:paraId="03227B5D" w14:textId="385A8DE5" w:rsidR="000D6C01" w:rsidRPr="000D6C01" w:rsidRDefault="000D6C01" w:rsidP="000D6C01">
            <w:pPr>
              <w:pStyle w:val="TableText"/>
              <w:spacing w:before="60" w:after="60"/>
              <w:jc w:val="center"/>
            </w:pPr>
            <w:r w:rsidRPr="000D6C01">
              <w:rPr>
                <w:color w:val="000000"/>
              </w:rPr>
              <w:t>8.2</w:t>
            </w:r>
          </w:p>
        </w:tc>
        <w:tc>
          <w:tcPr>
            <w:tcW w:w="1159" w:type="pct"/>
            <w:tcBorders>
              <w:top w:val="single" w:sz="4" w:space="0" w:color="auto"/>
              <w:left w:val="nil"/>
              <w:bottom w:val="single" w:sz="4" w:space="0" w:color="auto"/>
              <w:right w:val="nil"/>
            </w:tcBorders>
            <w:shd w:val="clear" w:color="000000" w:fill="F9FAF6"/>
            <w:noWrap/>
            <w:vAlign w:val="center"/>
            <w:hideMark/>
          </w:tcPr>
          <w:p w14:paraId="5CE3569B" w14:textId="4593D1CC" w:rsidR="000D6C01" w:rsidRPr="000D6C01" w:rsidRDefault="000D6C01" w:rsidP="000D6C01">
            <w:pPr>
              <w:pStyle w:val="TableText"/>
              <w:spacing w:before="60" w:after="60"/>
              <w:jc w:val="center"/>
            </w:pPr>
            <w:r w:rsidRPr="000D6C01">
              <w:rPr>
                <w:color w:val="000000"/>
              </w:rPr>
              <w:t>3.8</w:t>
            </w:r>
          </w:p>
        </w:tc>
        <w:tc>
          <w:tcPr>
            <w:tcW w:w="1003" w:type="pct"/>
            <w:tcBorders>
              <w:top w:val="single" w:sz="4" w:space="0" w:color="auto"/>
              <w:left w:val="nil"/>
              <w:bottom w:val="single" w:sz="4" w:space="0" w:color="auto"/>
              <w:right w:val="nil"/>
            </w:tcBorders>
            <w:shd w:val="clear" w:color="000000" w:fill="FAFBFA"/>
            <w:noWrap/>
            <w:vAlign w:val="center"/>
            <w:hideMark/>
          </w:tcPr>
          <w:p w14:paraId="187E5E84" w14:textId="1CD65838" w:rsidR="000D6C01" w:rsidRPr="000D6C01" w:rsidRDefault="000D6C01" w:rsidP="000D6C01">
            <w:pPr>
              <w:pStyle w:val="TableText"/>
              <w:spacing w:before="60" w:after="60"/>
              <w:jc w:val="center"/>
            </w:pPr>
            <w:r w:rsidRPr="000D6C01">
              <w:rPr>
                <w:color w:val="000000"/>
              </w:rPr>
              <w:t>2.5</w:t>
            </w:r>
          </w:p>
        </w:tc>
      </w:tr>
      <w:tr w:rsidR="000D6C01" w:rsidRPr="00724DF2" w14:paraId="4FA803B8"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72D7D2F7" w14:textId="219379A8" w:rsidR="000D6C01" w:rsidRPr="000D6C01" w:rsidRDefault="000D6C01" w:rsidP="000D6C01">
            <w:pPr>
              <w:pStyle w:val="TableText"/>
              <w:spacing w:before="60" w:after="60"/>
            </w:pPr>
            <w:r w:rsidRPr="000D6C01">
              <w:rPr>
                <w:color w:val="000000"/>
              </w:rPr>
              <w:t>San Francisco  International Airport</w:t>
            </w:r>
          </w:p>
        </w:tc>
        <w:tc>
          <w:tcPr>
            <w:tcW w:w="1104" w:type="pct"/>
            <w:tcBorders>
              <w:top w:val="single" w:sz="4" w:space="0" w:color="auto"/>
              <w:left w:val="nil"/>
              <w:bottom w:val="single" w:sz="4" w:space="0" w:color="auto"/>
              <w:right w:val="nil"/>
            </w:tcBorders>
            <w:shd w:val="clear" w:color="000000" w:fill="F4F8EC"/>
            <w:noWrap/>
            <w:vAlign w:val="center"/>
            <w:hideMark/>
          </w:tcPr>
          <w:p w14:paraId="5CC5343B" w14:textId="1F10220F" w:rsidR="000D6C01" w:rsidRPr="000D6C01" w:rsidRDefault="000D6C01" w:rsidP="000D6C01">
            <w:pPr>
              <w:pStyle w:val="TableText"/>
              <w:spacing w:before="60" w:after="60"/>
              <w:jc w:val="center"/>
            </w:pPr>
            <w:r w:rsidRPr="000D6C01">
              <w:rPr>
                <w:color w:val="000000"/>
              </w:rPr>
              <w:t>7.2</w:t>
            </w:r>
          </w:p>
        </w:tc>
        <w:tc>
          <w:tcPr>
            <w:tcW w:w="1159" w:type="pct"/>
            <w:tcBorders>
              <w:top w:val="single" w:sz="4" w:space="0" w:color="auto"/>
              <w:left w:val="nil"/>
              <w:bottom w:val="single" w:sz="4" w:space="0" w:color="auto"/>
              <w:right w:val="nil"/>
            </w:tcBorders>
            <w:shd w:val="clear" w:color="000000" w:fill="F9FBF8"/>
            <w:noWrap/>
            <w:vAlign w:val="center"/>
            <w:hideMark/>
          </w:tcPr>
          <w:p w14:paraId="1471A7DC" w14:textId="55992BE0" w:rsidR="000D6C01" w:rsidRPr="000D6C01" w:rsidRDefault="000D6C01" w:rsidP="000D6C01">
            <w:pPr>
              <w:pStyle w:val="TableText"/>
              <w:spacing w:before="60" w:after="60"/>
              <w:jc w:val="center"/>
            </w:pPr>
            <w:r w:rsidRPr="000D6C01">
              <w:rPr>
                <w:color w:val="000000"/>
              </w:rPr>
              <w:t>3.1</w:t>
            </w:r>
          </w:p>
        </w:tc>
        <w:tc>
          <w:tcPr>
            <w:tcW w:w="1003" w:type="pct"/>
            <w:tcBorders>
              <w:top w:val="single" w:sz="4" w:space="0" w:color="auto"/>
              <w:left w:val="nil"/>
              <w:bottom w:val="single" w:sz="4" w:space="0" w:color="auto"/>
              <w:right w:val="nil"/>
            </w:tcBorders>
            <w:shd w:val="clear" w:color="000000" w:fill="FBFBFB"/>
            <w:noWrap/>
            <w:vAlign w:val="center"/>
            <w:hideMark/>
          </w:tcPr>
          <w:p w14:paraId="67415007" w14:textId="40C9AFA4" w:rsidR="000D6C01" w:rsidRPr="000D6C01" w:rsidRDefault="000D6C01" w:rsidP="000D6C01">
            <w:pPr>
              <w:pStyle w:val="TableText"/>
              <w:spacing w:before="60" w:after="60"/>
              <w:jc w:val="center"/>
            </w:pPr>
            <w:r w:rsidRPr="000D6C01">
              <w:rPr>
                <w:color w:val="000000"/>
              </w:rPr>
              <w:t>2.2</w:t>
            </w:r>
          </w:p>
        </w:tc>
      </w:tr>
      <w:tr w:rsidR="000D6C01" w:rsidRPr="00724DF2" w14:paraId="12C7F4F9"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7BA38840" w14:textId="59EFABDF" w:rsidR="000D6C01" w:rsidRPr="000D6C01" w:rsidRDefault="000D6C01" w:rsidP="000D6C01">
            <w:pPr>
              <w:pStyle w:val="TableText"/>
              <w:spacing w:before="60" w:after="60"/>
            </w:pPr>
            <w:r w:rsidRPr="000D6C01">
              <w:rPr>
                <w:color w:val="000000"/>
              </w:rPr>
              <w:t>Millbrae</w:t>
            </w:r>
          </w:p>
        </w:tc>
        <w:tc>
          <w:tcPr>
            <w:tcW w:w="1104" w:type="pct"/>
            <w:tcBorders>
              <w:top w:val="single" w:sz="4" w:space="0" w:color="auto"/>
              <w:left w:val="nil"/>
              <w:bottom w:val="single" w:sz="4" w:space="0" w:color="auto"/>
              <w:right w:val="nil"/>
            </w:tcBorders>
            <w:shd w:val="clear" w:color="000000" w:fill="F8FAF4"/>
            <w:noWrap/>
            <w:vAlign w:val="center"/>
            <w:hideMark/>
          </w:tcPr>
          <w:p w14:paraId="4BAEFA5B" w14:textId="7EB3DA84" w:rsidR="000D6C01" w:rsidRPr="000D6C01" w:rsidRDefault="000D6C01" w:rsidP="000D6C01">
            <w:pPr>
              <w:pStyle w:val="TableText"/>
              <w:spacing w:before="60" w:after="60"/>
              <w:jc w:val="center"/>
            </w:pPr>
            <w:r w:rsidRPr="000D6C01">
              <w:rPr>
                <w:color w:val="000000"/>
              </w:rPr>
              <w:t>4.5</w:t>
            </w:r>
          </w:p>
        </w:tc>
        <w:tc>
          <w:tcPr>
            <w:tcW w:w="1159" w:type="pct"/>
            <w:tcBorders>
              <w:top w:val="single" w:sz="4" w:space="0" w:color="auto"/>
              <w:left w:val="nil"/>
              <w:bottom w:val="single" w:sz="4" w:space="0" w:color="auto"/>
              <w:right w:val="nil"/>
            </w:tcBorders>
            <w:shd w:val="clear" w:color="000000" w:fill="FAFBFA"/>
            <w:noWrap/>
            <w:vAlign w:val="center"/>
            <w:hideMark/>
          </w:tcPr>
          <w:p w14:paraId="12C75FAF" w14:textId="3C71E6AD" w:rsidR="000D6C01" w:rsidRPr="000D6C01" w:rsidRDefault="000D6C01" w:rsidP="000D6C01">
            <w:pPr>
              <w:pStyle w:val="TableText"/>
              <w:spacing w:before="60" w:after="60"/>
              <w:jc w:val="center"/>
            </w:pPr>
            <w:r w:rsidRPr="000D6C01">
              <w:rPr>
                <w:color w:val="000000"/>
              </w:rPr>
              <w:t>2.5</w:t>
            </w:r>
          </w:p>
        </w:tc>
        <w:tc>
          <w:tcPr>
            <w:tcW w:w="1003" w:type="pct"/>
            <w:tcBorders>
              <w:top w:val="single" w:sz="4" w:space="0" w:color="auto"/>
              <w:left w:val="nil"/>
              <w:bottom w:val="single" w:sz="4" w:space="0" w:color="auto"/>
              <w:right w:val="nil"/>
            </w:tcBorders>
            <w:shd w:val="clear" w:color="000000" w:fill="FBFCFC"/>
            <w:noWrap/>
            <w:vAlign w:val="center"/>
            <w:hideMark/>
          </w:tcPr>
          <w:p w14:paraId="05AE8243" w14:textId="5ED72160" w:rsidR="000D6C01" w:rsidRPr="000D6C01" w:rsidRDefault="000D6C01" w:rsidP="000D6C01">
            <w:pPr>
              <w:pStyle w:val="TableText"/>
              <w:spacing w:before="60" w:after="60"/>
              <w:jc w:val="center"/>
            </w:pPr>
            <w:r w:rsidRPr="000D6C01">
              <w:rPr>
                <w:color w:val="000000"/>
              </w:rPr>
              <w:t>1.7</w:t>
            </w:r>
          </w:p>
        </w:tc>
      </w:tr>
      <w:tr w:rsidR="000D6C01" w:rsidRPr="00724DF2" w14:paraId="5C59EF1F"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1C0DA384" w14:textId="6CA1C074" w:rsidR="000D6C01" w:rsidRPr="000D6C01" w:rsidRDefault="000D6C01" w:rsidP="000D6C01">
            <w:pPr>
              <w:pStyle w:val="TableText"/>
              <w:spacing w:before="60" w:after="60"/>
            </w:pPr>
            <w:r w:rsidRPr="000D6C01">
              <w:rPr>
                <w:color w:val="000000"/>
              </w:rPr>
              <w:t>Benicia</w:t>
            </w:r>
          </w:p>
        </w:tc>
        <w:tc>
          <w:tcPr>
            <w:tcW w:w="1104" w:type="pct"/>
            <w:tcBorders>
              <w:top w:val="single" w:sz="4" w:space="0" w:color="auto"/>
              <w:left w:val="nil"/>
              <w:bottom w:val="single" w:sz="4" w:space="0" w:color="auto"/>
              <w:right w:val="nil"/>
            </w:tcBorders>
            <w:shd w:val="clear" w:color="000000" w:fill="FAFBF9"/>
            <w:noWrap/>
            <w:vAlign w:val="center"/>
            <w:hideMark/>
          </w:tcPr>
          <w:p w14:paraId="5246B520" w14:textId="6CC2E379" w:rsidR="000D6C01" w:rsidRPr="000D6C01" w:rsidRDefault="000D6C01" w:rsidP="000D6C01">
            <w:pPr>
              <w:pStyle w:val="TableText"/>
              <w:spacing w:before="60" w:after="60"/>
              <w:jc w:val="center"/>
            </w:pPr>
            <w:r w:rsidRPr="000D6C01">
              <w:rPr>
                <w:color w:val="000000"/>
              </w:rPr>
              <w:t>2.7</w:t>
            </w:r>
          </w:p>
        </w:tc>
        <w:tc>
          <w:tcPr>
            <w:tcW w:w="1159" w:type="pct"/>
            <w:tcBorders>
              <w:top w:val="single" w:sz="4" w:space="0" w:color="auto"/>
              <w:left w:val="nil"/>
              <w:bottom w:val="single" w:sz="4" w:space="0" w:color="auto"/>
              <w:right w:val="nil"/>
            </w:tcBorders>
            <w:shd w:val="clear" w:color="000000" w:fill="FCFCFE"/>
            <w:noWrap/>
            <w:vAlign w:val="center"/>
            <w:hideMark/>
          </w:tcPr>
          <w:p w14:paraId="7D9F72F9" w14:textId="35D34532" w:rsidR="000D6C01" w:rsidRPr="000D6C01" w:rsidRDefault="000D6C01" w:rsidP="000D6C01">
            <w:pPr>
              <w:pStyle w:val="TableText"/>
              <w:spacing w:before="60" w:after="60"/>
              <w:jc w:val="center"/>
            </w:pPr>
            <w:r w:rsidRPr="000D6C01">
              <w:rPr>
                <w:color w:val="000000"/>
              </w:rPr>
              <w:t>1.2</w:t>
            </w:r>
          </w:p>
        </w:tc>
        <w:tc>
          <w:tcPr>
            <w:tcW w:w="1003" w:type="pct"/>
            <w:tcBorders>
              <w:top w:val="single" w:sz="4" w:space="0" w:color="auto"/>
              <w:left w:val="nil"/>
              <w:bottom w:val="single" w:sz="4" w:space="0" w:color="auto"/>
              <w:right w:val="nil"/>
            </w:tcBorders>
            <w:shd w:val="clear" w:color="000000" w:fill="FCFCFF"/>
            <w:noWrap/>
            <w:vAlign w:val="center"/>
            <w:hideMark/>
          </w:tcPr>
          <w:p w14:paraId="690ABF4D" w14:textId="2B875D3D" w:rsidR="000D6C01" w:rsidRPr="000D6C01" w:rsidRDefault="000D6C01" w:rsidP="000D6C01">
            <w:pPr>
              <w:pStyle w:val="TableText"/>
              <w:spacing w:before="60" w:after="60"/>
              <w:jc w:val="center"/>
            </w:pPr>
            <w:r w:rsidRPr="000D6C01">
              <w:rPr>
                <w:color w:val="000000"/>
              </w:rPr>
              <w:t>0.8</w:t>
            </w:r>
          </w:p>
        </w:tc>
      </w:tr>
      <w:tr w:rsidR="000D6C01" w:rsidRPr="00724DF2" w14:paraId="647A2B72"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013765A9" w14:textId="342B0E22" w:rsidR="000D6C01" w:rsidRPr="000D6C01" w:rsidRDefault="000D6C01" w:rsidP="000D6C01">
            <w:pPr>
              <w:pStyle w:val="TableText"/>
              <w:spacing w:before="60" w:after="60"/>
            </w:pPr>
            <w:r w:rsidRPr="000D6C01">
              <w:rPr>
                <w:color w:val="000000"/>
              </w:rPr>
              <w:t>Burlingame</w:t>
            </w:r>
          </w:p>
        </w:tc>
        <w:tc>
          <w:tcPr>
            <w:tcW w:w="1104" w:type="pct"/>
            <w:tcBorders>
              <w:top w:val="single" w:sz="4" w:space="0" w:color="auto"/>
              <w:left w:val="nil"/>
              <w:bottom w:val="single" w:sz="4" w:space="0" w:color="auto"/>
              <w:right w:val="nil"/>
            </w:tcBorders>
            <w:shd w:val="clear" w:color="000000" w:fill="FBFCFC"/>
            <w:noWrap/>
            <w:vAlign w:val="center"/>
            <w:hideMark/>
          </w:tcPr>
          <w:p w14:paraId="4543BF5D" w14:textId="48BAEA3B" w:rsidR="000D6C01" w:rsidRPr="000D6C01" w:rsidRDefault="000D6C01" w:rsidP="000D6C01">
            <w:pPr>
              <w:pStyle w:val="TableText"/>
              <w:spacing w:before="60" w:after="60"/>
              <w:jc w:val="center"/>
            </w:pPr>
            <w:r w:rsidRPr="000D6C01">
              <w:rPr>
                <w:color w:val="000000"/>
              </w:rPr>
              <w:t>1.8</w:t>
            </w:r>
          </w:p>
        </w:tc>
        <w:tc>
          <w:tcPr>
            <w:tcW w:w="1159" w:type="pct"/>
            <w:tcBorders>
              <w:top w:val="single" w:sz="4" w:space="0" w:color="auto"/>
              <w:left w:val="nil"/>
              <w:bottom w:val="single" w:sz="4" w:space="0" w:color="auto"/>
              <w:right w:val="nil"/>
            </w:tcBorders>
            <w:shd w:val="clear" w:color="000000" w:fill="FCFCFF"/>
            <w:noWrap/>
            <w:vAlign w:val="center"/>
            <w:hideMark/>
          </w:tcPr>
          <w:p w14:paraId="53112AC0" w14:textId="588BE411" w:rsidR="000D6C01" w:rsidRPr="000D6C01" w:rsidRDefault="000D6C01" w:rsidP="000D6C01">
            <w:pPr>
              <w:pStyle w:val="TableText"/>
              <w:spacing w:before="60" w:after="60"/>
              <w:jc w:val="center"/>
            </w:pPr>
            <w:r w:rsidRPr="000D6C01">
              <w:rPr>
                <w:color w:val="000000"/>
              </w:rPr>
              <w:t>0.8</w:t>
            </w:r>
          </w:p>
        </w:tc>
        <w:tc>
          <w:tcPr>
            <w:tcW w:w="1003" w:type="pct"/>
            <w:tcBorders>
              <w:top w:val="single" w:sz="4" w:space="0" w:color="auto"/>
              <w:left w:val="nil"/>
              <w:bottom w:val="single" w:sz="4" w:space="0" w:color="auto"/>
              <w:right w:val="nil"/>
            </w:tcBorders>
            <w:shd w:val="clear" w:color="000000" w:fill="F1CFE2"/>
            <w:noWrap/>
            <w:vAlign w:val="center"/>
            <w:hideMark/>
          </w:tcPr>
          <w:p w14:paraId="54A1F67E" w14:textId="25579612" w:rsidR="000D6C01" w:rsidRPr="000D6C01" w:rsidRDefault="000D6C01" w:rsidP="000D6C01">
            <w:pPr>
              <w:pStyle w:val="TableText"/>
              <w:spacing w:before="60" w:after="60"/>
              <w:jc w:val="center"/>
            </w:pPr>
            <w:r w:rsidRPr="000D6C01">
              <w:rPr>
                <w:color w:val="000000"/>
              </w:rPr>
              <w:t>0.5</w:t>
            </w:r>
          </w:p>
        </w:tc>
      </w:tr>
      <w:tr w:rsidR="000D6C01" w:rsidRPr="00724DF2" w14:paraId="21FD2B16"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3DE18EEE" w14:textId="21711AEA" w:rsidR="000D6C01" w:rsidRPr="000D6C01" w:rsidRDefault="000D6C01" w:rsidP="000D6C01">
            <w:pPr>
              <w:pStyle w:val="TableText"/>
              <w:spacing w:before="60" w:after="60"/>
            </w:pPr>
            <w:r w:rsidRPr="000D6C01">
              <w:rPr>
                <w:color w:val="000000"/>
              </w:rPr>
              <w:t xml:space="preserve">Central Marin Sanitation Agency </w:t>
            </w:r>
          </w:p>
        </w:tc>
        <w:tc>
          <w:tcPr>
            <w:tcW w:w="1104" w:type="pct"/>
            <w:tcBorders>
              <w:top w:val="single" w:sz="4" w:space="0" w:color="auto"/>
              <w:left w:val="nil"/>
              <w:bottom w:val="single" w:sz="4" w:space="0" w:color="auto"/>
              <w:right w:val="nil"/>
            </w:tcBorders>
            <w:shd w:val="clear" w:color="000000" w:fill="FBFCFC"/>
            <w:noWrap/>
            <w:vAlign w:val="center"/>
            <w:hideMark/>
          </w:tcPr>
          <w:p w14:paraId="11350420" w14:textId="3FCC8874" w:rsidR="000D6C01" w:rsidRPr="000D6C01" w:rsidRDefault="000D6C01" w:rsidP="000D6C01">
            <w:pPr>
              <w:pStyle w:val="TableText"/>
              <w:spacing w:before="60" w:after="60"/>
              <w:jc w:val="center"/>
            </w:pPr>
            <w:r w:rsidRPr="000D6C01">
              <w:rPr>
                <w:color w:val="000000"/>
              </w:rPr>
              <w:t>1.8</w:t>
            </w:r>
          </w:p>
        </w:tc>
        <w:tc>
          <w:tcPr>
            <w:tcW w:w="1159" w:type="pct"/>
            <w:tcBorders>
              <w:top w:val="single" w:sz="4" w:space="0" w:color="auto"/>
              <w:left w:val="nil"/>
              <w:bottom w:val="single" w:sz="4" w:space="0" w:color="auto"/>
              <w:right w:val="nil"/>
            </w:tcBorders>
            <w:shd w:val="clear" w:color="000000" w:fill="FCFCFF"/>
            <w:noWrap/>
            <w:vAlign w:val="center"/>
            <w:hideMark/>
          </w:tcPr>
          <w:p w14:paraId="39EBF3ED" w14:textId="01872A84" w:rsidR="000D6C01" w:rsidRPr="000D6C01" w:rsidRDefault="000D6C01" w:rsidP="000D6C01">
            <w:pPr>
              <w:pStyle w:val="TableText"/>
              <w:spacing w:before="60" w:after="60"/>
              <w:jc w:val="center"/>
            </w:pPr>
            <w:r w:rsidRPr="000D6C01">
              <w:rPr>
                <w:color w:val="000000"/>
              </w:rPr>
              <w:t>0.9</w:t>
            </w:r>
          </w:p>
        </w:tc>
        <w:tc>
          <w:tcPr>
            <w:tcW w:w="1003" w:type="pct"/>
            <w:tcBorders>
              <w:top w:val="single" w:sz="4" w:space="0" w:color="auto"/>
              <w:left w:val="nil"/>
              <w:bottom w:val="single" w:sz="4" w:space="0" w:color="auto"/>
              <w:right w:val="nil"/>
            </w:tcBorders>
            <w:shd w:val="clear" w:color="000000" w:fill="F8EBF4"/>
            <w:noWrap/>
            <w:vAlign w:val="center"/>
            <w:hideMark/>
          </w:tcPr>
          <w:p w14:paraId="2BF99CB2" w14:textId="1A794035" w:rsidR="000D6C01" w:rsidRPr="000D6C01" w:rsidRDefault="000D6C01" w:rsidP="000D6C01">
            <w:pPr>
              <w:pStyle w:val="TableText"/>
              <w:spacing w:before="60" w:after="60"/>
              <w:jc w:val="center"/>
            </w:pPr>
            <w:r w:rsidRPr="000D6C01">
              <w:rPr>
                <w:color w:val="000000"/>
              </w:rPr>
              <w:t>0.6</w:t>
            </w:r>
          </w:p>
        </w:tc>
      </w:tr>
      <w:tr w:rsidR="000D6C01" w:rsidRPr="00724DF2" w14:paraId="5AFCA9B2"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086ABD58" w14:textId="10CF7BF6" w:rsidR="000D6C01" w:rsidRPr="000D6C01" w:rsidRDefault="000D6C01" w:rsidP="000D6C01">
            <w:pPr>
              <w:pStyle w:val="TableText"/>
              <w:spacing w:before="60" w:after="60"/>
            </w:pPr>
            <w:r w:rsidRPr="000D6C01">
              <w:rPr>
                <w:color w:val="000000"/>
              </w:rPr>
              <w:t>West  County and City of Richmond</w:t>
            </w:r>
          </w:p>
        </w:tc>
        <w:tc>
          <w:tcPr>
            <w:tcW w:w="1104" w:type="pct"/>
            <w:tcBorders>
              <w:top w:val="single" w:sz="4" w:space="0" w:color="auto"/>
              <w:left w:val="nil"/>
              <w:bottom w:val="single" w:sz="4" w:space="0" w:color="auto"/>
              <w:right w:val="nil"/>
            </w:tcBorders>
            <w:shd w:val="clear" w:color="000000" w:fill="FBFCFC"/>
            <w:noWrap/>
            <w:vAlign w:val="center"/>
            <w:hideMark/>
          </w:tcPr>
          <w:p w14:paraId="01EE7DFD" w14:textId="7D36B3C9" w:rsidR="000D6C01" w:rsidRPr="000D6C01" w:rsidRDefault="000D6C01" w:rsidP="000D6C01">
            <w:pPr>
              <w:pStyle w:val="TableText"/>
              <w:spacing w:before="60" w:after="60"/>
              <w:jc w:val="center"/>
            </w:pPr>
            <w:r w:rsidRPr="000D6C01">
              <w:rPr>
                <w:color w:val="000000"/>
              </w:rPr>
              <w:t>1.7</w:t>
            </w:r>
          </w:p>
        </w:tc>
        <w:tc>
          <w:tcPr>
            <w:tcW w:w="1159" w:type="pct"/>
            <w:tcBorders>
              <w:top w:val="single" w:sz="4" w:space="0" w:color="auto"/>
              <w:left w:val="nil"/>
              <w:bottom w:val="single" w:sz="4" w:space="0" w:color="auto"/>
              <w:right w:val="nil"/>
            </w:tcBorders>
            <w:shd w:val="clear" w:color="000000" w:fill="FCFCFF"/>
            <w:noWrap/>
            <w:vAlign w:val="center"/>
            <w:hideMark/>
          </w:tcPr>
          <w:p w14:paraId="3563FC0C" w14:textId="1CB8C0E3" w:rsidR="000D6C01" w:rsidRPr="000D6C01" w:rsidRDefault="000D6C01" w:rsidP="000D6C01">
            <w:pPr>
              <w:pStyle w:val="TableText"/>
              <w:spacing w:before="60" w:after="60"/>
              <w:jc w:val="center"/>
            </w:pPr>
            <w:r w:rsidRPr="000D6C01">
              <w:rPr>
                <w:color w:val="000000"/>
              </w:rPr>
              <w:t>0.7</w:t>
            </w:r>
          </w:p>
        </w:tc>
        <w:tc>
          <w:tcPr>
            <w:tcW w:w="1003" w:type="pct"/>
            <w:tcBorders>
              <w:top w:val="single" w:sz="4" w:space="0" w:color="auto"/>
              <w:left w:val="nil"/>
              <w:bottom w:val="single" w:sz="4" w:space="0" w:color="auto"/>
              <w:right w:val="nil"/>
            </w:tcBorders>
            <w:shd w:val="clear" w:color="000000" w:fill="EDC0D9"/>
            <w:noWrap/>
            <w:vAlign w:val="center"/>
            <w:hideMark/>
          </w:tcPr>
          <w:p w14:paraId="57C9277C" w14:textId="1D58C7C5" w:rsidR="000D6C01" w:rsidRPr="000D6C01" w:rsidRDefault="000D6C01" w:rsidP="000D6C01">
            <w:pPr>
              <w:pStyle w:val="TableText"/>
              <w:spacing w:before="60" w:after="60"/>
              <w:jc w:val="center"/>
            </w:pPr>
            <w:r w:rsidRPr="000D6C01">
              <w:rPr>
                <w:color w:val="000000"/>
              </w:rPr>
              <w:t>0.5</w:t>
            </w:r>
          </w:p>
        </w:tc>
      </w:tr>
      <w:tr w:rsidR="000D6C01" w:rsidRPr="00724DF2" w14:paraId="01CC456C"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2A06EFDA" w14:textId="4C2FAF08" w:rsidR="000D6C01" w:rsidRPr="000D6C01" w:rsidRDefault="000D6C01" w:rsidP="000D6C01">
            <w:pPr>
              <w:pStyle w:val="TableText"/>
              <w:spacing w:before="60" w:after="60"/>
            </w:pPr>
            <w:r w:rsidRPr="000D6C01">
              <w:rPr>
                <w:color w:val="000000"/>
              </w:rPr>
              <w:t xml:space="preserve">Central Contra Costa Sanitary  District </w:t>
            </w:r>
          </w:p>
        </w:tc>
        <w:tc>
          <w:tcPr>
            <w:tcW w:w="1104" w:type="pct"/>
            <w:tcBorders>
              <w:top w:val="single" w:sz="4" w:space="0" w:color="auto"/>
              <w:left w:val="nil"/>
              <w:bottom w:val="single" w:sz="4" w:space="0" w:color="auto"/>
              <w:right w:val="nil"/>
            </w:tcBorders>
            <w:shd w:val="clear" w:color="000000" w:fill="FCFCFE"/>
            <w:noWrap/>
            <w:vAlign w:val="center"/>
            <w:hideMark/>
          </w:tcPr>
          <w:p w14:paraId="672C3E08" w14:textId="1A6D428C" w:rsidR="000D6C01" w:rsidRPr="000D6C01" w:rsidRDefault="000D6C01" w:rsidP="000D6C01">
            <w:pPr>
              <w:pStyle w:val="TableText"/>
              <w:spacing w:before="60" w:after="60"/>
              <w:jc w:val="center"/>
            </w:pPr>
            <w:r w:rsidRPr="000D6C01">
              <w:rPr>
                <w:color w:val="000000"/>
              </w:rPr>
              <w:t>1.2</w:t>
            </w:r>
          </w:p>
        </w:tc>
        <w:tc>
          <w:tcPr>
            <w:tcW w:w="1159" w:type="pct"/>
            <w:tcBorders>
              <w:top w:val="single" w:sz="4" w:space="0" w:color="auto"/>
              <w:left w:val="nil"/>
              <w:bottom w:val="single" w:sz="4" w:space="0" w:color="auto"/>
              <w:right w:val="nil"/>
            </w:tcBorders>
            <w:shd w:val="clear" w:color="000000" w:fill="EFC9DF"/>
            <w:noWrap/>
            <w:vAlign w:val="center"/>
            <w:hideMark/>
          </w:tcPr>
          <w:p w14:paraId="2754AFD2" w14:textId="1DC97BA0" w:rsidR="000D6C01" w:rsidRPr="000D6C01" w:rsidRDefault="000D6C01" w:rsidP="000D6C01">
            <w:pPr>
              <w:pStyle w:val="TableText"/>
              <w:spacing w:before="60" w:after="60"/>
              <w:jc w:val="center"/>
            </w:pPr>
            <w:r w:rsidRPr="000D6C01">
              <w:rPr>
                <w:color w:val="000000"/>
              </w:rPr>
              <w:t>0.5</w:t>
            </w:r>
          </w:p>
        </w:tc>
        <w:tc>
          <w:tcPr>
            <w:tcW w:w="1003" w:type="pct"/>
            <w:tcBorders>
              <w:top w:val="single" w:sz="4" w:space="0" w:color="auto"/>
              <w:left w:val="nil"/>
              <w:bottom w:val="single" w:sz="4" w:space="0" w:color="auto"/>
              <w:right w:val="nil"/>
            </w:tcBorders>
            <w:shd w:val="clear" w:color="000000" w:fill="E396BE"/>
            <w:noWrap/>
            <w:vAlign w:val="center"/>
            <w:hideMark/>
          </w:tcPr>
          <w:p w14:paraId="76E9C8E1" w14:textId="50A6D74F" w:rsidR="000D6C01" w:rsidRPr="000D6C01" w:rsidRDefault="000D6C01" w:rsidP="000D6C01">
            <w:pPr>
              <w:pStyle w:val="TableText"/>
              <w:spacing w:before="60" w:after="60"/>
              <w:jc w:val="center"/>
            </w:pPr>
            <w:r w:rsidRPr="000D6C01">
              <w:rPr>
                <w:color w:val="000000"/>
              </w:rPr>
              <w:t>0.3</w:t>
            </w:r>
          </w:p>
        </w:tc>
      </w:tr>
      <w:tr w:rsidR="000D6C01" w:rsidRPr="00724DF2" w14:paraId="2C82D1C9"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148FE015" w14:textId="044F91B1" w:rsidR="000D6C01" w:rsidRPr="000D6C01" w:rsidRDefault="000D6C01" w:rsidP="000D6C01">
            <w:pPr>
              <w:pStyle w:val="TableText"/>
              <w:spacing w:before="60" w:after="60"/>
            </w:pPr>
            <w:r w:rsidRPr="000D6C01">
              <w:rPr>
                <w:color w:val="000000"/>
              </w:rPr>
              <w:t>South San Francisco and San  Bruno</w:t>
            </w:r>
          </w:p>
        </w:tc>
        <w:tc>
          <w:tcPr>
            <w:tcW w:w="1104" w:type="pct"/>
            <w:tcBorders>
              <w:top w:val="single" w:sz="4" w:space="0" w:color="auto"/>
              <w:left w:val="nil"/>
              <w:bottom w:val="single" w:sz="4" w:space="0" w:color="auto"/>
              <w:right w:val="nil"/>
            </w:tcBorders>
            <w:shd w:val="clear" w:color="000000" w:fill="FCFCFE"/>
            <w:noWrap/>
            <w:vAlign w:val="center"/>
            <w:hideMark/>
          </w:tcPr>
          <w:p w14:paraId="6E9440AC" w14:textId="188347B2" w:rsidR="000D6C01" w:rsidRPr="000D6C01" w:rsidRDefault="000D6C01" w:rsidP="000D6C01">
            <w:pPr>
              <w:pStyle w:val="TableText"/>
              <w:spacing w:before="60" w:after="60"/>
              <w:jc w:val="center"/>
            </w:pPr>
            <w:r w:rsidRPr="000D6C01">
              <w:rPr>
                <w:color w:val="000000"/>
              </w:rPr>
              <w:t>1.2</w:t>
            </w:r>
          </w:p>
        </w:tc>
        <w:tc>
          <w:tcPr>
            <w:tcW w:w="1159" w:type="pct"/>
            <w:tcBorders>
              <w:top w:val="single" w:sz="4" w:space="0" w:color="auto"/>
              <w:left w:val="nil"/>
              <w:bottom w:val="single" w:sz="4" w:space="0" w:color="auto"/>
              <w:right w:val="nil"/>
            </w:tcBorders>
            <w:shd w:val="clear" w:color="000000" w:fill="F0CBE0"/>
            <w:noWrap/>
            <w:vAlign w:val="center"/>
            <w:hideMark/>
          </w:tcPr>
          <w:p w14:paraId="4881FC6C" w14:textId="74575329" w:rsidR="000D6C01" w:rsidRPr="000D6C01" w:rsidRDefault="000D6C01" w:rsidP="000D6C01">
            <w:pPr>
              <w:pStyle w:val="TableText"/>
              <w:spacing w:before="60" w:after="60"/>
              <w:jc w:val="center"/>
            </w:pPr>
            <w:r w:rsidRPr="000D6C01">
              <w:rPr>
                <w:color w:val="000000"/>
              </w:rPr>
              <w:t>0.5</w:t>
            </w:r>
          </w:p>
        </w:tc>
        <w:tc>
          <w:tcPr>
            <w:tcW w:w="1003" w:type="pct"/>
            <w:tcBorders>
              <w:top w:val="single" w:sz="4" w:space="0" w:color="auto"/>
              <w:left w:val="nil"/>
              <w:bottom w:val="single" w:sz="4" w:space="0" w:color="auto"/>
              <w:right w:val="nil"/>
            </w:tcBorders>
            <w:shd w:val="clear" w:color="000000" w:fill="E397BF"/>
            <w:noWrap/>
            <w:vAlign w:val="center"/>
            <w:hideMark/>
          </w:tcPr>
          <w:p w14:paraId="3DBD917A" w14:textId="0574372E" w:rsidR="000D6C01" w:rsidRPr="000D6C01" w:rsidRDefault="000D6C01" w:rsidP="000D6C01">
            <w:pPr>
              <w:pStyle w:val="TableText"/>
              <w:spacing w:before="60" w:after="60"/>
              <w:jc w:val="center"/>
            </w:pPr>
            <w:r w:rsidRPr="000D6C01">
              <w:rPr>
                <w:color w:val="000000"/>
              </w:rPr>
              <w:t>0.3</w:t>
            </w:r>
          </w:p>
        </w:tc>
      </w:tr>
      <w:tr w:rsidR="000D6C01" w:rsidRPr="00724DF2" w14:paraId="3F70FFB0"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31B6C50B" w14:textId="764099C1" w:rsidR="000D6C01" w:rsidRPr="000D6C01" w:rsidRDefault="000D6C01" w:rsidP="000D6C01">
            <w:pPr>
              <w:pStyle w:val="TableText"/>
              <w:spacing w:before="60" w:after="60"/>
            </w:pPr>
            <w:r w:rsidRPr="000D6C01">
              <w:rPr>
                <w:color w:val="000000"/>
              </w:rPr>
              <w:t xml:space="preserve">Delta Diablo  </w:t>
            </w:r>
          </w:p>
        </w:tc>
        <w:tc>
          <w:tcPr>
            <w:tcW w:w="1104" w:type="pct"/>
            <w:tcBorders>
              <w:top w:val="single" w:sz="4" w:space="0" w:color="auto"/>
              <w:left w:val="nil"/>
              <w:bottom w:val="single" w:sz="4" w:space="0" w:color="auto"/>
              <w:right w:val="nil"/>
            </w:tcBorders>
            <w:shd w:val="clear" w:color="000000" w:fill="FCFCFF"/>
            <w:noWrap/>
            <w:vAlign w:val="center"/>
            <w:hideMark/>
          </w:tcPr>
          <w:p w14:paraId="4BB1F33D" w14:textId="62F4B300" w:rsidR="000D6C01" w:rsidRPr="000D6C01" w:rsidRDefault="000D6C01" w:rsidP="000D6C01">
            <w:pPr>
              <w:pStyle w:val="TableText"/>
              <w:spacing w:before="60" w:after="60"/>
              <w:jc w:val="center"/>
            </w:pPr>
            <w:r w:rsidRPr="000D6C01">
              <w:rPr>
                <w:color w:val="000000"/>
              </w:rPr>
              <w:t>0.9</w:t>
            </w:r>
          </w:p>
        </w:tc>
        <w:tc>
          <w:tcPr>
            <w:tcW w:w="1159" w:type="pct"/>
            <w:tcBorders>
              <w:top w:val="single" w:sz="4" w:space="0" w:color="auto"/>
              <w:left w:val="nil"/>
              <w:bottom w:val="single" w:sz="4" w:space="0" w:color="auto"/>
              <w:right w:val="nil"/>
            </w:tcBorders>
            <w:shd w:val="clear" w:color="000000" w:fill="EEC3DB"/>
            <w:noWrap/>
            <w:vAlign w:val="center"/>
            <w:hideMark/>
          </w:tcPr>
          <w:p w14:paraId="04CD4680" w14:textId="4296D8C3" w:rsidR="000D6C01" w:rsidRPr="000D6C01" w:rsidRDefault="000D6C01" w:rsidP="000D6C01">
            <w:pPr>
              <w:pStyle w:val="TableText"/>
              <w:spacing w:before="60" w:after="60"/>
              <w:jc w:val="center"/>
            </w:pPr>
            <w:r w:rsidRPr="000D6C01">
              <w:rPr>
                <w:color w:val="000000"/>
              </w:rPr>
              <w:t>0.5</w:t>
            </w:r>
          </w:p>
        </w:tc>
        <w:tc>
          <w:tcPr>
            <w:tcW w:w="1003" w:type="pct"/>
            <w:tcBorders>
              <w:top w:val="single" w:sz="4" w:space="0" w:color="auto"/>
              <w:left w:val="nil"/>
              <w:bottom w:val="single" w:sz="4" w:space="0" w:color="auto"/>
              <w:right w:val="nil"/>
            </w:tcBorders>
            <w:shd w:val="clear" w:color="000000" w:fill="E398BF"/>
            <w:noWrap/>
            <w:vAlign w:val="center"/>
            <w:hideMark/>
          </w:tcPr>
          <w:p w14:paraId="52166016" w14:textId="079854A7" w:rsidR="000D6C01" w:rsidRPr="000D6C01" w:rsidRDefault="000D6C01" w:rsidP="000D6C01">
            <w:pPr>
              <w:pStyle w:val="TableText"/>
              <w:spacing w:before="60" w:after="60"/>
              <w:jc w:val="center"/>
            </w:pPr>
            <w:r w:rsidRPr="000D6C01">
              <w:rPr>
                <w:color w:val="000000"/>
              </w:rPr>
              <w:t>0.3</w:t>
            </w:r>
          </w:p>
        </w:tc>
      </w:tr>
      <w:tr w:rsidR="000D6C01" w:rsidRPr="00724DF2" w14:paraId="1C9303AC"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4E1D3444" w14:textId="29180D97" w:rsidR="000D6C01" w:rsidRPr="000D6C01" w:rsidRDefault="000D6C01" w:rsidP="000D6C01">
            <w:pPr>
              <w:pStyle w:val="TableText"/>
              <w:spacing w:before="60" w:after="60"/>
              <w:rPr>
                <w:color w:val="000000"/>
              </w:rPr>
            </w:pPr>
            <w:r w:rsidRPr="000D6C01">
              <w:rPr>
                <w:color w:val="000000"/>
              </w:rPr>
              <w:t>Palo Alto</w:t>
            </w:r>
          </w:p>
        </w:tc>
        <w:tc>
          <w:tcPr>
            <w:tcW w:w="1104" w:type="pct"/>
            <w:tcBorders>
              <w:top w:val="single" w:sz="4" w:space="0" w:color="auto"/>
              <w:left w:val="nil"/>
              <w:bottom w:val="single" w:sz="4" w:space="0" w:color="auto"/>
              <w:right w:val="nil"/>
            </w:tcBorders>
            <w:shd w:val="clear" w:color="000000" w:fill="FCFCFF"/>
            <w:noWrap/>
            <w:vAlign w:val="center"/>
          </w:tcPr>
          <w:p w14:paraId="516B02FF" w14:textId="71DBD9C4" w:rsidR="000D6C01" w:rsidRPr="000D6C01" w:rsidRDefault="000D6C01" w:rsidP="000D6C01">
            <w:pPr>
              <w:pStyle w:val="TableText"/>
              <w:spacing w:before="60" w:after="60"/>
              <w:jc w:val="center"/>
              <w:rPr>
                <w:color w:val="000000"/>
              </w:rPr>
            </w:pPr>
            <w:r w:rsidRPr="000D6C01">
              <w:rPr>
                <w:color w:val="000000"/>
              </w:rPr>
              <w:t>0.8</w:t>
            </w:r>
          </w:p>
        </w:tc>
        <w:tc>
          <w:tcPr>
            <w:tcW w:w="1159" w:type="pct"/>
            <w:tcBorders>
              <w:top w:val="single" w:sz="4" w:space="0" w:color="auto"/>
              <w:left w:val="nil"/>
              <w:bottom w:val="single" w:sz="4" w:space="0" w:color="auto"/>
              <w:right w:val="nil"/>
            </w:tcBorders>
            <w:shd w:val="clear" w:color="000000" w:fill="E190BA"/>
            <w:noWrap/>
            <w:vAlign w:val="center"/>
          </w:tcPr>
          <w:p w14:paraId="115ED8DD" w14:textId="5F33CE1D" w:rsidR="000D6C01" w:rsidRPr="000D6C01" w:rsidRDefault="000D6C01" w:rsidP="000D6C01">
            <w:pPr>
              <w:pStyle w:val="TableText"/>
              <w:spacing w:before="60" w:after="60"/>
              <w:jc w:val="center"/>
              <w:rPr>
                <w:color w:val="000000"/>
              </w:rPr>
            </w:pPr>
            <w:r w:rsidRPr="000D6C01">
              <w:rPr>
                <w:color w:val="000000"/>
              </w:rPr>
              <w:t>0.3</w:t>
            </w:r>
          </w:p>
        </w:tc>
        <w:tc>
          <w:tcPr>
            <w:tcW w:w="1003" w:type="pct"/>
            <w:tcBorders>
              <w:top w:val="single" w:sz="4" w:space="0" w:color="auto"/>
              <w:left w:val="nil"/>
              <w:bottom w:val="single" w:sz="4" w:space="0" w:color="auto"/>
              <w:right w:val="nil"/>
            </w:tcBorders>
            <w:shd w:val="clear" w:color="000000" w:fill="DA70A6"/>
            <w:noWrap/>
            <w:vAlign w:val="center"/>
          </w:tcPr>
          <w:p w14:paraId="7EB26328" w14:textId="305DA778" w:rsidR="000D6C01" w:rsidRPr="000D6C01" w:rsidRDefault="000D6C01" w:rsidP="000D6C01">
            <w:pPr>
              <w:pStyle w:val="TableText"/>
              <w:spacing w:before="60" w:after="60"/>
              <w:jc w:val="center"/>
              <w:rPr>
                <w:color w:val="000000"/>
              </w:rPr>
            </w:pPr>
            <w:r w:rsidRPr="000D6C01">
              <w:rPr>
                <w:color w:val="000000"/>
              </w:rPr>
              <w:t>0.2</w:t>
            </w:r>
          </w:p>
        </w:tc>
      </w:tr>
      <w:tr w:rsidR="000D6C01" w:rsidRPr="00724DF2" w14:paraId="2094F805"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4F00A6FD" w14:textId="3CC27687" w:rsidR="000D6C01" w:rsidRPr="000D6C01" w:rsidRDefault="000D6C01" w:rsidP="000D6C01">
            <w:pPr>
              <w:pStyle w:val="TableText"/>
              <w:spacing w:before="60" w:after="60"/>
              <w:rPr>
                <w:color w:val="000000"/>
              </w:rPr>
            </w:pPr>
            <w:r w:rsidRPr="000D6C01">
              <w:rPr>
                <w:color w:val="000000"/>
              </w:rPr>
              <w:t>Vallejo</w:t>
            </w:r>
          </w:p>
        </w:tc>
        <w:tc>
          <w:tcPr>
            <w:tcW w:w="1104" w:type="pct"/>
            <w:tcBorders>
              <w:top w:val="single" w:sz="4" w:space="0" w:color="auto"/>
              <w:left w:val="nil"/>
              <w:bottom w:val="single" w:sz="4" w:space="0" w:color="auto"/>
              <w:right w:val="nil"/>
            </w:tcBorders>
            <w:shd w:val="clear" w:color="000000" w:fill="EBB9D4"/>
            <w:noWrap/>
            <w:vAlign w:val="center"/>
          </w:tcPr>
          <w:p w14:paraId="67131904" w14:textId="2D11CFA2" w:rsidR="000D6C01" w:rsidRPr="000D6C01" w:rsidRDefault="000D6C01" w:rsidP="000D6C01">
            <w:pPr>
              <w:pStyle w:val="TableText"/>
              <w:spacing w:before="60" w:after="60"/>
              <w:jc w:val="center"/>
              <w:rPr>
                <w:color w:val="000000"/>
              </w:rPr>
            </w:pPr>
            <w:r w:rsidRPr="000D6C01">
              <w:rPr>
                <w:color w:val="000000"/>
              </w:rPr>
              <w:t>0.4</w:t>
            </w:r>
          </w:p>
        </w:tc>
        <w:tc>
          <w:tcPr>
            <w:tcW w:w="1159" w:type="pct"/>
            <w:tcBorders>
              <w:top w:val="single" w:sz="4" w:space="0" w:color="auto"/>
              <w:left w:val="nil"/>
              <w:bottom w:val="single" w:sz="4" w:space="0" w:color="auto"/>
              <w:right w:val="nil"/>
            </w:tcBorders>
            <w:shd w:val="clear" w:color="000000" w:fill="D7669F"/>
            <w:noWrap/>
            <w:vAlign w:val="center"/>
          </w:tcPr>
          <w:p w14:paraId="62B397E0" w14:textId="6F4497BE" w:rsidR="000D6C01" w:rsidRPr="000D6C01" w:rsidRDefault="000D6C01" w:rsidP="000D6C01">
            <w:pPr>
              <w:pStyle w:val="TableText"/>
              <w:spacing w:before="60" w:after="60"/>
              <w:jc w:val="center"/>
              <w:rPr>
                <w:color w:val="000000"/>
              </w:rPr>
            </w:pPr>
            <w:r w:rsidRPr="000D6C01">
              <w:rPr>
                <w:color w:val="000000"/>
              </w:rPr>
              <w:t>0.2</w:t>
            </w:r>
          </w:p>
        </w:tc>
        <w:tc>
          <w:tcPr>
            <w:tcW w:w="1003" w:type="pct"/>
            <w:tcBorders>
              <w:top w:val="single" w:sz="4" w:space="0" w:color="auto"/>
              <w:left w:val="nil"/>
              <w:bottom w:val="single" w:sz="4" w:space="0" w:color="auto"/>
              <w:right w:val="nil"/>
            </w:tcBorders>
            <w:shd w:val="clear" w:color="000000" w:fill="D35594"/>
            <w:noWrap/>
            <w:vAlign w:val="center"/>
          </w:tcPr>
          <w:p w14:paraId="1ED65C05" w14:textId="4B499D31" w:rsidR="000D6C01" w:rsidRPr="000D6C01" w:rsidRDefault="000D6C01" w:rsidP="000D6C01">
            <w:pPr>
              <w:pStyle w:val="TableText"/>
              <w:spacing w:before="60" w:after="60"/>
              <w:jc w:val="center"/>
              <w:rPr>
                <w:color w:val="000000"/>
              </w:rPr>
            </w:pPr>
            <w:r w:rsidRPr="000D6C01">
              <w:rPr>
                <w:color w:val="000000"/>
              </w:rPr>
              <w:t>0.1</w:t>
            </w:r>
          </w:p>
        </w:tc>
      </w:tr>
      <w:tr w:rsidR="000D6C01" w:rsidRPr="00724DF2" w14:paraId="10E89F8F"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1FF03792" w14:textId="0B2883BA" w:rsidR="000D6C01" w:rsidRPr="000D6C01" w:rsidRDefault="000D6C01" w:rsidP="000D6C01">
            <w:pPr>
              <w:pStyle w:val="TableText"/>
              <w:spacing w:before="60" w:after="60"/>
            </w:pPr>
            <w:r w:rsidRPr="000D6C01">
              <w:rPr>
                <w:color w:val="000000"/>
              </w:rPr>
              <w:t>Pinole</w:t>
            </w:r>
          </w:p>
        </w:tc>
        <w:tc>
          <w:tcPr>
            <w:tcW w:w="1104" w:type="pct"/>
            <w:tcBorders>
              <w:top w:val="single" w:sz="4" w:space="0" w:color="auto"/>
              <w:left w:val="nil"/>
              <w:bottom w:val="single" w:sz="4" w:space="0" w:color="auto"/>
              <w:right w:val="nil"/>
            </w:tcBorders>
            <w:shd w:val="clear" w:color="000000" w:fill="DB77AA"/>
            <w:noWrap/>
            <w:vAlign w:val="center"/>
            <w:hideMark/>
          </w:tcPr>
          <w:p w14:paraId="5D90AF6F" w14:textId="65CDCF6B" w:rsidR="000D6C01" w:rsidRPr="000D6C01" w:rsidRDefault="000D6C01" w:rsidP="000D6C01">
            <w:pPr>
              <w:pStyle w:val="TableText"/>
              <w:spacing w:before="60" w:after="60"/>
              <w:jc w:val="center"/>
            </w:pPr>
            <w:r w:rsidRPr="000D6C01">
              <w:rPr>
                <w:color w:val="000000"/>
              </w:rPr>
              <w:t>0.2</w:t>
            </w:r>
          </w:p>
        </w:tc>
        <w:tc>
          <w:tcPr>
            <w:tcW w:w="1159" w:type="pct"/>
            <w:tcBorders>
              <w:top w:val="single" w:sz="4" w:space="0" w:color="auto"/>
              <w:left w:val="nil"/>
              <w:bottom w:val="single" w:sz="4" w:space="0" w:color="auto"/>
              <w:right w:val="nil"/>
            </w:tcBorders>
            <w:shd w:val="clear" w:color="000000" w:fill="D35494"/>
            <w:noWrap/>
            <w:vAlign w:val="center"/>
            <w:hideMark/>
          </w:tcPr>
          <w:p w14:paraId="12A71589" w14:textId="140C25B5" w:rsidR="000D6C01" w:rsidRPr="000D6C01" w:rsidRDefault="000D6C01" w:rsidP="000D6C01">
            <w:pPr>
              <w:pStyle w:val="TableText"/>
              <w:spacing w:before="60" w:after="60"/>
              <w:jc w:val="center"/>
            </w:pPr>
            <w:r w:rsidRPr="000D6C01">
              <w:rPr>
                <w:color w:val="000000"/>
              </w:rPr>
              <w:t>0.1</w:t>
            </w:r>
          </w:p>
        </w:tc>
        <w:tc>
          <w:tcPr>
            <w:tcW w:w="1003" w:type="pct"/>
            <w:tcBorders>
              <w:top w:val="single" w:sz="4" w:space="0" w:color="auto"/>
              <w:left w:val="nil"/>
              <w:bottom w:val="single" w:sz="4" w:space="0" w:color="auto"/>
              <w:right w:val="nil"/>
            </w:tcBorders>
            <w:shd w:val="clear" w:color="000000" w:fill="D14A8E"/>
            <w:noWrap/>
            <w:vAlign w:val="center"/>
            <w:hideMark/>
          </w:tcPr>
          <w:p w14:paraId="2EF1E4F0" w14:textId="34EC9840" w:rsidR="000D6C01" w:rsidRPr="000D6C01" w:rsidRDefault="000D6C01" w:rsidP="000D6C01">
            <w:pPr>
              <w:pStyle w:val="TableText"/>
              <w:spacing w:before="60" w:after="60"/>
              <w:jc w:val="center"/>
            </w:pPr>
            <w:r w:rsidRPr="000D6C01">
              <w:rPr>
                <w:color w:val="000000"/>
              </w:rPr>
              <w:t>0.1</w:t>
            </w:r>
          </w:p>
        </w:tc>
      </w:tr>
      <w:tr w:rsidR="000D6C01" w:rsidRPr="00724DF2" w14:paraId="2A86CC51"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473DF8A8" w14:textId="655DF28A" w:rsidR="000D6C01" w:rsidRPr="000D6C01" w:rsidRDefault="000D6C01" w:rsidP="000D6C01">
            <w:pPr>
              <w:pStyle w:val="TableText"/>
              <w:spacing w:before="60" w:after="60"/>
            </w:pPr>
            <w:r w:rsidRPr="000D6C01">
              <w:rPr>
                <w:color w:val="000000"/>
              </w:rPr>
              <w:t>San Mateo</w:t>
            </w:r>
          </w:p>
        </w:tc>
        <w:tc>
          <w:tcPr>
            <w:tcW w:w="1104" w:type="pct"/>
            <w:tcBorders>
              <w:top w:val="single" w:sz="4" w:space="0" w:color="auto"/>
              <w:left w:val="nil"/>
              <w:bottom w:val="single" w:sz="4" w:space="0" w:color="auto"/>
              <w:right w:val="nil"/>
            </w:tcBorders>
            <w:shd w:val="clear" w:color="000000" w:fill="DA71A6"/>
            <w:noWrap/>
            <w:vAlign w:val="center"/>
            <w:hideMark/>
          </w:tcPr>
          <w:p w14:paraId="2F79185A" w14:textId="738ECFD4" w:rsidR="000D6C01" w:rsidRPr="000D6C01" w:rsidRDefault="000D6C01" w:rsidP="000D6C01">
            <w:pPr>
              <w:pStyle w:val="TableText"/>
              <w:spacing w:before="60" w:after="60"/>
              <w:jc w:val="center"/>
            </w:pPr>
            <w:r w:rsidRPr="000D6C01">
              <w:rPr>
                <w:color w:val="000000"/>
              </w:rPr>
              <w:t>0.2</w:t>
            </w:r>
          </w:p>
        </w:tc>
        <w:tc>
          <w:tcPr>
            <w:tcW w:w="1159" w:type="pct"/>
            <w:tcBorders>
              <w:top w:val="single" w:sz="4" w:space="0" w:color="auto"/>
              <w:left w:val="nil"/>
              <w:bottom w:val="single" w:sz="4" w:space="0" w:color="auto"/>
              <w:right w:val="nil"/>
            </w:tcBorders>
            <w:shd w:val="clear" w:color="000000" w:fill="D35393"/>
            <w:noWrap/>
            <w:vAlign w:val="center"/>
            <w:hideMark/>
          </w:tcPr>
          <w:p w14:paraId="53A80DEF" w14:textId="3A7ECE9C" w:rsidR="000D6C01" w:rsidRPr="000D6C01" w:rsidRDefault="000D6C01" w:rsidP="000D6C01">
            <w:pPr>
              <w:pStyle w:val="TableText"/>
              <w:spacing w:before="60" w:after="60"/>
              <w:jc w:val="center"/>
            </w:pPr>
            <w:r w:rsidRPr="000D6C01">
              <w:rPr>
                <w:color w:val="000000"/>
              </w:rPr>
              <w:t>0.1</w:t>
            </w:r>
          </w:p>
        </w:tc>
        <w:tc>
          <w:tcPr>
            <w:tcW w:w="1003" w:type="pct"/>
            <w:tcBorders>
              <w:top w:val="single" w:sz="4" w:space="0" w:color="auto"/>
              <w:left w:val="nil"/>
              <w:bottom w:val="single" w:sz="4" w:space="0" w:color="auto"/>
              <w:right w:val="nil"/>
            </w:tcBorders>
            <w:shd w:val="clear" w:color="000000" w:fill="D04A8D"/>
            <w:noWrap/>
            <w:vAlign w:val="center"/>
            <w:hideMark/>
          </w:tcPr>
          <w:p w14:paraId="712B7079" w14:textId="133DFDC7" w:rsidR="000D6C01" w:rsidRPr="000D6C01" w:rsidRDefault="000D6C01" w:rsidP="000D6C01">
            <w:pPr>
              <w:pStyle w:val="TableText"/>
              <w:spacing w:before="60" w:after="60"/>
              <w:jc w:val="center"/>
            </w:pPr>
            <w:r w:rsidRPr="000D6C01">
              <w:rPr>
                <w:color w:val="000000"/>
              </w:rPr>
              <w:t>0.1</w:t>
            </w:r>
          </w:p>
        </w:tc>
      </w:tr>
      <w:tr w:rsidR="000D6C01" w:rsidRPr="00724DF2" w14:paraId="76D915A0"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10590ABB" w14:textId="6BDDAC97" w:rsidR="000D6C01" w:rsidRPr="000D6C01" w:rsidRDefault="000D6C01" w:rsidP="000D6C01">
            <w:pPr>
              <w:pStyle w:val="TableText"/>
              <w:spacing w:before="60" w:after="60"/>
            </w:pPr>
            <w:r w:rsidRPr="000D6C01">
              <w:rPr>
                <w:color w:val="000000"/>
              </w:rPr>
              <w:t>Silicon Valley Clean Water</w:t>
            </w:r>
          </w:p>
        </w:tc>
        <w:tc>
          <w:tcPr>
            <w:tcW w:w="1104" w:type="pct"/>
            <w:tcBorders>
              <w:top w:val="single" w:sz="4" w:space="0" w:color="auto"/>
              <w:left w:val="nil"/>
              <w:bottom w:val="single" w:sz="4" w:space="0" w:color="auto"/>
              <w:right w:val="nil"/>
            </w:tcBorders>
            <w:shd w:val="clear" w:color="000000" w:fill="D86AA2"/>
            <w:noWrap/>
            <w:vAlign w:val="center"/>
            <w:hideMark/>
          </w:tcPr>
          <w:p w14:paraId="42FD7077" w14:textId="6AC6DE9C" w:rsidR="000D6C01" w:rsidRPr="000D6C01" w:rsidRDefault="000D6C01" w:rsidP="000D6C01">
            <w:pPr>
              <w:pStyle w:val="TableText"/>
              <w:spacing w:before="60" w:after="60"/>
              <w:jc w:val="center"/>
            </w:pPr>
            <w:r w:rsidRPr="000D6C01">
              <w:rPr>
                <w:color w:val="000000"/>
              </w:rPr>
              <w:t>0.2</w:t>
            </w:r>
          </w:p>
        </w:tc>
        <w:tc>
          <w:tcPr>
            <w:tcW w:w="1159" w:type="pct"/>
            <w:tcBorders>
              <w:top w:val="single" w:sz="4" w:space="0" w:color="auto"/>
              <w:left w:val="nil"/>
              <w:bottom w:val="single" w:sz="4" w:space="0" w:color="auto"/>
              <w:right w:val="nil"/>
            </w:tcBorders>
            <w:shd w:val="clear" w:color="000000" w:fill="D25091"/>
            <w:noWrap/>
            <w:vAlign w:val="center"/>
            <w:hideMark/>
          </w:tcPr>
          <w:p w14:paraId="0FD0587B" w14:textId="25064FD9" w:rsidR="000D6C01" w:rsidRPr="000D6C01" w:rsidRDefault="000D6C01" w:rsidP="000D6C01">
            <w:pPr>
              <w:pStyle w:val="TableText"/>
              <w:spacing w:before="60" w:after="60"/>
              <w:jc w:val="center"/>
            </w:pPr>
            <w:r w:rsidRPr="000D6C01">
              <w:rPr>
                <w:color w:val="000000"/>
              </w:rPr>
              <w:t>0.1</w:t>
            </w:r>
          </w:p>
        </w:tc>
        <w:tc>
          <w:tcPr>
            <w:tcW w:w="1003" w:type="pct"/>
            <w:tcBorders>
              <w:top w:val="single" w:sz="4" w:space="0" w:color="auto"/>
              <w:left w:val="nil"/>
              <w:bottom w:val="single" w:sz="4" w:space="0" w:color="auto"/>
              <w:right w:val="nil"/>
            </w:tcBorders>
            <w:shd w:val="clear" w:color="000000" w:fill="D0478C"/>
            <w:noWrap/>
            <w:vAlign w:val="center"/>
            <w:hideMark/>
          </w:tcPr>
          <w:p w14:paraId="46DF1297" w14:textId="60C5F1B3" w:rsidR="000D6C01" w:rsidRPr="000D6C01" w:rsidRDefault="000D6C01" w:rsidP="000D6C01">
            <w:pPr>
              <w:pStyle w:val="TableText"/>
              <w:spacing w:before="60" w:after="60"/>
              <w:jc w:val="center"/>
            </w:pPr>
            <w:r w:rsidRPr="000D6C01">
              <w:rPr>
                <w:color w:val="000000"/>
              </w:rPr>
              <w:t>0.1</w:t>
            </w:r>
          </w:p>
        </w:tc>
      </w:tr>
      <w:tr w:rsidR="000D6C01" w:rsidRPr="00724DF2" w14:paraId="12B452D7"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011F951D" w14:textId="4BD27029" w:rsidR="000D6C01" w:rsidRPr="000D6C01" w:rsidRDefault="000D6C01" w:rsidP="000D6C01">
            <w:pPr>
              <w:pStyle w:val="TableText"/>
              <w:spacing w:before="60" w:after="60"/>
            </w:pPr>
            <w:r w:rsidRPr="000D6C01">
              <w:rPr>
                <w:color w:val="000000"/>
              </w:rPr>
              <w:t>San Francisco (Southeast Plant)</w:t>
            </w:r>
          </w:p>
        </w:tc>
        <w:tc>
          <w:tcPr>
            <w:tcW w:w="1104" w:type="pct"/>
            <w:tcBorders>
              <w:top w:val="single" w:sz="4" w:space="0" w:color="auto"/>
              <w:left w:val="nil"/>
              <w:bottom w:val="single" w:sz="4" w:space="0" w:color="auto"/>
              <w:right w:val="nil"/>
            </w:tcBorders>
            <w:shd w:val="clear" w:color="000000" w:fill="D7659F"/>
            <w:noWrap/>
            <w:vAlign w:val="center"/>
            <w:hideMark/>
          </w:tcPr>
          <w:p w14:paraId="33A821EC" w14:textId="3A259785" w:rsidR="000D6C01" w:rsidRPr="000D6C01" w:rsidRDefault="000D6C01" w:rsidP="000D6C01">
            <w:pPr>
              <w:pStyle w:val="TableText"/>
              <w:spacing w:before="60" w:after="60"/>
              <w:jc w:val="center"/>
            </w:pPr>
            <w:r w:rsidRPr="000D6C01">
              <w:rPr>
                <w:color w:val="000000"/>
              </w:rPr>
              <w:t>0.2</w:t>
            </w:r>
          </w:p>
        </w:tc>
        <w:tc>
          <w:tcPr>
            <w:tcW w:w="1159" w:type="pct"/>
            <w:tcBorders>
              <w:top w:val="single" w:sz="4" w:space="0" w:color="auto"/>
              <w:left w:val="nil"/>
              <w:bottom w:val="single" w:sz="4" w:space="0" w:color="auto"/>
              <w:right w:val="nil"/>
            </w:tcBorders>
            <w:shd w:val="clear" w:color="000000" w:fill="D14D90"/>
            <w:noWrap/>
            <w:vAlign w:val="center"/>
            <w:hideMark/>
          </w:tcPr>
          <w:p w14:paraId="542A30E7" w14:textId="60F571E1" w:rsidR="000D6C01" w:rsidRPr="000D6C01" w:rsidRDefault="000D6C01" w:rsidP="000D6C01">
            <w:pPr>
              <w:pStyle w:val="TableText"/>
              <w:spacing w:before="60" w:after="60"/>
              <w:jc w:val="center"/>
            </w:pPr>
            <w:r w:rsidRPr="000D6C01">
              <w:rPr>
                <w:color w:val="000000"/>
              </w:rPr>
              <w:t>0.1</w:t>
            </w:r>
          </w:p>
        </w:tc>
        <w:tc>
          <w:tcPr>
            <w:tcW w:w="1003" w:type="pct"/>
            <w:tcBorders>
              <w:top w:val="single" w:sz="4" w:space="0" w:color="auto"/>
              <w:left w:val="nil"/>
              <w:bottom w:val="single" w:sz="4" w:space="0" w:color="auto"/>
              <w:right w:val="nil"/>
            </w:tcBorders>
            <w:shd w:val="clear" w:color="000000" w:fill="D0468B"/>
            <w:noWrap/>
            <w:vAlign w:val="center"/>
            <w:hideMark/>
          </w:tcPr>
          <w:p w14:paraId="71A2EEE9" w14:textId="0B3A4879" w:rsidR="000D6C01" w:rsidRPr="000D6C01" w:rsidRDefault="000D6C01" w:rsidP="000D6C01">
            <w:pPr>
              <w:pStyle w:val="TableText"/>
              <w:spacing w:before="60" w:after="60"/>
              <w:jc w:val="center"/>
            </w:pPr>
            <w:r w:rsidRPr="000D6C01">
              <w:rPr>
                <w:color w:val="000000"/>
              </w:rPr>
              <w:t>0.1</w:t>
            </w:r>
          </w:p>
        </w:tc>
      </w:tr>
      <w:tr w:rsidR="000D6C01" w:rsidRPr="00724DF2" w14:paraId="2F441A65"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2ADAAEB0" w14:textId="186C21EA" w:rsidR="000D6C01" w:rsidRPr="000D6C01" w:rsidRDefault="000D6C01" w:rsidP="000D6C01">
            <w:pPr>
              <w:pStyle w:val="TableText"/>
              <w:spacing w:before="60" w:after="60"/>
            </w:pPr>
            <w:r w:rsidRPr="000D6C01">
              <w:rPr>
                <w:color w:val="000000"/>
              </w:rPr>
              <w:t>Sausalito-Marin City</w:t>
            </w:r>
          </w:p>
        </w:tc>
        <w:tc>
          <w:tcPr>
            <w:tcW w:w="1104" w:type="pct"/>
            <w:tcBorders>
              <w:top w:val="single" w:sz="4" w:space="0" w:color="auto"/>
              <w:left w:val="nil"/>
              <w:bottom w:val="single" w:sz="4" w:space="0" w:color="auto"/>
              <w:right w:val="nil"/>
            </w:tcBorders>
            <w:shd w:val="clear" w:color="000000" w:fill="CE4087"/>
            <w:noWrap/>
            <w:vAlign w:val="center"/>
            <w:hideMark/>
          </w:tcPr>
          <w:p w14:paraId="226C72B3" w14:textId="333BFF10" w:rsidR="000D6C01" w:rsidRPr="000D6C01" w:rsidRDefault="000D6C01" w:rsidP="000D6C01">
            <w:pPr>
              <w:pStyle w:val="TableText"/>
              <w:spacing w:before="60" w:after="60"/>
              <w:jc w:val="center"/>
            </w:pPr>
            <w:r w:rsidRPr="000D6C01">
              <w:rPr>
                <w:color w:val="000000"/>
              </w:rPr>
              <w:t>0.0</w:t>
            </w:r>
          </w:p>
        </w:tc>
        <w:tc>
          <w:tcPr>
            <w:tcW w:w="1159" w:type="pct"/>
            <w:tcBorders>
              <w:top w:val="single" w:sz="4" w:space="0" w:color="auto"/>
              <w:left w:val="nil"/>
              <w:bottom w:val="single" w:sz="4" w:space="0" w:color="auto"/>
              <w:right w:val="nil"/>
            </w:tcBorders>
            <w:shd w:val="clear" w:color="000000" w:fill="CD3B84"/>
            <w:noWrap/>
            <w:vAlign w:val="center"/>
            <w:hideMark/>
          </w:tcPr>
          <w:p w14:paraId="357911EC" w14:textId="7A1A2A52" w:rsidR="000D6C01" w:rsidRPr="000D6C01" w:rsidRDefault="000D6C01" w:rsidP="000D6C01">
            <w:pPr>
              <w:pStyle w:val="TableText"/>
              <w:spacing w:before="60" w:after="60"/>
              <w:jc w:val="center"/>
            </w:pPr>
            <w:r w:rsidRPr="000D6C01">
              <w:rPr>
                <w:color w:val="000000"/>
              </w:rPr>
              <w:t>0.0</w:t>
            </w:r>
          </w:p>
        </w:tc>
        <w:tc>
          <w:tcPr>
            <w:tcW w:w="1003" w:type="pct"/>
            <w:tcBorders>
              <w:top w:val="single" w:sz="4" w:space="0" w:color="auto"/>
              <w:left w:val="nil"/>
              <w:bottom w:val="single" w:sz="4" w:space="0" w:color="auto"/>
              <w:right w:val="nil"/>
            </w:tcBorders>
            <w:shd w:val="clear" w:color="000000" w:fill="CC3983"/>
            <w:noWrap/>
            <w:vAlign w:val="center"/>
            <w:hideMark/>
          </w:tcPr>
          <w:p w14:paraId="00B15CDC" w14:textId="35E88D82" w:rsidR="000D6C01" w:rsidRPr="000D6C01" w:rsidRDefault="000D6C01" w:rsidP="000D6C01">
            <w:pPr>
              <w:pStyle w:val="TableText"/>
              <w:spacing w:before="60" w:after="60"/>
              <w:jc w:val="center"/>
            </w:pPr>
            <w:r w:rsidRPr="000D6C01">
              <w:rPr>
                <w:color w:val="000000"/>
              </w:rPr>
              <w:t>0.0</w:t>
            </w:r>
          </w:p>
        </w:tc>
      </w:tr>
      <w:tr w:rsidR="000D6C01" w:rsidRPr="00724DF2" w14:paraId="2F4846C3"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hideMark/>
          </w:tcPr>
          <w:p w14:paraId="62B5708E" w14:textId="79D10BB2" w:rsidR="000D6C01" w:rsidRPr="000D6C01" w:rsidRDefault="000D6C01" w:rsidP="000D6C01">
            <w:pPr>
              <w:pStyle w:val="TableText"/>
              <w:spacing w:before="60" w:after="60"/>
            </w:pPr>
            <w:r w:rsidRPr="000D6C01">
              <w:rPr>
                <w:color w:val="000000"/>
              </w:rPr>
              <w:t>Marin County (Tiburon)</w:t>
            </w:r>
          </w:p>
        </w:tc>
        <w:tc>
          <w:tcPr>
            <w:tcW w:w="1104" w:type="pct"/>
            <w:tcBorders>
              <w:top w:val="single" w:sz="4" w:space="0" w:color="auto"/>
              <w:left w:val="nil"/>
              <w:bottom w:val="single" w:sz="4" w:space="0" w:color="auto"/>
              <w:right w:val="nil"/>
            </w:tcBorders>
            <w:shd w:val="clear" w:color="000000" w:fill="CC3681"/>
            <w:noWrap/>
            <w:vAlign w:val="center"/>
            <w:hideMark/>
          </w:tcPr>
          <w:p w14:paraId="65ABD116" w14:textId="0CA506B6" w:rsidR="000D6C01" w:rsidRPr="000D6C01" w:rsidRDefault="000D6C01" w:rsidP="000D6C01">
            <w:pPr>
              <w:pStyle w:val="TableText"/>
              <w:spacing w:before="60" w:after="60"/>
              <w:jc w:val="center"/>
            </w:pPr>
            <w:r w:rsidRPr="000D6C01">
              <w:rPr>
                <w:color w:val="000000"/>
              </w:rPr>
              <w:t>0.0</w:t>
            </w:r>
          </w:p>
        </w:tc>
        <w:tc>
          <w:tcPr>
            <w:tcW w:w="1159" w:type="pct"/>
            <w:tcBorders>
              <w:top w:val="single" w:sz="4" w:space="0" w:color="auto"/>
              <w:left w:val="nil"/>
              <w:bottom w:val="single" w:sz="4" w:space="0" w:color="auto"/>
              <w:right w:val="nil"/>
            </w:tcBorders>
            <w:shd w:val="clear" w:color="000000" w:fill="CC3681"/>
            <w:noWrap/>
            <w:vAlign w:val="center"/>
            <w:hideMark/>
          </w:tcPr>
          <w:p w14:paraId="0B8124E4" w14:textId="23C16DDA" w:rsidR="000D6C01" w:rsidRPr="000D6C01" w:rsidRDefault="000D6C01" w:rsidP="000D6C01">
            <w:pPr>
              <w:pStyle w:val="TableText"/>
              <w:spacing w:before="60" w:after="60"/>
              <w:jc w:val="center"/>
            </w:pPr>
            <w:r w:rsidRPr="000D6C01">
              <w:rPr>
                <w:color w:val="000000"/>
              </w:rPr>
              <w:t>0.0</w:t>
            </w:r>
          </w:p>
        </w:tc>
        <w:tc>
          <w:tcPr>
            <w:tcW w:w="1003" w:type="pct"/>
            <w:tcBorders>
              <w:top w:val="single" w:sz="4" w:space="0" w:color="auto"/>
              <w:left w:val="nil"/>
              <w:bottom w:val="single" w:sz="4" w:space="0" w:color="auto"/>
              <w:right w:val="nil"/>
            </w:tcBorders>
            <w:shd w:val="clear" w:color="000000" w:fill="CC3681"/>
            <w:noWrap/>
            <w:vAlign w:val="center"/>
            <w:hideMark/>
          </w:tcPr>
          <w:p w14:paraId="747107E1" w14:textId="6B6BA1F4" w:rsidR="000D6C01" w:rsidRPr="000D6C01" w:rsidRDefault="000D6C01" w:rsidP="000D6C01">
            <w:pPr>
              <w:pStyle w:val="TableText"/>
              <w:spacing w:before="60" w:after="60"/>
              <w:jc w:val="center"/>
            </w:pPr>
            <w:r w:rsidRPr="000D6C01">
              <w:rPr>
                <w:color w:val="000000"/>
              </w:rPr>
              <w:t>0.0</w:t>
            </w:r>
          </w:p>
        </w:tc>
      </w:tr>
      <w:tr w:rsidR="000D6C01" w:rsidRPr="00724DF2" w14:paraId="624C6561"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02CF82C8" w14:textId="42351D14" w:rsidR="000D6C01" w:rsidRPr="000D6C01" w:rsidRDefault="000D6C01" w:rsidP="000D6C01">
            <w:pPr>
              <w:pStyle w:val="TableText"/>
              <w:spacing w:before="60" w:after="60"/>
            </w:pPr>
            <w:r w:rsidRPr="000D6C01">
              <w:rPr>
                <w:color w:val="000000"/>
              </w:rPr>
              <w:t xml:space="preserve">Sewerage Agency of Southern  Marin </w:t>
            </w:r>
          </w:p>
        </w:tc>
        <w:tc>
          <w:tcPr>
            <w:tcW w:w="1104" w:type="pct"/>
            <w:tcBorders>
              <w:top w:val="single" w:sz="4" w:space="0" w:color="auto"/>
              <w:left w:val="nil"/>
              <w:bottom w:val="single" w:sz="4" w:space="0" w:color="auto"/>
              <w:right w:val="nil"/>
            </w:tcBorders>
            <w:shd w:val="clear" w:color="000000" w:fill="CC3681"/>
            <w:noWrap/>
            <w:vAlign w:val="center"/>
          </w:tcPr>
          <w:p w14:paraId="6DD8E142" w14:textId="1DEC2594" w:rsidR="000D6C01" w:rsidRPr="000D6C01" w:rsidRDefault="000D6C01" w:rsidP="000D6C01">
            <w:pPr>
              <w:pStyle w:val="TableText"/>
              <w:spacing w:before="60" w:after="60"/>
              <w:jc w:val="center"/>
            </w:pPr>
            <w:r w:rsidRPr="000D6C01">
              <w:rPr>
                <w:color w:val="000000"/>
              </w:rPr>
              <w:t>0.0</w:t>
            </w:r>
          </w:p>
        </w:tc>
        <w:tc>
          <w:tcPr>
            <w:tcW w:w="1159" w:type="pct"/>
            <w:tcBorders>
              <w:top w:val="single" w:sz="4" w:space="0" w:color="auto"/>
              <w:left w:val="nil"/>
              <w:bottom w:val="single" w:sz="4" w:space="0" w:color="auto"/>
              <w:right w:val="nil"/>
            </w:tcBorders>
            <w:shd w:val="clear" w:color="000000" w:fill="CC3681"/>
            <w:noWrap/>
            <w:vAlign w:val="center"/>
          </w:tcPr>
          <w:p w14:paraId="3446A06F" w14:textId="18E41807" w:rsidR="000D6C01" w:rsidRPr="000D6C01" w:rsidRDefault="000D6C01" w:rsidP="000D6C01">
            <w:pPr>
              <w:pStyle w:val="TableText"/>
              <w:spacing w:before="60" w:after="60"/>
              <w:jc w:val="center"/>
            </w:pPr>
            <w:r w:rsidRPr="000D6C01">
              <w:rPr>
                <w:color w:val="000000"/>
              </w:rPr>
              <w:t>0.0</w:t>
            </w:r>
          </w:p>
        </w:tc>
        <w:tc>
          <w:tcPr>
            <w:tcW w:w="1003" w:type="pct"/>
            <w:tcBorders>
              <w:top w:val="single" w:sz="4" w:space="0" w:color="auto"/>
              <w:left w:val="nil"/>
              <w:bottom w:val="single" w:sz="4" w:space="0" w:color="auto"/>
              <w:right w:val="nil"/>
            </w:tcBorders>
            <w:shd w:val="clear" w:color="000000" w:fill="CC3681"/>
            <w:noWrap/>
            <w:vAlign w:val="center"/>
          </w:tcPr>
          <w:p w14:paraId="14858BAF" w14:textId="56071F33" w:rsidR="000D6C01" w:rsidRPr="000D6C01" w:rsidRDefault="000D6C01" w:rsidP="000D6C01">
            <w:pPr>
              <w:pStyle w:val="TableText"/>
              <w:spacing w:before="60" w:after="60"/>
              <w:jc w:val="center"/>
            </w:pPr>
            <w:r w:rsidRPr="000D6C01">
              <w:rPr>
                <w:color w:val="000000"/>
              </w:rPr>
              <w:t>0.0</w:t>
            </w:r>
          </w:p>
        </w:tc>
      </w:tr>
      <w:tr w:rsidR="000D6C01" w:rsidRPr="00724DF2" w14:paraId="0FC12651"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27DA2BE8" w14:textId="69EEF977" w:rsidR="000D6C01" w:rsidRPr="000D6C01" w:rsidRDefault="000D6C01" w:rsidP="000D6C01">
            <w:pPr>
              <w:pStyle w:val="TableText"/>
              <w:spacing w:before="60" w:after="60"/>
            </w:pPr>
            <w:r w:rsidRPr="000D6C01">
              <w:rPr>
                <w:color w:val="000000"/>
              </w:rPr>
              <w:t xml:space="preserve">East Bay Municipal Utility District </w:t>
            </w:r>
          </w:p>
        </w:tc>
        <w:tc>
          <w:tcPr>
            <w:tcW w:w="1104" w:type="pct"/>
            <w:tcBorders>
              <w:top w:val="single" w:sz="4" w:space="0" w:color="auto"/>
              <w:left w:val="nil"/>
              <w:bottom w:val="single" w:sz="4" w:space="0" w:color="auto"/>
              <w:right w:val="nil"/>
            </w:tcBorders>
            <w:shd w:val="clear" w:color="000000" w:fill="CC3681"/>
            <w:noWrap/>
            <w:vAlign w:val="center"/>
          </w:tcPr>
          <w:p w14:paraId="77D32BCF" w14:textId="66FB7D4F" w:rsidR="000D6C01" w:rsidRPr="000D6C01" w:rsidRDefault="000D6C01" w:rsidP="000D6C01">
            <w:pPr>
              <w:pStyle w:val="TableText"/>
              <w:spacing w:before="60" w:after="60"/>
              <w:jc w:val="center"/>
            </w:pPr>
            <w:r w:rsidRPr="000D6C01">
              <w:rPr>
                <w:color w:val="000000"/>
              </w:rPr>
              <w:t>0.0</w:t>
            </w:r>
          </w:p>
        </w:tc>
        <w:tc>
          <w:tcPr>
            <w:tcW w:w="1159" w:type="pct"/>
            <w:tcBorders>
              <w:top w:val="single" w:sz="4" w:space="0" w:color="auto"/>
              <w:left w:val="nil"/>
              <w:bottom w:val="single" w:sz="4" w:space="0" w:color="auto"/>
              <w:right w:val="nil"/>
            </w:tcBorders>
            <w:shd w:val="clear" w:color="000000" w:fill="CC3681"/>
            <w:noWrap/>
            <w:vAlign w:val="center"/>
          </w:tcPr>
          <w:p w14:paraId="7B449DCE" w14:textId="6AAC2A20" w:rsidR="000D6C01" w:rsidRPr="000D6C01" w:rsidRDefault="000D6C01" w:rsidP="000D6C01">
            <w:pPr>
              <w:pStyle w:val="TableText"/>
              <w:spacing w:before="60" w:after="60"/>
              <w:jc w:val="center"/>
            </w:pPr>
            <w:r w:rsidRPr="000D6C01">
              <w:rPr>
                <w:color w:val="000000"/>
              </w:rPr>
              <w:t>0.0</w:t>
            </w:r>
          </w:p>
        </w:tc>
        <w:tc>
          <w:tcPr>
            <w:tcW w:w="1003" w:type="pct"/>
            <w:tcBorders>
              <w:top w:val="single" w:sz="4" w:space="0" w:color="auto"/>
              <w:left w:val="nil"/>
              <w:bottom w:val="single" w:sz="4" w:space="0" w:color="auto"/>
              <w:right w:val="nil"/>
            </w:tcBorders>
            <w:shd w:val="clear" w:color="000000" w:fill="CC3681"/>
            <w:noWrap/>
            <w:vAlign w:val="center"/>
          </w:tcPr>
          <w:p w14:paraId="1266E08C" w14:textId="444DEE35" w:rsidR="000D6C01" w:rsidRPr="000D6C01" w:rsidRDefault="000D6C01" w:rsidP="000D6C01">
            <w:pPr>
              <w:pStyle w:val="TableText"/>
              <w:spacing w:before="60" w:after="60"/>
              <w:jc w:val="center"/>
            </w:pPr>
            <w:r w:rsidRPr="000D6C01">
              <w:rPr>
                <w:color w:val="000000"/>
              </w:rPr>
              <w:t>0.0</w:t>
            </w:r>
          </w:p>
        </w:tc>
      </w:tr>
      <w:tr w:rsidR="000D6C01" w:rsidRPr="00475646" w14:paraId="3C2E4E85" w14:textId="77777777" w:rsidTr="000D6C01">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7FE7A187" w14:textId="459A30E3" w:rsidR="000D6C01" w:rsidRPr="000D6C01" w:rsidRDefault="000D6C01" w:rsidP="000D6C01">
            <w:pPr>
              <w:pStyle w:val="TableText"/>
              <w:spacing w:before="60" w:after="60"/>
            </w:pPr>
            <w:r w:rsidRPr="000D6C01">
              <w:rPr>
                <w:color w:val="000000"/>
              </w:rPr>
              <w:t>Treasure Island</w:t>
            </w:r>
          </w:p>
        </w:tc>
        <w:tc>
          <w:tcPr>
            <w:tcW w:w="1104" w:type="pct"/>
            <w:tcBorders>
              <w:top w:val="nil"/>
              <w:left w:val="nil"/>
              <w:bottom w:val="single" w:sz="4" w:space="0" w:color="auto"/>
              <w:right w:val="nil"/>
            </w:tcBorders>
            <w:shd w:val="clear" w:color="auto" w:fill="auto"/>
            <w:noWrap/>
            <w:vAlign w:val="center"/>
          </w:tcPr>
          <w:p w14:paraId="742CA968" w14:textId="18E6FA4D" w:rsidR="000D6C01" w:rsidRPr="000D6C01" w:rsidRDefault="000D6C01" w:rsidP="000D6C01">
            <w:pPr>
              <w:pStyle w:val="TableText"/>
              <w:spacing w:before="60" w:after="60"/>
              <w:jc w:val="center"/>
            </w:pPr>
            <w:r>
              <w:rPr>
                <w:color w:val="000000"/>
              </w:rPr>
              <w:t>N/A</w:t>
            </w:r>
          </w:p>
        </w:tc>
        <w:tc>
          <w:tcPr>
            <w:tcW w:w="1159" w:type="pct"/>
            <w:tcBorders>
              <w:top w:val="single" w:sz="4" w:space="0" w:color="auto"/>
              <w:left w:val="nil"/>
              <w:bottom w:val="single" w:sz="4" w:space="0" w:color="auto"/>
              <w:right w:val="nil"/>
            </w:tcBorders>
            <w:shd w:val="clear" w:color="000000" w:fill="CC3681"/>
            <w:noWrap/>
            <w:vAlign w:val="center"/>
          </w:tcPr>
          <w:p w14:paraId="706BF43D" w14:textId="2F8F51F2" w:rsidR="000D6C01" w:rsidRPr="000D6C01" w:rsidRDefault="000D6C01" w:rsidP="000D6C01">
            <w:pPr>
              <w:pStyle w:val="TableText"/>
              <w:spacing w:before="60" w:after="60"/>
              <w:jc w:val="center"/>
            </w:pPr>
            <w:r w:rsidRPr="000D6C01">
              <w:rPr>
                <w:color w:val="000000"/>
              </w:rPr>
              <w:t>0.0</w:t>
            </w:r>
          </w:p>
        </w:tc>
        <w:tc>
          <w:tcPr>
            <w:tcW w:w="1003" w:type="pct"/>
            <w:tcBorders>
              <w:top w:val="single" w:sz="4" w:space="0" w:color="auto"/>
              <w:left w:val="nil"/>
              <w:bottom w:val="single" w:sz="4" w:space="0" w:color="auto"/>
              <w:right w:val="nil"/>
            </w:tcBorders>
            <w:shd w:val="clear" w:color="000000" w:fill="CC3681"/>
            <w:noWrap/>
            <w:vAlign w:val="center"/>
          </w:tcPr>
          <w:p w14:paraId="7885B2EE" w14:textId="59CB74FE" w:rsidR="000D6C01" w:rsidRPr="000D6C01" w:rsidRDefault="000D6C01" w:rsidP="000D6C01">
            <w:pPr>
              <w:pStyle w:val="TableText"/>
              <w:spacing w:before="60" w:after="60"/>
              <w:jc w:val="center"/>
            </w:pPr>
            <w:r w:rsidRPr="000D6C01">
              <w:rPr>
                <w:color w:val="000000"/>
              </w:rPr>
              <w:t>0.0</w:t>
            </w:r>
          </w:p>
        </w:tc>
      </w:tr>
      <w:tr w:rsidR="000D6C01" w:rsidRPr="00475646" w14:paraId="25DB774D" w14:textId="77777777" w:rsidTr="00997D3F">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57871A1C" w14:textId="5029581E" w:rsidR="000D6C01" w:rsidRPr="000D6C01" w:rsidRDefault="000D6C01" w:rsidP="000D6C01">
            <w:pPr>
              <w:pStyle w:val="TableText"/>
              <w:spacing w:before="60" w:after="60"/>
            </w:pPr>
            <w:r w:rsidRPr="000D6C01">
              <w:rPr>
                <w:color w:val="000000"/>
              </w:rPr>
              <w:t>Napa</w:t>
            </w:r>
          </w:p>
        </w:tc>
        <w:tc>
          <w:tcPr>
            <w:tcW w:w="1104" w:type="pct"/>
            <w:tcBorders>
              <w:top w:val="nil"/>
              <w:left w:val="nil"/>
              <w:bottom w:val="single" w:sz="4" w:space="0" w:color="auto"/>
              <w:right w:val="nil"/>
            </w:tcBorders>
            <w:shd w:val="clear" w:color="auto" w:fill="auto"/>
            <w:noWrap/>
          </w:tcPr>
          <w:p w14:paraId="75017D2F" w14:textId="706990EC" w:rsidR="000D6C01" w:rsidRPr="000D6C01" w:rsidRDefault="000D6C01" w:rsidP="000D6C01">
            <w:pPr>
              <w:pStyle w:val="TableText"/>
              <w:spacing w:before="60" w:after="60"/>
              <w:jc w:val="center"/>
            </w:pPr>
            <w:r w:rsidRPr="00474961">
              <w:rPr>
                <w:color w:val="000000"/>
              </w:rPr>
              <w:t>N/A</w:t>
            </w:r>
          </w:p>
        </w:tc>
        <w:tc>
          <w:tcPr>
            <w:tcW w:w="1159" w:type="pct"/>
            <w:tcBorders>
              <w:top w:val="single" w:sz="4" w:space="0" w:color="auto"/>
              <w:left w:val="nil"/>
              <w:bottom w:val="single" w:sz="4" w:space="0" w:color="auto"/>
              <w:right w:val="nil"/>
            </w:tcBorders>
            <w:shd w:val="clear" w:color="000000" w:fill="9EC71B"/>
            <w:noWrap/>
            <w:vAlign w:val="center"/>
          </w:tcPr>
          <w:p w14:paraId="552C6C2F" w14:textId="6F1556D9" w:rsidR="000D6C01" w:rsidRPr="000D6C01" w:rsidRDefault="000D6C01" w:rsidP="000D6C01">
            <w:pPr>
              <w:pStyle w:val="TableText"/>
              <w:spacing w:before="60" w:after="60"/>
              <w:jc w:val="center"/>
            </w:pPr>
            <w:r w:rsidRPr="000D6C01">
              <w:rPr>
                <w:color w:val="000000"/>
              </w:rPr>
              <w:t>137.4</w:t>
            </w:r>
          </w:p>
        </w:tc>
        <w:tc>
          <w:tcPr>
            <w:tcW w:w="1003" w:type="pct"/>
            <w:tcBorders>
              <w:top w:val="single" w:sz="4" w:space="0" w:color="auto"/>
              <w:left w:val="nil"/>
              <w:bottom w:val="single" w:sz="4" w:space="0" w:color="auto"/>
              <w:right w:val="nil"/>
            </w:tcBorders>
            <w:shd w:val="clear" w:color="000000" w:fill="9EC71B"/>
            <w:noWrap/>
            <w:vAlign w:val="center"/>
          </w:tcPr>
          <w:p w14:paraId="243F2782" w14:textId="5AABAF05" w:rsidR="000D6C01" w:rsidRPr="000D6C01" w:rsidRDefault="000D6C01" w:rsidP="000D6C01">
            <w:pPr>
              <w:pStyle w:val="TableText"/>
              <w:spacing w:before="60" w:after="60"/>
              <w:jc w:val="center"/>
            </w:pPr>
            <w:r w:rsidRPr="000D6C01">
              <w:rPr>
                <w:color w:val="000000"/>
              </w:rPr>
              <w:t>137.4</w:t>
            </w:r>
          </w:p>
        </w:tc>
      </w:tr>
      <w:tr w:rsidR="000D6C01" w:rsidRPr="00475646" w14:paraId="616F6CB0" w14:textId="77777777" w:rsidTr="00997D3F">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6F7C8CFA" w14:textId="78F9761A" w:rsidR="000D6C01" w:rsidRPr="000D6C01" w:rsidRDefault="000D6C01" w:rsidP="000D6C01">
            <w:pPr>
              <w:pStyle w:val="TableText"/>
              <w:spacing w:before="60" w:after="60"/>
            </w:pPr>
            <w:r w:rsidRPr="000D6C01">
              <w:rPr>
                <w:color w:val="000000"/>
              </w:rPr>
              <w:t>Novato</w:t>
            </w:r>
          </w:p>
        </w:tc>
        <w:tc>
          <w:tcPr>
            <w:tcW w:w="1104" w:type="pct"/>
            <w:tcBorders>
              <w:top w:val="nil"/>
              <w:left w:val="nil"/>
              <w:bottom w:val="single" w:sz="4" w:space="0" w:color="auto"/>
              <w:right w:val="nil"/>
            </w:tcBorders>
            <w:shd w:val="clear" w:color="auto" w:fill="auto"/>
            <w:noWrap/>
          </w:tcPr>
          <w:p w14:paraId="18394204" w14:textId="4983BBCD" w:rsidR="000D6C01" w:rsidRPr="000D6C01" w:rsidRDefault="000D6C01" w:rsidP="000D6C01">
            <w:pPr>
              <w:pStyle w:val="TableText"/>
              <w:spacing w:before="60" w:after="60"/>
              <w:jc w:val="center"/>
            </w:pPr>
            <w:r w:rsidRPr="00474961">
              <w:rPr>
                <w:color w:val="000000"/>
              </w:rPr>
              <w:t>N/A</w:t>
            </w:r>
          </w:p>
        </w:tc>
        <w:tc>
          <w:tcPr>
            <w:tcW w:w="1159" w:type="pct"/>
            <w:tcBorders>
              <w:top w:val="single" w:sz="4" w:space="0" w:color="auto"/>
              <w:left w:val="nil"/>
              <w:bottom w:val="single" w:sz="4" w:space="0" w:color="auto"/>
              <w:right w:val="nil"/>
            </w:tcBorders>
            <w:shd w:val="clear" w:color="000000" w:fill="9EC71B"/>
            <w:noWrap/>
            <w:vAlign w:val="center"/>
          </w:tcPr>
          <w:p w14:paraId="67A65C35" w14:textId="4AFAA30F" w:rsidR="000D6C01" w:rsidRPr="000D6C01" w:rsidRDefault="000D6C01" w:rsidP="000D6C01">
            <w:pPr>
              <w:pStyle w:val="TableText"/>
              <w:spacing w:before="60" w:after="60"/>
              <w:jc w:val="center"/>
            </w:pPr>
            <w:r w:rsidRPr="000D6C01">
              <w:rPr>
                <w:color w:val="000000"/>
              </w:rPr>
              <w:t>75.8</w:t>
            </w:r>
          </w:p>
        </w:tc>
        <w:tc>
          <w:tcPr>
            <w:tcW w:w="1003" w:type="pct"/>
            <w:tcBorders>
              <w:top w:val="single" w:sz="4" w:space="0" w:color="auto"/>
              <w:left w:val="nil"/>
              <w:bottom w:val="single" w:sz="4" w:space="0" w:color="auto"/>
              <w:right w:val="nil"/>
            </w:tcBorders>
            <w:shd w:val="clear" w:color="000000" w:fill="CEE28F"/>
            <w:noWrap/>
            <w:vAlign w:val="center"/>
          </w:tcPr>
          <w:p w14:paraId="742C4567" w14:textId="336DD86D" w:rsidR="000D6C01" w:rsidRPr="000D6C01" w:rsidRDefault="000D6C01" w:rsidP="000D6C01">
            <w:pPr>
              <w:pStyle w:val="TableText"/>
              <w:spacing w:before="60" w:after="60"/>
              <w:jc w:val="center"/>
            </w:pPr>
            <w:r w:rsidRPr="000D6C01">
              <w:rPr>
                <w:color w:val="000000"/>
              </w:rPr>
              <w:t>37.9</w:t>
            </w:r>
          </w:p>
        </w:tc>
      </w:tr>
      <w:tr w:rsidR="000D6C01" w:rsidRPr="00475646" w14:paraId="0B7C1E77" w14:textId="77777777" w:rsidTr="00997D3F">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0AA987EA" w14:textId="6AB8ED3F" w:rsidR="000D6C01" w:rsidRPr="000D6C01" w:rsidRDefault="000D6C01" w:rsidP="000D6C01">
            <w:pPr>
              <w:pStyle w:val="TableText"/>
              <w:spacing w:before="60" w:after="60"/>
            </w:pPr>
            <w:r w:rsidRPr="000D6C01">
              <w:rPr>
                <w:color w:val="000000"/>
              </w:rPr>
              <w:t>American Canyon</w:t>
            </w:r>
          </w:p>
        </w:tc>
        <w:tc>
          <w:tcPr>
            <w:tcW w:w="1104" w:type="pct"/>
            <w:tcBorders>
              <w:top w:val="nil"/>
              <w:left w:val="nil"/>
              <w:bottom w:val="single" w:sz="4" w:space="0" w:color="auto"/>
              <w:right w:val="nil"/>
            </w:tcBorders>
            <w:shd w:val="clear" w:color="auto" w:fill="auto"/>
            <w:noWrap/>
          </w:tcPr>
          <w:p w14:paraId="24CFC5AC" w14:textId="6E18E29F" w:rsidR="000D6C01" w:rsidRPr="000D6C01" w:rsidRDefault="000D6C01" w:rsidP="000D6C01">
            <w:pPr>
              <w:pStyle w:val="TableText"/>
              <w:spacing w:before="60" w:after="60"/>
              <w:jc w:val="center"/>
            </w:pPr>
            <w:r w:rsidRPr="00474961">
              <w:rPr>
                <w:color w:val="000000"/>
              </w:rPr>
              <w:t>N/A</w:t>
            </w:r>
          </w:p>
        </w:tc>
        <w:tc>
          <w:tcPr>
            <w:tcW w:w="1159" w:type="pct"/>
            <w:tcBorders>
              <w:top w:val="single" w:sz="4" w:space="0" w:color="auto"/>
              <w:left w:val="nil"/>
              <w:bottom w:val="single" w:sz="4" w:space="0" w:color="auto"/>
              <w:right w:val="nil"/>
            </w:tcBorders>
            <w:shd w:val="clear" w:color="000000" w:fill="CCE189"/>
            <w:noWrap/>
            <w:vAlign w:val="center"/>
          </w:tcPr>
          <w:p w14:paraId="51DF0AA9" w14:textId="51334666" w:rsidR="000D6C01" w:rsidRPr="000D6C01" w:rsidRDefault="000D6C01" w:rsidP="000D6C01">
            <w:pPr>
              <w:pStyle w:val="TableText"/>
              <w:spacing w:before="60" w:after="60"/>
              <w:jc w:val="center"/>
            </w:pPr>
            <w:r w:rsidRPr="000D6C01">
              <w:rPr>
                <w:color w:val="000000"/>
              </w:rPr>
              <w:t>39.7</w:t>
            </w:r>
          </w:p>
        </w:tc>
        <w:tc>
          <w:tcPr>
            <w:tcW w:w="1003" w:type="pct"/>
            <w:tcBorders>
              <w:top w:val="single" w:sz="4" w:space="0" w:color="auto"/>
              <w:left w:val="nil"/>
              <w:bottom w:val="single" w:sz="4" w:space="0" w:color="auto"/>
              <w:right w:val="nil"/>
            </w:tcBorders>
            <w:shd w:val="clear" w:color="000000" w:fill="E9F2D1"/>
            <w:noWrap/>
            <w:vAlign w:val="center"/>
          </w:tcPr>
          <w:p w14:paraId="74A8D18E" w14:textId="78914548" w:rsidR="000D6C01" w:rsidRPr="000D6C01" w:rsidRDefault="000D6C01" w:rsidP="000D6C01">
            <w:pPr>
              <w:pStyle w:val="TableText"/>
              <w:spacing w:before="60" w:after="60"/>
              <w:jc w:val="center"/>
            </w:pPr>
            <w:r w:rsidRPr="000D6C01">
              <w:rPr>
                <w:color w:val="000000"/>
              </w:rPr>
              <w:t>15.9</w:t>
            </w:r>
          </w:p>
        </w:tc>
      </w:tr>
      <w:tr w:rsidR="000D6C01" w:rsidRPr="00475646" w14:paraId="21002144" w14:textId="77777777" w:rsidTr="00997D3F">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33A961AB" w14:textId="5E0EDD83" w:rsidR="000D6C01" w:rsidRPr="000D6C01" w:rsidRDefault="000D6C01" w:rsidP="000D6C01">
            <w:pPr>
              <w:pStyle w:val="TableText"/>
              <w:spacing w:before="60" w:after="60"/>
            </w:pPr>
            <w:r w:rsidRPr="000D6C01">
              <w:rPr>
                <w:color w:val="000000"/>
              </w:rPr>
              <w:t xml:space="preserve">Rodeo Sanitary District </w:t>
            </w:r>
          </w:p>
        </w:tc>
        <w:tc>
          <w:tcPr>
            <w:tcW w:w="1104" w:type="pct"/>
            <w:tcBorders>
              <w:top w:val="nil"/>
              <w:left w:val="nil"/>
              <w:bottom w:val="single" w:sz="4" w:space="0" w:color="auto"/>
              <w:right w:val="nil"/>
            </w:tcBorders>
            <w:shd w:val="clear" w:color="auto" w:fill="auto"/>
            <w:noWrap/>
          </w:tcPr>
          <w:p w14:paraId="0414BDEF" w14:textId="5D4ACE46" w:rsidR="000D6C01" w:rsidRPr="000D6C01" w:rsidRDefault="000D6C01" w:rsidP="000D6C01">
            <w:pPr>
              <w:pStyle w:val="TableText"/>
              <w:spacing w:before="60" w:after="60"/>
              <w:jc w:val="center"/>
            </w:pPr>
            <w:r w:rsidRPr="00474961">
              <w:rPr>
                <w:color w:val="000000"/>
              </w:rPr>
              <w:t>N/A</w:t>
            </w:r>
          </w:p>
        </w:tc>
        <w:tc>
          <w:tcPr>
            <w:tcW w:w="1159" w:type="pct"/>
            <w:tcBorders>
              <w:top w:val="single" w:sz="4" w:space="0" w:color="auto"/>
              <w:left w:val="nil"/>
              <w:bottom w:val="single" w:sz="4" w:space="0" w:color="auto"/>
              <w:right w:val="nil"/>
            </w:tcBorders>
            <w:shd w:val="clear" w:color="000000" w:fill="FBFCFC"/>
            <w:noWrap/>
            <w:vAlign w:val="center"/>
          </w:tcPr>
          <w:p w14:paraId="2AC72103" w14:textId="65D466CC" w:rsidR="000D6C01" w:rsidRPr="000D6C01" w:rsidRDefault="000D6C01" w:rsidP="000D6C01">
            <w:pPr>
              <w:pStyle w:val="TableText"/>
              <w:spacing w:before="60" w:after="60"/>
              <w:jc w:val="center"/>
            </w:pPr>
            <w:r w:rsidRPr="000D6C01">
              <w:rPr>
                <w:color w:val="000000"/>
              </w:rPr>
              <w:t>1.9</w:t>
            </w:r>
          </w:p>
        </w:tc>
        <w:tc>
          <w:tcPr>
            <w:tcW w:w="1003" w:type="pct"/>
            <w:tcBorders>
              <w:top w:val="single" w:sz="4" w:space="0" w:color="auto"/>
              <w:left w:val="nil"/>
              <w:bottom w:val="single" w:sz="4" w:space="0" w:color="auto"/>
              <w:right w:val="nil"/>
            </w:tcBorders>
            <w:shd w:val="clear" w:color="000000" w:fill="FCFCFE"/>
            <w:noWrap/>
            <w:vAlign w:val="center"/>
          </w:tcPr>
          <w:p w14:paraId="344A49DB" w14:textId="4DFE767E" w:rsidR="000D6C01" w:rsidRPr="000D6C01" w:rsidRDefault="000D6C01" w:rsidP="000D6C01">
            <w:pPr>
              <w:pStyle w:val="TableText"/>
              <w:spacing w:before="60" w:after="60"/>
              <w:jc w:val="center"/>
            </w:pPr>
            <w:r w:rsidRPr="000D6C01">
              <w:rPr>
                <w:color w:val="000000"/>
              </w:rPr>
              <w:t>1.3</w:t>
            </w:r>
          </w:p>
        </w:tc>
      </w:tr>
      <w:tr w:rsidR="000D6C01" w:rsidRPr="00475646" w14:paraId="38BCA013" w14:textId="77777777" w:rsidTr="00997D3F">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1D08E4DA" w14:textId="51D410FF" w:rsidR="000D6C01" w:rsidRPr="000D6C01" w:rsidRDefault="000D6C01" w:rsidP="000D6C01">
            <w:pPr>
              <w:pStyle w:val="TableText"/>
              <w:spacing w:before="60" w:after="60"/>
            </w:pPr>
            <w:r w:rsidRPr="000D6C01">
              <w:rPr>
                <w:color w:val="000000"/>
              </w:rPr>
              <w:t xml:space="preserve">Port Costa Wastewater  Treatment Plant </w:t>
            </w:r>
          </w:p>
        </w:tc>
        <w:tc>
          <w:tcPr>
            <w:tcW w:w="1104" w:type="pct"/>
            <w:tcBorders>
              <w:top w:val="nil"/>
              <w:left w:val="nil"/>
              <w:bottom w:val="single" w:sz="4" w:space="0" w:color="auto"/>
              <w:right w:val="nil"/>
            </w:tcBorders>
            <w:shd w:val="clear" w:color="auto" w:fill="auto"/>
            <w:noWrap/>
          </w:tcPr>
          <w:p w14:paraId="79404D0B" w14:textId="149E29A1" w:rsidR="000D6C01" w:rsidRPr="000D6C01" w:rsidRDefault="000D6C01" w:rsidP="000D6C01">
            <w:pPr>
              <w:pStyle w:val="TableText"/>
              <w:spacing w:before="60" w:after="60"/>
              <w:jc w:val="center"/>
            </w:pPr>
            <w:r w:rsidRPr="00474961">
              <w:rPr>
                <w:color w:val="000000"/>
              </w:rPr>
              <w:t>N/A</w:t>
            </w:r>
          </w:p>
        </w:tc>
        <w:tc>
          <w:tcPr>
            <w:tcW w:w="1159" w:type="pct"/>
            <w:tcBorders>
              <w:top w:val="nil"/>
              <w:left w:val="nil"/>
              <w:bottom w:val="single" w:sz="4" w:space="0" w:color="auto"/>
              <w:right w:val="nil"/>
            </w:tcBorders>
            <w:shd w:val="clear" w:color="auto" w:fill="auto"/>
            <w:noWrap/>
          </w:tcPr>
          <w:p w14:paraId="32D894A2" w14:textId="083B1E20" w:rsidR="000D6C01" w:rsidRPr="000D6C01" w:rsidRDefault="000D6C01" w:rsidP="000D6C01">
            <w:pPr>
              <w:pStyle w:val="TableText"/>
              <w:spacing w:before="60" w:after="60"/>
              <w:jc w:val="center"/>
            </w:pPr>
            <w:r w:rsidRPr="00A450CD">
              <w:rPr>
                <w:color w:val="000000"/>
              </w:rPr>
              <w:t>N/A</w:t>
            </w:r>
          </w:p>
        </w:tc>
        <w:tc>
          <w:tcPr>
            <w:tcW w:w="1003" w:type="pct"/>
            <w:tcBorders>
              <w:top w:val="nil"/>
              <w:left w:val="nil"/>
              <w:bottom w:val="single" w:sz="4" w:space="0" w:color="auto"/>
              <w:right w:val="nil"/>
            </w:tcBorders>
            <w:shd w:val="clear" w:color="auto" w:fill="auto"/>
            <w:noWrap/>
          </w:tcPr>
          <w:p w14:paraId="39CAEB96" w14:textId="2A78225F" w:rsidR="000D6C01" w:rsidRPr="000D6C01" w:rsidRDefault="000D6C01" w:rsidP="000D6C01">
            <w:pPr>
              <w:pStyle w:val="TableText"/>
              <w:spacing w:before="60" w:after="60"/>
              <w:jc w:val="center"/>
            </w:pPr>
            <w:r w:rsidRPr="00A450CD">
              <w:rPr>
                <w:color w:val="000000"/>
              </w:rPr>
              <w:t>N/A</w:t>
            </w:r>
          </w:p>
        </w:tc>
      </w:tr>
      <w:tr w:rsidR="000D6C01" w:rsidRPr="00475646" w14:paraId="41E01B9D" w14:textId="77777777" w:rsidTr="00997D3F">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3755D6CA" w14:textId="2E7CDFE1" w:rsidR="000D6C01" w:rsidRPr="000D6C01" w:rsidRDefault="000D6C01" w:rsidP="000D6C01">
            <w:pPr>
              <w:pStyle w:val="TableText"/>
              <w:spacing w:before="60" w:after="60"/>
            </w:pPr>
            <w:r w:rsidRPr="000D6C01">
              <w:rPr>
                <w:color w:val="000000"/>
              </w:rPr>
              <w:t>Las Gallinas Valley</w:t>
            </w:r>
          </w:p>
        </w:tc>
        <w:tc>
          <w:tcPr>
            <w:tcW w:w="1104" w:type="pct"/>
            <w:tcBorders>
              <w:top w:val="nil"/>
              <w:left w:val="nil"/>
              <w:bottom w:val="single" w:sz="4" w:space="0" w:color="auto"/>
              <w:right w:val="nil"/>
            </w:tcBorders>
            <w:shd w:val="clear" w:color="auto" w:fill="auto"/>
            <w:noWrap/>
          </w:tcPr>
          <w:p w14:paraId="731DCDB5" w14:textId="7D73E993" w:rsidR="000D6C01" w:rsidRPr="000D6C01" w:rsidRDefault="000D6C01" w:rsidP="000D6C01">
            <w:pPr>
              <w:pStyle w:val="TableText"/>
              <w:spacing w:before="60" w:after="60"/>
              <w:jc w:val="center"/>
            </w:pPr>
            <w:r w:rsidRPr="00474961">
              <w:rPr>
                <w:color w:val="000000"/>
              </w:rPr>
              <w:t>N/A</w:t>
            </w:r>
          </w:p>
        </w:tc>
        <w:tc>
          <w:tcPr>
            <w:tcW w:w="1159" w:type="pct"/>
            <w:tcBorders>
              <w:top w:val="nil"/>
              <w:left w:val="nil"/>
              <w:bottom w:val="single" w:sz="4" w:space="0" w:color="auto"/>
              <w:right w:val="nil"/>
            </w:tcBorders>
            <w:shd w:val="clear" w:color="auto" w:fill="auto"/>
            <w:noWrap/>
          </w:tcPr>
          <w:p w14:paraId="5969A026" w14:textId="06D6681F" w:rsidR="000D6C01" w:rsidRPr="000D6C01" w:rsidRDefault="000D6C01" w:rsidP="000D6C01">
            <w:pPr>
              <w:pStyle w:val="TableText"/>
              <w:spacing w:before="60" w:after="60"/>
              <w:jc w:val="center"/>
            </w:pPr>
            <w:r w:rsidRPr="00A450CD">
              <w:rPr>
                <w:color w:val="000000"/>
              </w:rPr>
              <w:t>N/A</w:t>
            </w:r>
          </w:p>
        </w:tc>
        <w:tc>
          <w:tcPr>
            <w:tcW w:w="1003" w:type="pct"/>
            <w:tcBorders>
              <w:top w:val="nil"/>
              <w:left w:val="nil"/>
              <w:bottom w:val="single" w:sz="4" w:space="0" w:color="auto"/>
              <w:right w:val="nil"/>
            </w:tcBorders>
            <w:shd w:val="clear" w:color="auto" w:fill="auto"/>
            <w:noWrap/>
          </w:tcPr>
          <w:p w14:paraId="4431B456" w14:textId="60AD7DD9" w:rsidR="000D6C01" w:rsidRPr="000D6C01" w:rsidRDefault="000D6C01" w:rsidP="000D6C01">
            <w:pPr>
              <w:pStyle w:val="TableText"/>
              <w:spacing w:before="60" w:after="60"/>
              <w:jc w:val="center"/>
            </w:pPr>
            <w:r w:rsidRPr="00A450CD">
              <w:rPr>
                <w:color w:val="000000"/>
              </w:rPr>
              <w:t>N/A</w:t>
            </w:r>
          </w:p>
        </w:tc>
      </w:tr>
      <w:tr w:rsidR="000D6C01" w:rsidRPr="00475646" w14:paraId="1E42ED47" w14:textId="77777777" w:rsidTr="00997D3F">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4D901DBE" w14:textId="3C9A2A94" w:rsidR="000D6C01" w:rsidRPr="000D6C01" w:rsidRDefault="000D6C01" w:rsidP="000D6C01">
            <w:pPr>
              <w:pStyle w:val="TableText"/>
              <w:spacing w:before="60" w:after="60"/>
            </w:pPr>
            <w:r w:rsidRPr="000D6C01">
              <w:rPr>
                <w:color w:val="000000"/>
              </w:rPr>
              <w:t>Marin County (Paradise Cove)</w:t>
            </w:r>
          </w:p>
        </w:tc>
        <w:tc>
          <w:tcPr>
            <w:tcW w:w="1104" w:type="pct"/>
            <w:tcBorders>
              <w:top w:val="nil"/>
              <w:left w:val="nil"/>
              <w:bottom w:val="single" w:sz="4" w:space="0" w:color="auto"/>
              <w:right w:val="nil"/>
            </w:tcBorders>
            <w:shd w:val="clear" w:color="auto" w:fill="auto"/>
            <w:noWrap/>
          </w:tcPr>
          <w:p w14:paraId="2CD1D558" w14:textId="154498BE" w:rsidR="000D6C01" w:rsidRPr="000D6C01" w:rsidRDefault="000D6C01" w:rsidP="000D6C01">
            <w:pPr>
              <w:pStyle w:val="TableText"/>
              <w:spacing w:before="60" w:after="60"/>
              <w:jc w:val="center"/>
            </w:pPr>
            <w:r w:rsidRPr="00474961">
              <w:rPr>
                <w:color w:val="000000"/>
              </w:rPr>
              <w:t>N/A</w:t>
            </w:r>
          </w:p>
        </w:tc>
        <w:tc>
          <w:tcPr>
            <w:tcW w:w="1159" w:type="pct"/>
            <w:tcBorders>
              <w:top w:val="nil"/>
              <w:left w:val="nil"/>
              <w:bottom w:val="single" w:sz="4" w:space="0" w:color="auto"/>
              <w:right w:val="nil"/>
            </w:tcBorders>
            <w:shd w:val="clear" w:color="auto" w:fill="auto"/>
            <w:noWrap/>
          </w:tcPr>
          <w:p w14:paraId="08F26A36" w14:textId="4494851C" w:rsidR="000D6C01" w:rsidRPr="000D6C01" w:rsidRDefault="000D6C01" w:rsidP="000D6C01">
            <w:pPr>
              <w:pStyle w:val="TableText"/>
              <w:spacing w:before="60" w:after="60"/>
              <w:jc w:val="center"/>
            </w:pPr>
            <w:r w:rsidRPr="00A450CD">
              <w:rPr>
                <w:color w:val="000000"/>
              </w:rPr>
              <w:t>N/A</w:t>
            </w:r>
          </w:p>
        </w:tc>
        <w:tc>
          <w:tcPr>
            <w:tcW w:w="1003" w:type="pct"/>
            <w:tcBorders>
              <w:top w:val="nil"/>
              <w:left w:val="nil"/>
              <w:bottom w:val="single" w:sz="4" w:space="0" w:color="auto"/>
              <w:right w:val="nil"/>
            </w:tcBorders>
            <w:shd w:val="clear" w:color="auto" w:fill="auto"/>
            <w:noWrap/>
          </w:tcPr>
          <w:p w14:paraId="56E159E8" w14:textId="7A4BFE2A" w:rsidR="000D6C01" w:rsidRPr="000D6C01" w:rsidRDefault="000D6C01" w:rsidP="000D6C01">
            <w:pPr>
              <w:pStyle w:val="TableText"/>
              <w:spacing w:before="60" w:after="60"/>
              <w:jc w:val="center"/>
            </w:pPr>
            <w:r w:rsidRPr="00A450CD">
              <w:rPr>
                <w:color w:val="000000"/>
              </w:rPr>
              <w:t>N/A</w:t>
            </w:r>
          </w:p>
        </w:tc>
      </w:tr>
      <w:tr w:rsidR="000D6C01" w:rsidRPr="00475646" w14:paraId="1AD129BF" w14:textId="77777777" w:rsidTr="00997D3F">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08958806" w14:textId="35476E1C" w:rsidR="000D6C01" w:rsidRPr="000D6C01" w:rsidRDefault="000D6C01" w:rsidP="000D6C01">
            <w:pPr>
              <w:pStyle w:val="TableText"/>
              <w:spacing w:before="60" w:after="60"/>
            </w:pPr>
            <w:r w:rsidRPr="000D6C01">
              <w:rPr>
                <w:color w:val="000000"/>
              </w:rPr>
              <w:t>Petaluma</w:t>
            </w:r>
          </w:p>
        </w:tc>
        <w:tc>
          <w:tcPr>
            <w:tcW w:w="1104" w:type="pct"/>
            <w:tcBorders>
              <w:top w:val="nil"/>
              <w:left w:val="nil"/>
              <w:bottom w:val="single" w:sz="4" w:space="0" w:color="auto"/>
              <w:right w:val="nil"/>
            </w:tcBorders>
            <w:shd w:val="clear" w:color="auto" w:fill="auto"/>
            <w:noWrap/>
          </w:tcPr>
          <w:p w14:paraId="6B900FBD" w14:textId="57F4CE89" w:rsidR="000D6C01" w:rsidRPr="000D6C01" w:rsidRDefault="000D6C01" w:rsidP="000D6C01">
            <w:pPr>
              <w:pStyle w:val="TableText"/>
              <w:spacing w:before="60" w:after="60"/>
              <w:jc w:val="center"/>
            </w:pPr>
            <w:r w:rsidRPr="00474961">
              <w:rPr>
                <w:color w:val="000000"/>
              </w:rPr>
              <w:t>N/A</w:t>
            </w:r>
          </w:p>
        </w:tc>
        <w:tc>
          <w:tcPr>
            <w:tcW w:w="1159" w:type="pct"/>
            <w:tcBorders>
              <w:top w:val="nil"/>
              <w:left w:val="nil"/>
              <w:bottom w:val="single" w:sz="4" w:space="0" w:color="auto"/>
              <w:right w:val="nil"/>
            </w:tcBorders>
            <w:shd w:val="clear" w:color="auto" w:fill="auto"/>
            <w:noWrap/>
          </w:tcPr>
          <w:p w14:paraId="10B8C365" w14:textId="2FB7A614" w:rsidR="000D6C01" w:rsidRPr="000D6C01" w:rsidRDefault="000D6C01" w:rsidP="000D6C01">
            <w:pPr>
              <w:pStyle w:val="TableText"/>
              <w:spacing w:before="60" w:after="60"/>
              <w:jc w:val="center"/>
            </w:pPr>
            <w:r w:rsidRPr="00A450CD">
              <w:rPr>
                <w:color w:val="000000"/>
              </w:rPr>
              <w:t>N/A</w:t>
            </w:r>
          </w:p>
        </w:tc>
        <w:tc>
          <w:tcPr>
            <w:tcW w:w="1003" w:type="pct"/>
            <w:tcBorders>
              <w:top w:val="nil"/>
              <w:left w:val="nil"/>
              <w:bottom w:val="single" w:sz="4" w:space="0" w:color="auto"/>
              <w:right w:val="nil"/>
            </w:tcBorders>
            <w:shd w:val="clear" w:color="auto" w:fill="auto"/>
            <w:noWrap/>
          </w:tcPr>
          <w:p w14:paraId="1B2CA561" w14:textId="71FA1C06" w:rsidR="000D6C01" w:rsidRPr="000D6C01" w:rsidRDefault="000D6C01" w:rsidP="000D6C01">
            <w:pPr>
              <w:pStyle w:val="TableText"/>
              <w:spacing w:before="60" w:after="60"/>
              <w:jc w:val="center"/>
            </w:pPr>
            <w:r w:rsidRPr="00A450CD">
              <w:rPr>
                <w:color w:val="000000"/>
              </w:rPr>
              <w:t>N/A</w:t>
            </w:r>
          </w:p>
        </w:tc>
      </w:tr>
      <w:tr w:rsidR="000D6C01" w:rsidRPr="00475646" w14:paraId="5ACBD161" w14:textId="77777777" w:rsidTr="00997D3F">
        <w:trPr>
          <w:gridAfter w:val="1"/>
          <w:wAfter w:w="56" w:type="pct"/>
          <w:trHeight w:val="312"/>
        </w:trPr>
        <w:tc>
          <w:tcPr>
            <w:tcW w:w="1677" w:type="pct"/>
            <w:tcBorders>
              <w:top w:val="nil"/>
              <w:left w:val="nil"/>
              <w:bottom w:val="single" w:sz="4" w:space="0" w:color="auto"/>
              <w:right w:val="nil"/>
            </w:tcBorders>
            <w:shd w:val="clear" w:color="auto" w:fill="auto"/>
            <w:noWrap/>
            <w:vAlign w:val="bottom"/>
          </w:tcPr>
          <w:p w14:paraId="653B3E01" w14:textId="590F0F16" w:rsidR="000D6C01" w:rsidRPr="000D6C01" w:rsidRDefault="000D6C01" w:rsidP="000D6C01">
            <w:pPr>
              <w:pStyle w:val="TableText"/>
              <w:spacing w:before="60" w:after="60"/>
            </w:pPr>
            <w:r w:rsidRPr="000D6C01">
              <w:rPr>
                <w:color w:val="000000"/>
              </w:rPr>
              <w:t>Sonoma Valley</w:t>
            </w:r>
          </w:p>
        </w:tc>
        <w:tc>
          <w:tcPr>
            <w:tcW w:w="1104" w:type="pct"/>
            <w:tcBorders>
              <w:top w:val="nil"/>
              <w:left w:val="nil"/>
              <w:bottom w:val="single" w:sz="4" w:space="0" w:color="auto"/>
              <w:right w:val="nil"/>
            </w:tcBorders>
            <w:shd w:val="clear" w:color="auto" w:fill="auto"/>
            <w:noWrap/>
          </w:tcPr>
          <w:p w14:paraId="2CC6A05B" w14:textId="6C265D1A" w:rsidR="000D6C01" w:rsidRPr="000D6C01" w:rsidRDefault="000D6C01" w:rsidP="000D6C01">
            <w:pPr>
              <w:pStyle w:val="TableText"/>
              <w:spacing w:before="60" w:after="60"/>
              <w:jc w:val="center"/>
            </w:pPr>
            <w:r w:rsidRPr="00474961">
              <w:rPr>
                <w:color w:val="000000"/>
              </w:rPr>
              <w:t>N/A</w:t>
            </w:r>
          </w:p>
        </w:tc>
        <w:tc>
          <w:tcPr>
            <w:tcW w:w="1159" w:type="pct"/>
            <w:tcBorders>
              <w:top w:val="nil"/>
              <w:left w:val="nil"/>
              <w:bottom w:val="single" w:sz="4" w:space="0" w:color="auto"/>
              <w:right w:val="nil"/>
            </w:tcBorders>
            <w:shd w:val="clear" w:color="auto" w:fill="auto"/>
            <w:noWrap/>
          </w:tcPr>
          <w:p w14:paraId="5B027D6D" w14:textId="2C167E8A" w:rsidR="000D6C01" w:rsidRPr="000D6C01" w:rsidRDefault="000D6C01" w:rsidP="000D6C01">
            <w:pPr>
              <w:pStyle w:val="TableText"/>
              <w:spacing w:before="60" w:after="60"/>
              <w:jc w:val="center"/>
            </w:pPr>
            <w:r w:rsidRPr="00A450CD">
              <w:rPr>
                <w:color w:val="000000"/>
              </w:rPr>
              <w:t>N/A</w:t>
            </w:r>
          </w:p>
        </w:tc>
        <w:tc>
          <w:tcPr>
            <w:tcW w:w="1003" w:type="pct"/>
            <w:tcBorders>
              <w:top w:val="nil"/>
              <w:left w:val="nil"/>
              <w:bottom w:val="single" w:sz="4" w:space="0" w:color="auto"/>
              <w:right w:val="nil"/>
            </w:tcBorders>
            <w:shd w:val="clear" w:color="auto" w:fill="auto"/>
            <w:noWrap/>
          </w:tcPr>
          <w:p w14:paraId="0992AB8C" w14:textId="04D14887" w:rsidR="000D6C01" w:rsidRPr="000D6C01" w:rsidRDefault="000D6C01" w:rsidP="000D6C01">
            <w:pPr>
              <w:pStyle w:val="TableText"/>
              <w:spacing w:before="60" w:after="60"/>
              <w:jc w:val="center"/>
            </w:pPr>
            <w:r w:rsidRPr="00A450CD">
              <w:rPr>
                <w:color w:val="000000"/>
              </w:rPr>
              <w:t>N/A</w:t>
            </w:r>
          </w:p>
        </w:tc>
      </w:tr>
    </w:tbl>
    <w:p w14:paraId="540D179E" w14:textId="77777777" w:rsidR="0067357A" w:rsidRDefault="0067357A" w:rsidP="001828A2"/>
    <w:p w14:paraId="78BFFE79" w14:textId="44B7E9BD" w:rsidR="00764D93" w:rsidRDefault="00764D93" w:rsidP="00764D93">
      <w:r>
        <w:lastRenderedPageBreak/>
        <w:t>At the upper end of the spectrum, Mt. View is surrounded by approximately 74 times as much acreage than is needed to meet the Level 2 objective, based on average treatment performance of vegetated FWS treatment systems. A significantly higher ratio would be found assuming performance levels comparable to that observed at the Discovery Bay demonstration project. At the opposite end of the spectrum, EBMUD is virtually landlocked with little to no opportunity for load reduction via</w:t>
      </w:r>
      <w:r w:rsidR="001E20E8">
        <w:t xml:space="preserve"> treatment wetlands. Some</w:t>
      </w:r>
      <w:r>
        <w:t xml:space="preserve"> North Bay facilities have potentially significant land opportunities yet discha</w:t>
      </w:r>
      <w:r w:rsidR="001E20E8">
        <w:t>rge insignificant TN loads</w:t>
      </w:r>
      <w:r>
        <w:t xml:space="preserve"> during the</w:t>
      </w:r>
      <w:r w:rsidR="001E20E8">
        <w:t xml:space="preserve"> dry season, due to </w:t>
      </w:r>
      <w:r>
        <w:t>discharge prohibitions. As a result, load reductions are not applicable</w:t>
      </w:r>
      <w:r w:rsidR="001E20E8">
        <w:t xml:space="preserve"> under some scenarios</w:t>
      </w:r>
      <w:r>
        <w:t>.</w:t>
      </w:r>
    </w:p>
    <w:p w14:paraId="0019AAC7" w14:textId="605051AC" w:rsidR="0067357A" w:rsidRDefault="00764D93" w:rsidP="001828A2">
      <w:r>
        <w:t>Additional d</w:t>
      </w:r>
      <w:r w:rsidR="0067357A">
        <w:t xml:space="preserve">etails </w:t>
      </w:r>
      <w:r w:rsidR="002252E1">
        <w:t>for the 15 Bay Area POTWs with the greatest TN loading rates, with respect to potential attainment to the Level 2 and 3 scenarios are illustrated in Figures 9 and 10, respectively</w:t>
      </w:r>
      <w:r w:rsidR="0067357A">
        <w:t xml:space="preserve">. </w:t>
      </w:r>
      <w:r w:rsidR="00982A6F">
        <w:t>These figures summarize average daily dry weather TN load, percent reduction in TN concentration required, estimated acreage in treatment wetland needed to meet this reduction using either shallow basins or typical FWS wetlands</w:t>
      </w:r>
      <w:r w:rsidR="00B9458A">
        <w:t xml:space="preserve">, maximum acreage potentially available, and the ratio of potentially available lands to those needed for natural treatment via FWS wetlands alone. </w:t>
      </w:r>
      <w:r w:rsidR="0067357A">
        <w:t xml:space="preserve">It is expected that facilities considering treatment wetlands will design systems of deeper vegetated ponds and shallow unvegetated basins with active biofilms to maximize denitrification while achieving habitat and climate adaptation benefits. </w:t>
      </w:r>
    </w:p>
    <w:p w14:paraId="6070C47B" w14:textId="202C38AC" w:rsidR="0067357A" w:rsidRDefault="0067357A" w:rsidP="00997A45">
      <w:pPr>
        <w:pStyle w:val="Heading3"/>
        <w:ind w:left="1170"/>
      </w:pPr>
      <w:bookmarkStart w:id="18" w:name="_Toc486346870"/>
      <w:r>
        <w:t>Estimated regional load reduction potential via treatment wetlands</w:t>
      </w:r>
      <w:bookmarkEnd w:id="18"/>
    </w:p>
    <w:p w14:paraId="7B53AC7C" w14:textId="7F4A457C" w:rsidR="0067357A" w:rsidRPr="001828A2" w:rsidRDefault="002449F5" w:rsidP="001828A2">
      <w:r>
        <w:t>If</w:t>
      </w:r>
      <w:r w:rsidR="00297731">
        <w:t xml:space="preserve"> Level 2 TN concentration reductions (15 mg</w:t>
      </w:r>
      <w:r w:rsidR="000473CF">
        <w:t xml:space="preserve"> L</w:t>
      </w:r>
      <w:r w:rsidR="000473CF" w:rsidRPr="007059CE">
        <w:rPr>
          <w:vertAlign w:val="superscript"/>
        </w:rPr>
        <w:t>−1</w:t>
      </w:r>
      <w:r w:rsidR="00297731">
        <w:t>) wer</w:t>
      </w:r>
      <w:r>
        <w:t>e required region-wide, dry weather TN load reductions of ~</w:t>
      </w:r>
      <w:r w:rsidR="00F734D9">
        <w:t>58%</w:t>
      </w:r>
      <w:r>
        <w:t xml:space="preserve"> would be required,</w:t>
      </w:r>
      <w:r w:rsidR="00297731">
        <w:t xml:space="preserve"> on a regional scale, based on the average co</w:t>
      </w:r>
      <w:r>
        <w:t>ncentrations</w:t>
      </w:r>
      <w:r w:rsidR="00297731">
        <w:t xml:space="preserve"> from 2012 to 2016. This value increases to 92% under the </w:t>
      </w:r>
      <w:proofErr w:type="gramStart"/>
      <w:r w:rsidR="00297731">
        <w:t>Advanced</w:t>
      </w:r>
      <w:proofErr w:type="gramEnd"/>
      <w:r w:rsidR="00297731">
        <w:t xml:space="preserve"> reduction scenario</w:t>
      </w:r>
      <w:r w:rsidR="00F734D9">
        <w:t xml:space="preserve"> (Table 8)</w:t>
      </w:r>
      <w:r w:rsidR="00297731">
        <w:t xml:space="preserve">. </w:t>
      </w:r>
      <w:r>
        <w:t>However, sufficient land area for conversi</w:t>
      </w:r>
      <w:r w:rsidR="004A291A">
        <w:t>on to treatment wetlands is un</w:t>
      </w:r>
      <w:r>
        <w:t xml:space="preserve">available to meet these reduction via treatment wetlands alone. </w:t>
      </w:r>
    </w:p>
    <w:p w14:paraId="35956755" w14:textId="77777777" w:rsidR="0067357A" w:rsidRDefault="0067357A" w:rsidP="004D1177">
      <w:pPr>
        <w:pStyle w:val="Caption"/>
        <w:keepNext/>
      </w:pPr>
      <w:r>
        <w:t xml:space="preserve">Table </w:t>
      </w:r>
      <w:r w:rsidR="00663DEB">
        <w:fldChar w:fldCharType="begin"/>
      </w:r>
      <w:r w:rsidR="00663DEB">
        <w:instrText xml:space="preserve"> SEQ Table \* ARABIC </w:instrText>
      </w:r>
      <w:r w:rsidR="00663DEB">
        <w:fldChar w:fldCharType="separate"/>
      </w:r>
      <w:r w:rsidR="008848BA">
        <w:rPr>
          <w:noProof/>
        </w:rPr>
        <w:t>8</w:t>
      </w:r>
      <w:r w:rsidR="00663DEB">
        <w:rPr>
          <w:noProof/>
        </w:rPr>
        <w:fldChar w:fldCharType="end"/>
      </w:r>
      <w:r>
        <w:t>. Median percent reduction requirements for Bay Area POTWs to meet various levels of treatment</w:t>
      </w:r>
    </w:p>
    <w:tbl>
      <w:tblPr>
        <w:tblW w:w="5000" w:type="pct"/>
        <w:tblBorders>
          <w:top w:val="single" w:sz="8" w:space="0" w:color="auto"/>
          <w:bottom w:val="single" w:sz="8" w:space="0" w:color="auto"/>
          <w:insideH w:val="single" w:sz="8" w:space="0" w:color="auto"/>
        </w:tblBorders>
        <w:tblLook w:val="04A0" w:firstRow="1" w:lastRow="0" w:firstColumn="1" w:lastColumn="0" w:noHBand="0" w:noVBand="1"/>
      </w:tblPr>
      <w:tblGrid>
        <w:gridCol w:w="4850"/>
        <w:gridCol w:w="1495"/>
        <w:gridCol w:w="1397"/>
        <w:gridCol w:w="1618"/>
      </w:tblGrid>
      <w:tr w:rsidR="0067357A" w:rsidRPr="003155F5" w14:paraId="72E7CEA4" w14:textId="77777777" w:rsidTr="002252E1">
        <w:trPr>
          <w:trHeight w:val="312"/>
        </w:trPr>
        <w:tc>
          <w:tcPr>
            <w:tcW w:w="2596" w:type="pct"/>
            <w:shd w:val="clear" w:color="auto" w:fill="D9D9D9" w:themeFill="background1" w:themeFillShade="D9"/>
          </w:tcPr>
          <w:p w14:paraId="3FAA0384" w14:textId="77777777" w:rsidR="0067357A" w:rsidRPr="003155F5" w:rsidRDefault="0067357A" w:rsidP="0010419A">
            <w:pPr>
              <w:spacing w:before="60" w:after="60" w:line="240" w:lineRule="auto"/>
              <w:rPr>
                <w:rFonts w:ascii="Franklin Gothic Medium Cond" w:eastAsia="Times New Roman" w:hAnsi="Franklin Gothic Medium Cond"/>
                <w:caps/>
                <w:color w:val="000000"/>
                <w:sz w:val="18"/>
                <w:szCs w:val="18"/>
              </w:rPr>
            </w:pPr>
          </w:p>
        </w:tc>
        <w:tc>
          <w:tcPr>
            <w:tcW w:w="803" w:type="pct"/>
            <w:shd w:val="clear" w:color="auto" w:fill="D9D9D9" w:themeFill="background1" w:themeFillShade="D9"/>
            <w:noWrap/>
            <w:vAlign w:val="center"/>
          </w:tcPr>
          <w:p w14:paraId="7855BE69" w14:textId="60A82A87" w:rsidR="0067357A" w:rsidRPr="003155F5" w:rsidRDefault="0067357A" w:rsidP="00B336B5">
            <w:pPr>
              <w:spacing w:before="60" w:after="60" w:line="240" w:lineRule="auto"/>
              <w:jc w:val="center"/>
              <w:rPr>
                <w:rFonts w:ascii="Franklin Gothic Medium Cond" w:eastAsia="Times New Roman" w:hAnsi="Franklin Gothic Medium Cond"/>
                <w:caps/>
                <w:color w:val="000000"/>
                <w:sz w:val="18"/>
                <w:szCs w:val="18"/>
              </w:rPr>
            </w:pPr>
            <w:r w:rsidRPr="0092507C">
              <w:rPr>
                <w:rFonts w:ascii="Franklin Gothic Medium Cond" w:eastAsia="Times New Roman" w:hAnsi="Franklin Gothic Medium Cond"/>
                <w:caps/>
                <w:color w:val="000000"/>
                <w:sz w:val="18"/>
                <w:szCs w:val="18"/>
              </w:rPr>
              <w:t xml:space="preserve">Level 2 (15 </w:t>
            </w:r>
            <w:r w:rsidR="00B336B5" w:rsidRPr="00B336B5">
              <w:rPr>
                <w:rFonts w:ascii="Franklin Gothic Medium Cond" w:eastAsia="Times New Roman" w:hAnsi="Franklin Gothic Medium Cond"/>
                <w:color w:val="000000"/>
                <w:sz w:val="18"/>
                <w:szCs w:val="18"/>
              </w:rPr>
              <w:t>mg</w:t>
            </w:r>
            <w:r w:rsidR="00B336B5">
              <w:rPr>
                <w:rFonts w:ascii="Franklin Gothic Medium Cond" w:eastAsia="Times New Roman" w:hAnsi="Franklin Gothic Medium Cond"/>
                <w:caps/>
                <w:color w:val="000000"/>
                <w:sz w:val="18"/>
                <w:szCs w:val="18"/>
              </w:rPr>
              <w:t xml:space="preserve"> L</w:t>
            </w:r>
            <w:r w:rsidR="00B336B5" w:rsidRPr="00B336B5">
              <w:rPr>
                <w:rFonts w:ascii="Franklin Gothic Medium Cond" w:eastAsia="Times New Roman" w:hAnsi="Franklin Gothic Medium Cond"/>
                <w:caps/>
                <w:color w:val="000000"/>
                <w:sz w:val="18"/>
                <w:szCs w:val="18"/>
                <w:vertAlign w:val="superscript"/>
              </w:rPr>
              <w:t>-1</w:t>
            </w:r>
            <w:r w:rsidRPr="0092507C">
              <w:rPr>
                <w:rFonts w:ascii="Franklin Gothic Medium Cond" w:eastAsia="Times New Roman" w:hAnsi="Franklin Gothic Medium Cond"/>
                <w:caps/>
                <w:color w:val="000000"/>
                <w:sz w:val="18"/>
                <w:szCs w:val="18"/>
              </w:rPr>
              <w:t>)</w:t>
            </w:r>
          </w:p>
        </w:tc>
        <w:tc>
          <w:tcPr>
            <w:tcW w:w="736" w:type="pct"/>
            <w:shd w:val="clear" w:color="auto" w:fill="D9D9D9" w:themeFill="background1" w:themeFillShade="D9"/>
            <w:noWrap/>
            <w:vAlign w:val="center"/>
          </w:tcPr>
          <w:p w14:paraId="0C76ABB9" w14:textId="3226D31F" w:rsidR="0067357A" w:rsidRPr="003155F5" w:rsidRDefault="0067357A" w:rsidP="0010419A">
            <w:pPr>
              <w:spacing w:before="60" w:after="60" w:line="240" w:lineRule="auto"/>
              <w:jc w:val="center"/>
              <w:rPr>
                <w:rFonts w:ascii="Franklin Gothic Medium Cond" w:eastAsia="Times New Roman" w:hAnsi="Franklin Gothic Medium Cond"/>
                <w:caps/>
                <w:color w:val="000000"/>
                <w:sz w:val="18"/>
                <w:szCs w:val="18"/>
              </w:rPr>
            </w:pPr>
            <w:r w:rsidRPr="0092507C">
              <w:rPr>
                <w:rFonts w:ascii="Franklin Gothic Medium Cond" w:eastAsia="Times New Roman" w:hAnsi="Franklin Gothic Medium Cond"/>
                <w:caps/>
                <w:color w:val="000000"/>
                <w:sz w:val="18"/>
                <w:szCs w:val="18"/>
              </w:rPr>
              <w:t xml:space="preserve">Level 3 (6 </w:t>
            </w:r>
            <w:r w:rsidR="00B336B5" w:rsidRPr="00B336B5">
              <w:rPr>
                <w:rFonts w:ascii="Franklin Gothic Medium Cond" w:eastAsia="Times New Roman" w:hAnsi="Franklin Gothic Medium Cond"/>
                <w:color w:val="000000"/>
                <w:sz w:val="18"/>
                <w:szCs w:val="18"/>
              </w:rPr>
              <w:t>mg</w:t>
            </w:r>
            <w:r w:rsidR="00B336B5">
              <w:rPr>
                <w:rFonts w:ascii="Franklin Gothic Medium Cond" w:eastAsia="Times New Roman" w:hAnsi="Franklin Gothic Medium Cond"/>
                <w:caps/>
                <w:color w:val="000000"/>
                <w:sz w:val="18"/>
                <w:szCs w:val="18"/>
              </w:rPr>
              <w:t xml:space="preserve"> L</w:t>
            </w:r>
            <w:r w:rsidR="00B336B5" w:rsidRPr="00B336B5">
              <w:rPr>
                <w:rFonts w:ascii="Franklin Gothic Medium Cond" w:eastAsia="Times New Roman" w:hAnsi="Franklin Gothic Medium Cond"/>
                <w:caps/>
                <w:color w:val="000000"/>
                <w:sz w:val="18"/>
                <w:szCs w:val="18"/>
                <w:vertAlign w:val="superscript"/>
              </w:rPr>
              <w:t>-1</w:t>
            </w:r>
            <w:r w:rsidRPr="0092507C">
              <w:rPr>
                <w:rFonts w:ascii="Franklin Gothic Medium Cond" w:eastAsia="Times New Roman" w:hAnsi="Franklin Gothic Medium Cond"/>
                <w:caps/>
                <w:color w:val="000000"/>
                <w:sz w:val="18"/>
                <w:szCs w:val="18"/>
              </w:rPr>
              <w:t>)</w:t>
            </w:r>
          </w:p>
        </w:tc>
        <w:tc>
          <w:tcPr>
            <w:tcW w:w="865" w:type="pct"/>
            <w:shd w:val="clear" w:color="auto" w:fill="D9D9D9" w:themeFill="background1" w:themeFillShade="D9"/>
            <w:noWrap/>
            <w:vAlign w:val="center"/>
          </w:tcPr>
          <w:p w14:paraId="3FA68923" w14:textId="7F94301B" w:rsidR="0067357A" w:rsidRPr="003155F5" w:rsidRDefault="0067357A" w:rsidP="0010419A">
            <w:pPr>
              <w:spacing w:before="60" w:after="60" w:line="240" w:lineRule="auto"/>
              <w:jc w:val="center"/>
              <w:rPr>
                <w:rFonts w:ascii="Franklin Gothic Medium Cond" w:eastAsia="Times New Roman" w:hAnsi="Franklin Gothic Medium Cond"/>
                <w:caps/>
                <w:color w:val="000000"/>
                <w:sz w:val="18"/>
                <w:szCs w:val="18"/>
              </w:rPr>
            </w:pPr>
            <w:r w:rsidRPr="0092507C">
              <w:rPr>
                <w:rFonts w:ascii="Franklin Gothic Medium Cond" w:eastAsia="Times New Roman" w:hAnsi="Franklin Gothic Medium Cond"/>
                <w:caps/>
                <w:color w:val="000000"/>
                <w:sz w:val="18"/>
                <w:szCs w:val="18"/>
              </w:rPr>
              <w:t xml:space="preserve">Advanced (3 </w:t>
            </w:r>
            <w:r w:rsidR="00B336B5" w:rsidRPr="00B336B5">
              <w:rPr>
                <w:rFonts w:ascii="Franklin Gothic Medium Cond" w:eastAsia="Times New Roman" w:hAnsi="Franklin Gothic Medium Cond"/>
                <w:color w:val="000000"/>
                <w:sz w:val="18"/>
                <w:szCs w:val="18"/>
              </w:rPr>
              <w:t>mg</w:t>
            </w:r>
            <w:r w:rsidR="00B336B5">
              <w:rPr>
                <w:rFonts w:ascii="Franklin Gothic Medium Cond" w:eastAsia="Times New Roman" w:hAnsi="Franklin Gothic Medium Cond"/>
                <w:caps/>
                <w:color w:val="000000"/>
                <w:sz w:val="18"/>
                <w:szCs w:val="18"/>
              </w:rPr>
              <w:t xml:space="preserve"> L</w:t>
            </w:r>
            <w:r w:rsidR="00B336B5" w:rsidRPr="00B336B5">
              <w:rPr>
                <w:rFonts w:ascii="Franklin Gothic Medium Cond" w:eastAsia="Times New Roman" w:hAnsi="Franklin Gothic Medium Cond"/>
                <w:caps/>
                <w:color w:val="000000"/>
                <w:sz w:val="18"/>
                <w:szCs w:val="18"/>
                <w:vertAlign w:val="superscript"/>
              </w:rPr>
              <w:t>-1</w:t>
            </w:r>
            <w:r w:rsidRPr="0092507C">
              <w:rPr>
                <w:rFonts w:ascii="Franklin Gothic Medium Cond" w:eastAsia="Times New Roman" w:hAnsi="Franklin Gothic Medium Cond"/>
                <w:caps/>
                <w:color w:val="000000"/>
                <w:sz w:val="18"/>
                <w:szCs w:val="18"/>
              </w:rPr>
              <w:t>)</w:t>
            </w:r>
          </w:p>
        </w:tc>
      </w:tr>
      <w:tr w:rsidR="0067357A" w:rsidRPr="003155F5" w14:paraId="650AA75C" w14:textId="77777777" w:rsidTr="002252E1">
        <w:trPr>
          <w:trHeight w:val="312"/>
        </w:trPr>
        <w:tc>
          <w:tcPr>
            <w:tcW w:w="2596" w:type="pct"/>
          </w:tcPr>
          <w:p w14:paraId="41EF5BFE" w14:textId="3FB3C390" w:rsidR="0067357A" w:rsidRPr="003155F5" w:rsidRDefault="0067357A" w:rsidP="000C016E">
            <w:pPr>
              <w:spacing w:before="60" w:after="60" w:line="240" w:lineRule="auto"/>
              <w:rPr>
                <w:rFonts w:eastAsia="Times New Roman"/>
                <w:color w:val="000000"/>
                <w:sz w:val="18"/>
                <w:szCs w:val="18"/>
              </w:rPr>
            </w:pPr>
            <w:r>
              <w:rPr>
                <w:rFonts w:eastAsia="Times New Roman"/>
                <w:color w:val="000000"/>
                <w:sz w:val="18"/>
                <w:szCs w:val="18"/>
              </w:rPr>
              <w:t>Region–wide</w:t>
            </w:r>
            <w:r w:rsidR="002449F5">
              <w:rPr>
                <w:rFonts w:eastAsia="Times New Roman"/>
                <w:color w:val="000000"/>
                <w:sz w:val="18"/>
                <w:szCs w:val="18"/>
              </w:rPr>
              <w:t xml:space="preserve"> TN reductions to meet scenario (dry weather)</w:t>
            </w:r>
          </w:p>
        </w:tc>
        <w:tc>
          <w:tcPr>
            <w:tcW w:w="803" w:type="pct"/>
            <w:shd w:val="clear" w:color="auto" w:fill="auto"/>
            <w:noWrap/>
            <w:vAlign w:val="center"/>
            <w:hideMark/>
          </w:tcPr>
          <w:p w14:paraId="16A90734" w14:textId="1828DA72" w:rsidR="0067357A" w:rsidRPr="003155F5" w:rsidRDefault="0067357A" w:rsidP="0010419A">
            <w:pPr>
              <w:spacing w:before="60" w:after="60" w:line="240" w:lineRule="auto"/>
              <w:jc w:val="center"/>
              <w:rPr>
                <w:rFonts w:eastAsia="Times New Roman"/>
                <w:color w:val="000000"/>
                <w:sz w:val="18"/>
                <w:szCs w:val="18"/>
              </w:rPr>
            </w:pPr>
            <w:r w:rsidRPr="003155F5">
              <w:rPr>
                <w:rFonts w:eastAsia="Times New Roman"/>
                <w:color w:val="000000"/>
                <w:sz w:val="18"/>
                <w:szCs w:val="18"/>
              </w:rPr>
              <w:t>5</w:t>
            </w:r>
            <w:r>
              <w:rPr>
                <w:rFonts w:eastAsia="Times New Roman"/>
                <w:color w:val="000000"/>
                <w:sz w:val="18"/>
                <w:szCs w:val="18"/>
              </w:rPr>
              <w:t>8</w:t>
            </w:r>
            <w:r w:rsidRPr="003155F5">
              <w:rPr>
                <w:rFonts w:eastAsia="Times New Roman"/>
                <w:color w:val="000000"/>
                <w:sz w:val="18"/>
                <w:szCs w:val="18"/>
              </w:rPr>
              <w:t>%</w:t>
            </w:r>
          </w:p>
        </w:tc>
        <w:tc>
          <w:tcPr>
            <w:tcW w:w="736" w:type="pct"/>
            <w:shd w:val="clear" w:color="auto" w:fill="auto"/>
            <w:noWrap/>
            <w:vAlign w:val="center"/>
            <w:hideMark/>
          </w:tcPr>
          <w:p w14:paraId="6D8606E4" w14:textId="26BBB9C1" w:rsidR="0067357A" w:rsidRPr="003155F5" w:rsidRDefault="0067357A" w:rsidP="0010419A">
            <w:pPr>
              <w:spacing w:before="60" w:after="60" w:line="240" w:lineRule="auto"/>
              <w:jc w:val="center"/>
              <w:rPr>
                <w:rFonts w:eastAsia="Times New Roman"/>
                <w:color w:val="000000"/>
                <w:sz w:val="18"/>
                <w:szCs w:val="18"/>
              </w:rPr>
            </w:pPr>
            <w:r>
              <w:rPr>
                <w:rFonts w:eastAsia="Times New Roman"/>
                <w:color w:val="000000"/>
                <w:sz w:val="18"/>
                <w:szCs w:val="18"/>
              </w:rPr>
              <w:t>83</w:t>
            </w:r>
            <w:r w:rsidRPr="003155F5">
              <w:rPr>
                <w:rFonts w:eastAsia="Times New Roman"/>
                <w:color w:val="000000"/>
                <w:sz w:val="18"/>
                <w:szCs w:val="18"/>
              </w:rPr>
              <w:t>%</w:t>
            </w:r>
          </w:p>
        </w:tc>
        <w:tc>
          <w:tcPr>
            <w:tcW w:w="865" w:type="pct"/>
            <w:shd w:val="clear" w:color="auto" w:fill="auto"/>
            <w:noWrap/>
            <w:vAlign w:val="center"/>
            <w:hideMark/>
          </w:tcPr>
          <w:p w14:paraId="49C35116" w14:textId="30C3E049" w:rsidR="0067357A" w:rsidRPr="003155F5" w:rsidRDefault="0067357A" w:rsidP="0010419A">
            <w:pPr>
              <w:spacing w:before="60" w:after="60" w:line="240" w:lineRule="auto"/>
              <w:jc w:val="center"/>
              <w:rPr>
                <w:rFonts w:eastAsia="Times New Roman"/>
                <w:color w:val="000000"/>
                <w:sz w:val="18"/>
                <w:szCs w:val="18"/>
              </w:rPr>
            </w:pPr>
            <w:r>
              <w:rPr>
                <w:rFonts w:eastAsia="Times New Roman"/>
                <w:color w:val="000000"/>
                <w:sz w:val="18"/>
                <w:szCs w:val="18"/>
              </w:rPr>
              <w:t>92</w:t>
            </w:r>
            <w:r w:rsidRPr="003155F5">
              <w:rPr>
                <w:rFonts w:eastAsia="Times New Roman"/>
                <w:color w:val="000000"/>
                <w:sz w:val="18"/>
                <w:szCs w:val="18"/>
              </w:rPr>
              <w:t>%</w:t>
            </w:r>
          </w:p>
        </w:tc>
      </w:tr>
      <w:tr w:rsidR="0067357A" w:rsidRPr="003155F5" w14:paraId="0B33EC90" w14:textId="77777777" w:rsidTr="002252E1">
        <w:trPr>
          <w:trHeight w:val="312"/>
        </w:trPr>
        <w:tc>
          <w:tcPr>
            <w:tcW w:w="2596" w:type="pct"/>
            <w:vAlign w:val="center"/>
          </w:tcPr>
          <w:p w14:paraId="64C3639D" w14:textId="322513BA" w:rsidR="0067357A" w:rsidRDefault="0067357A" w:rsidP="0053629F">
            <w:pPr>
              <w:spacing w:before="60" w:after="60" w:line="240" w:lineRule="auto"/>
              <w:rPr>
                <w:rFonts w:eastAsia="Times New Roman"/>
                <w:color w:val="000000"/>
                <w:sz w:val="18"/>
                <w:szCs w:val="18"/>
              </w:rPr>
            </w:pPr>
            <w:r>
              <w:rPr>
                <w:rFonts w:eastAsia="Times New Roman"/>
                <w:color w:val="000000"/>
                <w:sz w:val="18"/>
                <w:szCs w:val="18"/>
              </w:rPr>
              <w:t>Region-wide area of vegetated FWS treatment wetlands available to meet scenario (ac)</w:t>
            </w:r>
          </w:p>
        </w:tc>
        <w:tc>
          <w:tcPr>
            <w:tcW w:w="803" w:type="pct"/>
            <w:shd w:val="clear" w:color="auto" w:fill="auto"/>
            <w:noWrap/>
            <w:vAlign w:val="center"/>
          </w:tcPr>
          <w:p w14:paraId="36D16D28" w14:textId="77777777" w:rsidR="0067357A" w:rsidRPr="003155F5" w:rsidRDefault="0067357A" w:rsidP="0010419A">
            <w:pPr>
              <w:spacing w:before="60" w:after="60" w:line="240" w:lineRule="auto"/>
              <w:jc w:val="center"/>
              <w:rPr>
                <w:rFonts w:eastAsia="Times New Roman"/>
                <w:color w:val="000000"/>
                <w:sz w:val="18"/>
                <w:szCs w:val="18"/>
              </w:rPr>
            </w:pPr>
            <w:r w:rsidRPr="0092507C">
              <w:rPr>
                <w:rFonts w:eastAsia="Times New Roman"/>
                <w:color w:val="000000"/>
                <w:sz w:val="18"/>
                <w:szCs w:val="18"/>
              </w:rPr>
              <w:t>2,100 ac</w:t>
            </w:r>
          </w:p>
        </w:tc>
        <w:tc>
          <w:tcPr>
            <w:tcW w:w="736" w:type="pct"/>
            <w:shd w:val="clear" w:color="auto" w:fill="auto"/>
            <w:noWrap/>
            <w:vAlign w:val="center"/>
          </w:tcPr>
          <w:p w14:paraId="1B555952" w14:textId="77777777" w:rsidR="0067357A" w:rsidRPr="003155F5" w:rsidRDefault="0067357A" w:rsidP="0010419A">
            <w:pPr>
              <w:spacing w:before="60" w:after="60" w:line="240" w:lineRule="auto"/>
              <w:jc w:val="center"/>
              <w:rPr>
                <w:rFonts w:eastAsia="Times New Roman"/>
                <w:color w:val="000000"/>
                <w:sz w:val="18"/>
                <w:szCs w:val="18"/>
              </w:rPr>
            </w:pPr>
            <w:r w:rsidRPr="0092507C">
              <w:rPr>
                <w:rFonts w:eastAsia="Times New Roman"/>
                <w:color w:val="000000"/>
                <w:sz w:val="18"/>
                <w:szCs w:val="18"/>
              </w:rPr>
              <w:t>4,500 ac</w:t>
            </w:r>
          </w:p>
        </w:tc>
        <w:tc>
          <w:tcPr>
            <w:tcW w:w="865" w:type="pct"/>
            <w:shd w:val="clear" w:color="auto" w:fill="auto"/>
            <w:noWrap/>
            <w:vAlign w:val="center"/>
          </w:tcPr>
          <w:p w14:paraId="345064B3" w14:textId="77777777" w:rsidR="0067357A" w:rsidRPr="003155F5" w:rsidRDefault="0067357A" w:rsidP="0010419A">
            <w:pPr>
              <w:spacing w:before="60" w:after="60" w:line="240" w:lineRule="auto"/>
              <w:jc w:val="center"/>
              <w:rPr>
                <w:rFonts w:eastAsia="Times New Roman"/>
                <w:color w:val="000000"/>
                <w:sz w:val="18"/>
                <w:szCs w:val="18"/>
              </w:rPr>
            </w:pPr>
            <w:r w:rsidRPr="0092507C">
              <w:rPr>
                <w:rFonts w:eastAsia="Times New Roman"/>
                <w:color w:val="000000"/>
                <w:sz w:val="18"/>
                <w:szCs w:val="18"/>
              </w:rPr>
              <w:t>6,400 ac</w:t>
            </w:r>
          </w:p>
        </w:tc>
      </w:tr>
      <w:tr w:rsidR="002252E1" w:rsidRPr="003155F5" w14:paraId="72A8AE6F" w14:textId="77777777" w:rsidTr="002252E1">
        <w:trPr>
          <w:trHeight w:val="312"/>
        </w:trPr>
        <w:tc>
          <w:tcPr>
            <w:tcW w:w="2596" w:type="pct"/>
            <w:vAlign w:val="center"/>
          </w:tcPr>
          <w:p w14:paraId="3086FCD7" w14:textId="110F8F80" w:rsidR="002252E1" w:rsidRDefault="002252E1" w:rsidP="002252E1">
            <w:pPr>
              <w:spacing w:before="60" w:after="60" w:line="240" w:lineRule="auto"/>
              <w:rPr>
                <w:rFonts w:eastAsia="Times New Roman"/>
                <w:color w:val="000000"/>
                <w:sz w:val="18"/>
                <w:szCs w:val="18"/>
              </w:rPr>
            </w:pPr>
            <w:r>
              <w:rPr>
                <w:rFonts w:eastAsia="Times New Roman"/>
                <w:color w:val="000000"/>
                <w:sz w:val="18"/>
                <w:szCs w:val="18"/>
              </w:rPr>
              <w:t>Region-wide TN reduction potential, assuming implementation of FWS wetland acreage provided above</w:t>
            </w:r>
          </w:p>
        </w:tc>
        <w:tc>
          <w:tcPr>
            <w:tcW w:w="803" w:type="pct"/>
            <w:shd w:val="clear" w:color="auto" w:fill="auto"/>
            <w:noWrap/>
            <w:vAlign w:val="center"/>
          </w:tcPr>
          <w:p w14:paraId="459E9CD2" w14:textId="4789635E" w:rsidR="002252E1" w:rsidRDefault="002252E1" w:rsidP="002252E1">
            <w:pPr>
              <w:spacing w:before="60" w:after="60" w:line="240" w:lineRule="auto"/>
              <w:jc w:val="center"/>
              <w:rPr>
                <w:rFonts w:eastAsia="Times New Roman"/>
                <w:color w:val="000000"/>
                <w:sz w:val="18"/>
                <w:szCs w:val="18"/>
              </w:rPr>
            </w:pPr>
            <w:r>
              <w:rPr>
                <w:rFonts w:eastAsia="Times New Roman"/>
                <w:color w:val="000000"/>
                <w:sz w:val="18"/>
                <w:szCs w:val="18"/>
              </w:rPr>
              <w:t>29</w:t>
            </w:r>
            <w:r w:rsidRPr="0092507C">
              <w:rPr>
                <w:rFonts w:eastAsia="Times New Roman"/>
                <w:color w:val="000000"/>
                <w:sz w:val="18"/>
                <w:szCs w:val="18"/>
              </w:rPr>
              <w:t>%</w:t>
            </w:r>
          </w:p>
        </w:tc>
        <w:tc>
          <w:tcPr>
            <w:tcW w:w="736" w:type="pct"/>
            <w:shd w:val="clear" w:color="auto" w:fill="auto"/>
            <w:noWrap/>
            <w:vAlign w:val="center"/>
          </w:tcPr>
          <w:p w14:paraId="70F30086" w14:textId="686E54F6" w:rsidR="002252E1" w:rsidRPr="0092507C" w:rsidRDefault="002252E1" w:rsidP="002252E1">
            <w:pPr>
              <w:spacing w:before="60" w:after="60" w:line="240" w:lineRule="auto"/>
              <w:jc w:val="center"/>
              <w:rPr>
                <w:rFonts w:eastAsia="Times New Roman"/>
                <w:color w:val="000000"/>
                <w:sz w:val="18"/>
                <w:szCs w:val="18"/>
              </w:rPr>
            </w:pPr>
            <w:r w:rsidRPr="0092507C">
              <w:rPr>
                <w:rFonts w:eastAsia="Times New Roman"/>
                <w:color w:val="000000"/>
                <w:sz w:val="18"/>
                <w:szCs w:val="18"/>
              </w:rPr>
              <w:t>41%</w:t>
            </w:r>
          </w:p>
        </w:tc>
        <w:tc>
          <w:tcPr>
            <w:tcW w:w="865" w:type="pct"/>
            <w:shd w:val="clear" w:color="auto" w:fill="auto"/>
            <w:noWrap/>
            <w:vAlign w:val="center"/>
          </w:tcPr>
          <w:p w14:paraId="35680586" w14:textId="7E819470" w:rsidR="002252E1" w:rsidRPr="0092507C" w:rsidRDefault="002252E1" w:rsidP="002252E1">
            <w:pPr>
              <w:spacing w:before="60" w:after="60" w:line="240" w:lineRule="auto"/>
              <w:jc w:val="center"/>
              <w:rPr>
                <w:rFonts w:eastAsia="Times New Roman"/>
                <w:color w:val="000000"/>
                <w:sz w:val="18"/>
                <w:szCs w:val="18"/>
              </w:rPr>
            </w:pPr>
            <w:r w:rsidRPr="0092507C">
              <w:rPr>
                <w:rFonts w:eastAsia="Times New Roman"/>
                <w:color w:val="000000"/>
                <w:sz w:val="18"/>
                <w:szCs w:val="18"/>
              </w:rPr>
              <w:t>45%</w:t>
            </w:r>
          </w:p>
        </w:tc>
      </w:tr>
      <w:tr w:rsidR="002252E1" w:rsidRPr="003155F5" w14:paraId="3DC6F6E2" w14:textId="77777777" w:rsidTr="002252E1">
        <w:trPr>
          <w:trHeight w:val="312"/>
        </w:trPr>
        <w:tc>
          <w:tcPr>
            <w:tcW w:w="2596" w:type="pct"/>
            <w:vAlign w:val="center"/>
          </w:tcPr>
          <w:p w14:paraId="6207195E" w14:textId="2594203D" w:rsidR="002252E1" w:rsidRDefault="00722F2C" w:rsidP="00722F2C">
            <w:pPr>
              <w:spacing w:before="60" w:after="60" w:line="240" w:lineRule="auto"/>
              <w:rPr>
                <w:rFonts w:eastAsia="Times New Roman"/>
                <w:color w:val="000000"/>
                <w:sz w:val="18"/>
                <w:szCs w:val="18"/>
              </w:rPr>
            </w:pPr>
            <w:r>
              <w:rPr>
                <w:rFonts w:eastAsia="Times New Roman"/>
                <w:color w:val="000000"/>
                <w:sz w:val="18"/>
                <w:szCs w:val="18"/>
              </w:rPr>
              <w:t>Estimated TN reduction if the same acreage was used entirely for</w:t>
            </w:r>
            <w:r w:rsidR="002252E1">
              <w:rPr>
                <w:rFonts w:eastAsia="Times New Roman"/>
                <w:color w:val="000000"/>
                <w:sz w:val="18"/>
                <w:szCs w:val="18"/>
              </w:rPr>
              <w:t xml:space="preserve"> Discovery Bay-like systems</w:t>
            </w:r>
          </w:p>
        </w:tc>
        <w:tc>
          <w:tcPr>
            <w:tcW w:w="803" w:type="pct"/>
            <w:shd w:val="clear" w:color="auto" w:fill="auto"/>
            <w:noWrap/>
            <w:vAlign w:val="center"/>
          </w:tcPr>
          <w:p w14:paraId="456508CF" w14:textId="72EC5208" w:rsidR="002252E1" w:rsidRPr="003155F5" w:rsidRDefault="002252E1" w:rsidP="002252E1">
            <w:pPr>
              <w:spacing w:before="60" w:after="60" w:line="240" w:lineRule="auto"/>
              <w:jc w:val="center"/>
              <w:rPr>
                <w:rFonts w:eastAsia="Times New Roman"/>
                <w:color w:val="000000"/>
                <w:sz w:val="18"/>
                <w:szCs w:val="18"/>
              </w:rPr>
            </w:pPr>
            <w:r>
              <w:rPr>
                <w:rFonts w:eastAsia="Times New Roman"/>
                <w:color w:val="000000"/>
                <w:sz w:val="18"/>
                <w:szCs w:val="18"/>
              </w:rPr>
              <w:t>47</w:t>
            </w:r>
            <w:r w:rsidRPr="0092507C">
              <w:rPr>
                <w:rFonts w:eastAsia="Times New Roman"/>
                <w:color w:val="000000"/>
                <w:sz w:val="18"/>
                <w:szCs w:val="18"/>
              </w:rPr>
              <w:t>%</w:t>
            </w:r>
          </w:p>
        </w:tc>
        <w:tc>
          <w:tcPr>
            <w:tcW w:w="736" w:type="pct"/>
            <w:shd w:val="clear" w:color="auto" w:fill="auto"/>
            <w:noWrap/>
            <w:vAlign w:val="center"/>
          </w:tcPr>
          <w:p w14:paraId="500FC8FC" w14:textId="6DB3C367" w:rsidR="002252E1" w:rsidRPr="003155F5" w:rsidRDefault="002252E1" w:rsidP="002252E1">
            <w:pPr>
              <w:spacing w:before="60" w:after="60" w:line="240" w:lineRule="auto"/>
              <w:jc w:val="center"/>
              <w:rPr>
                <w:rFonts w:eastAsia="Times New Roman"/>
                <w:color w:val="000000"/>
                <w:sz w:val="18"/>
                <w:szCs w:val="18"/>
              </w:rPr>
            </w:pPr>
            <w:r>
              <w:rPr>
                <w:rFonts w:eastAsia="Times New Roman"/>
                <w:color w:val="000000"/>
                <w:sz w:val="18"/>
                <w:szCs w:val="18"/>
              </w:rPr>
              <w:t>58</w:t>
            </w:r>
            <w:r w:rsidRPr="0092507C">
              <w:rPr>
                <w:rFonts w:eastAsia="Times New Roman"/>
                <w:color w:val="000000"/>
                <w:sz w:val="18"/>
                <w:szCs w:val="18"/>
              </w:rPr>
              <w:t>%</w:t>
            </w:r>
          </w:p>
        </w:tc>
        <w:tc>
          <w:tcPr>
            <w:tcW w:w="865" w:type="pct"/>
            <w:shd w:val="clear" w:color="auto" w:fill="auto"/>
            <w:noWrap/>
            <w:vAlign w:val="center"/>
          </w:tcPr>
          <w:p w14:paraId="089E58F2" w14:textId="7E28CBE4" w:rsidR="002252E1" w:rsidRPr="003155F5" w:rsidRDefault="002252E1" w:rsidP="002252E1">
            <w:pPr>
              <w:spacing w:before="60" w:after="60" w:line="240" w:lineRule="auto"/>
              <w:jc w:val="center"/>
              <w:rPr>
                <w:rFonts w:eastAsia="Times New Roman"/>
                <w:color w:val="000000"/>
                <w:sz w:val="18"/>
                <w:szCs w:val="18"/>
              </w:rPr>
            </w:pPr>
            <w:r>
              <w:rPr>
                <w:rFonts w:eastAsia="Times New Roman"/>
                <w:color w:val="000000"/>
                <w:sz w:val="18"/>
                <w:szCs w:val="18"/>
              </w:rPr>
              <w:t>59</w:t>
            </w:r>
            <w:r w:rsidRPr="0092507C">
              <w:rPr>
                <w:rFonts w:eastAsia="Times New Roman"/>
                <w:color w:val="000000"/>
                <w:sz w:val="18"/>
                <w:szCs w:val="18"/>
              </w:rPr>
              <w:t>%</w:t>
            </w:r>
          </w:p>
        </w:tc>
      </w:tr>
    </w:tbl>
    <w:p w14:paraId="38F046D1" w14:textId="77777777" w:rsidR="002252E1" w:rsidRDefault="00F734D9" w:rsidP="004D1177">
      <w:r>
        <w:t xml:space="preserve">The logarithmic nature of treatment performance versus treatment area reveals a point for each facility where addition of wetland acreage is met with diminishing nitrate removal performance (Figure 3). If analyzed on a regional basis, we see that the addition of significant acreage to meet increasingly stringent TN concentration objectives achieves little, in terms of regionally-significant TN load reductions. </w:t>
      </w:r>
    </w:p>
    <w:p w14:paraId="545063F5" w14:textId="08A1B2AF" w:rsidR="0067357A" w:rsidRDefault="0067357A" w:rsidP="004D1177">
      <w:r>
        <w:t xml:space="preserve">Despite a </w:t>
      </w:r>
      <w:r w:rsidR="004A291A">
        <w:t xml:space="preserve">theoretical </w:t>
      </w:r>
      <w:r>
        <w:t xml:space="preserve">three-fold increase in </w:t>
      </w:r>
      <w:r w:rsidR="004A291A">
        <w:t xml:space="preserve">wetland </w:t>
      </w:r>
      <w:r>
        <w:t>acreage, as individual facilities introduce additional wetland treatment acreage to meet Level 2 versus advanced (3 mg</w:t>
      </w:r>
      <w:r w:rsidR="000473CF">
        <w:t xml:space="preserve"> L</w:t>
      </w:r>
      <w:r w:rsidR="000473CF" w:rsidRPr="007059CE">
        <w:rPr>
          <w:vertAlign w:val="superscript"/>
        </w:rPr>
        <w:t>−1</w:t>
      </w:r>
      <w:r>
        <w:t xml:space="preserve">) TN-reduction scenarios, </w:t>
      </w:r>
      <w:r w:rsidR="00F734D9">
        <w:t>region-wide</w:t>
      </w:r>
      <w:r>
        <w:t xml:space="preserve"> loadi</w:t>
      </w:r>
      <w:r w:rsidR="00F769E9">
        <w:t xml:space="preserve">ng is reduced </w:t>
      </w:r>
      <w:r w:rsidR="00F734D9">
        <w:t>an additional</w:t>
      </w:r>
      <w:r w:rsidR="00F769E9">
        <w:t xml:space="preserve"> 16% (from 29</w:t>
      </w:r>
      <w:r>
        <w:t>% to 45% reduction in TN load). Because some facilities have excess acreage potentially available and others have none, a significant increase in acreage at a select subset of facilities achieves marginal reductions in regional nutrient loading rates. The physical constraints of some of the largest dischargers (i.e. EBMUD and SFPUC) drives this finding.</w:t>
      </w:r>
    </w:p>
    <w:p w14:paraId="0E416479" w14:textId="2088A78B" w:rsidR="00156393" w:rsidRPr="00F734D9" w:rsidRDefault="00156393" w:rsidP="00156393">
      <w:r>
        <w:t>Information presented here suggests treatment wetlands could potentially play a significant role in achieving moderate r</w:t>
      </w:r>
      <w:r w:rsidR="00722F2C">
        <w:t>egional reductions in TN load (~</w:t>
      </w:r>
      <w:r>
        <w:t>40</w:t>
      </w:r>
      <w:r w:rsidR="00722F2C">
        <w:t>-50</w:t>
      </w:r>
      <w:r>
        <w:t>%), which approaches those reductions needed, on a regional basis, to meet the Level 2 standard (58%). Higher reduction requirements would necessitate optimization and upgrades of facilities and or other multi-benefit solutions, such as wastewater recycling and nutrient recovery.</w:t>
      </w:r>
    </w:p>
    <w:p w14:paraId="4E81662C" w14:textId="4B743071" w:rsidR="00DD2451" w:rsidRPr="007963EE" w:rsidRDefault="00DD2451" w:rsidP="00DD2451">
      <w:pPr>
        <w:rPr>
          <w:rFonts w:ascii="Franklin Gothic Medium Cond" w:hAnsi="Franklin Gothic Medium Cond"/>
          <w:sz w:val="24"/>
        </w:rPr>
      </w:pPr>
      <w:r w:rsidRPr="00DD2451">
        <w:rPr>
          <w:rFonts w:ascii="Franklin Gothic Medium Cond" w:hAnsi="Franklin Gothic Medium Cond"/>
          <w:sz w:val="24"/>
        </w:rPr>
        <w:lastRenderedPageBreak/>
        <w:t xml:space="preserve">Figure </w:t>
      </w:r>
      <w:r w:rsidRPr="00DD2451">
        <w:rPr>
          <w:rFonts w:ascii="Franklin Gothic Medium Cond" w:hAnsi="Franklin Gothic Medium Cond"/>
          <w:sz w:val="24"/>
        </w:rPr>
        <w:fldChar w:fldCharType="begin"/>
      </w:r>
      <w:r w:rsidRPr="00DD2451">
        <w:rPr>
          <w:rFonts w:ascii="Franklin Gothic Medium Cond" w:hAnsi="Franklin Gothic Medium Cond"/>
          <w:sz w:val="24"/>
        </w:rPr>
        <w:instrText xml:space="preserve"> SEQ Figure \* ARABIC </w:instrText>
      </w:r>
      <w:r w:rsidRPr="00DD2451">
        <w:rPr>
          <w:rFonts w:ascii="Franklin Gothic Medium Cond" w:hAnsi="Franklin Gothic Medium Cond"/>
          <w:sz w:val="24"/>
        </w:rPr>
        <w:fldChar w:fldCharType="separate"/>
      </w:r>
      <w:r w:rsidR="008848BA">
        <w:rPr>
          <w:rFonts w:ascii="Franklin Gothic Medium Cond" w:hAnsi="Franklin Gothic Medium Cond"/>
          <w:noProof/>
          <w:sz w:val="24"/>
        </w:rPr>
        <w:t>9</w:t>
      </w:r>
      <w:r w:rsidRPr="00DD2451">
        <w:rPr>
          <w:rFonts w:ascii="Franklin Gothic Medium Cond" w:hAnsi="Franklin Gothic Medium Cond"/>
          <w:sz w:val="24"/>
        </w:rPr>
        <w:fldChar w:fldCharType="end"/>
      </w:r>
      <w:r w:rsidRPr="00DD2451">
        <w:rPr>
          <w:rFonts w:ascii="Franklin Gothic Medium Cond" w:hAnsi="Franklin Gothic Medium Cond"/>
          <w:sz w:val="24"/>
        </w:rPr>
        <w:t xml:space="preserve">. </w:t>
      </w:r>
      <w:r w:rsidRPr="007963EE">
        <w:rPr>
          <w:rFonts w:ascii="Franklin Gothic Medium Cond" w:hAnsi="Franklin Gothic Medium Cond"/>
          <w:sz w:val="24"/>
        </w:rPr>
        <w:t xml:space="preserve">Summary of Wetland Area </w:t>
      </w:r>
      <w:r>
        <w:rPr>
          <w:rFonts w:ascii="Franklin Gothic Medium Cond" w:hAnsi="Franklin Gothic Medium Cond"/>
          <w:sz w:val="24"/>
        </w:rPr>
        <w:t>Needed Versus Available: Level 2</w:t>
      </w:r>
      <w:r w:rsidRPr="007963EE">
        <w:rPr>
          <w:rFonts w:ascii="Franklin Gothic Medium Cond" w:hAnsi="Franklin Gothic Medium Cond"/>
          <w:sz w:val="24"/>
        </w:rPr>
        <w:t xml:space="preserve"> Objective</w:t>
      </w:r>
    </w:p>
    <w:p w14:paraId="78A4C5B8" w14:textId="4DDDBED0" w:rsidR="00DD2451" w:rsidRPr="00DD2451" w:rsidRDefault="00DD2451" w:rsidP="00DD2451">
      <w:pPr>
        <w:rPr>
          <w:sz w:val="18"/>
        </w:rPr>
      </w:pPr>
      <w:r w:rsidRPr="00DD2451">
        <w:rPr>
          <w:sz w:val="18"/>
        </w:rPr>
        <w:t>The following 15 POTWs represent the largest dry-weather dischargers of TN to San Francisco Bay. In addition to total TN dry-weather average daily load, this figure shows the perc</w:t>
      </w:r>
      <w:r>
        <w:rPr>
          <w:sz w:val="18"/>
        </w:rPr>
        <w:t xml:space="preserve">ent reduction </w:t>
      </w:r>
      <w:r w:rsidRPr="000473CF">
        <w:rPr>
          <w:sz w:val="18"/>
          <w:szCs w:val="18"/>
        </w:rPr>
        <w:t>needed to meet a 15 mg</w:t>
      </w:r>
      <w:r w:rsidR="000473CF" w:rsidRPr="000473CF">
        <w:rPr>
          <w:sz w:val="18"/>
          <w:szCs w:val="18"/>
        </w:rPr>
        <w:t xml:space="preserve"> L</w:t>
      </w:r>
      <w:r w:rsidR="000473CF" w:rsidRPr="000473CF">
        <w:rPr>
          <w:sz w:val="18"/>
          <w:szCs w:val="18"/>
          <w:vertAlign w:val="superscript"/>
        </w:rPr>
        <w:t>−1</w:t>
      </w:r>
      <w:r w:rsidRPr="000473CF">
        <w:rPr>
          <w:sz w:val="18"/>
          <w:szCs w:val="18"/>
        </w:rPr>
        <w:t xml:space="preserve"> TN effluent</w:t>
      </w:r>
      <w:r w:rsidRPr="00DD2451">
        <w:rPr>
          <w:sz w:val="18"/>
        </w:rPr>
        <w:t xml:space="preserve"> standard, estimated acreage to achieve this standard using shallow basins versus typical FWS wetlands, maximum estimated acreage within a 2-mile radius potentially available for treatment wetlands and the ratio of potentially available area to total vegetated treatment wetland area needed.</w:t>
      </w:r>
    </w:p>
    <w:p w14:paraId="14656D7D" w14:textId="5692DD44" w:rsidR="007963EE" w:rsidRDefault="00DD2451" w:rsidP="004D1177">
      <w:r>
        <w:rPr>
          <w:noProof/>
        </w:rPr>
        <w:drawing>
          <wp:inline distT="0" distB="0" distL="0" distR="0" wp14:anchorId="5B3F4E25" wp14:editId="7B47DD9B">
            <wp:extent cx="5943600" cy="7027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int-summary-all-POTW_L2-short-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027545"/>
                    </a:xfrm>
                    <a:prstGeom prst="rect">
                      <a:avLst/>
                    </a:prstGeom>
                  </pic:spPr>
                </pic:pic>
              </a:graphicData>
            </a:graphic>
          </wp:inline>
        </w:drawing>
      </w:r>
    </w:p>
    <w:p w14:paraId="1B18DC72" w14:textId="350E42C8" w:rsidR="007963EE" w:rsidRPr="007963EE" w:rsidRDefault="00DD2451" w:rsidP="007963EE">
      <w:pPr>
        <w:rPr>
          <w:rFonts w:ascii="Franklin Gothic Medium Cond" w:hAnsi="Franklin Gothic Medium Cond"/>
          <w:sz w:val="24"/>
        </w:rPr>
      </w:pPr>
      <w:r w:rsidRPr="00DD2451">
        <w:rPr>
          <w:rFonts w:ascii="Franklin Gothic Medium Cond" w:hAnsi="Franklin Gothic Medium Cond"/>
          <w:sz w:val="24"/>
        </w:rPr>
        <w:lastRenderedPageBreak/>
        <w:t xml:space="preserve">Figure </w:t>
      </w:r>
      <w:r w:rsidRPr="00DD2451">
        <w:rPr>
          <w:rFonts w:ascii="Franklin Gothic Medium Cond" w:hAnsi="Franklin Gothic Medium Cond"/>
          <w:sz w:val="24"/>
        </w:rPr>
        <w:fldChar w:fldCharType="begin"/>
      </w:r>
      <w:r w:rsidRPr="00DD2451">
        <w:rPr>
          <w:rFonts w:ascii="Franklin Gothic Medium Cond" w:hAnsi="Franklin Gothic Medium Cond"/>
          <w:sz w:val="24"/>
        </w:rPr>
        <w:instrText xml:space="preserve"> SEQ Figure \* ARABIC </w:instrText>
      </w:r>
      <w:r w:rsidRPr="00DD2451">
        <w:rPr>
          <w:rFonts w:ascii="Franklin Gothic Medium Cond" w:hAnsi="Franklin Gothic Medium Cond"/>
          <w:sz w:val="24"/>
        </w:rPr>
        <w:fldChar w:fldCharType="separate"/>
      </w:r>
      <w:r w:rsidR="008848BA">
        <w:rPr>
          <w:rFonts w:ascii="Franklin Gothic Medium Cond" w:hAnsi="Franklin Gothic Medium Cond"/>
          <w:noProof/>
          <w:sz w:val="24"/>
        </w:rPr>
        <w:t>10</w:t>
      </w:r>
      <w:r w:rsidRPr="00DD2451">
        <w:rPr>
          <w:rFonts w:ascii="Franklin Gothic Medium Cond" w:hAnsi="Franklin Gothic Medium Cond"/>
          <w:sz w:val="24"/>
        </w:rPr>
        <w:fldChar w:fldCharType="end"/>
      </w:r>
      <w:r w:rsidRPr="00DD2451">
        <w:rPr>
          <w:rFonts w:ascii="Franklin Gothic Medium Cond" w:hAnsi="Franklin Gothic Medium Cond"/>
          <w:sz w:val="24"/>
        </w:rPr>
        <w:t xml:space="preserve">. </w:t>
      </w:r>
      <w:r w:rsidR="007963EE" w:rsidRPr="007963EE">
        <w:rPr>
          <w:rFonts w:ascii="Franklin Gothic Medium Cond" w:hAnsi="Franklin Gothic Medium Cond"/>
          <w:sz w:val="24"/>
        </w:rPr>
        <w:t>Summary of Wetland Area Needed Versus Available: Level 3 Objective</w:t>
      </w:r>
    </w:p>
    <w:p w14:paraId="6A277DB2" w14:textId="589AD1C6" w:rsidR="00402B7B" w:rsidRDefault="007963EE" w:rsidP="00624392">
      <w:pPr>
        <w:rPr>
          <w:sz w:val="18"/>
        </w:rPr>
      </w:pPr>
      <w:r w:rsidRPr="00DD2451">
        <w:rPr>
          <w:sz w:val="18"/>
        </w:rPr>
        <w:t>The following 15 POTWs represent the largest dry-weathe</w:t>
      </w:r>
      <w:r w:rsidR="00B442A0" w:rsidRPr="00DD2451">
        <w:rPr>
          <w:sz w:val="18"/>
        </w:rPr>
        <w:t>r dischargers of TN</w:t>
      </w:r>
      <w:r w:rsidRPr="00DD2451">
        <w:rPr>
          <w:sz w:val="18"/>
        </w:rPr>
        <w:t xml:space="preserve"> to San Francisco Bay. In addition to total TN dry-weather average daily load, this figure shows the percent reduction </w:t>
      </w:r>
      <w:r w:rsidRPr="000473CF">
        <w:rPr>
          <w:sz w:val="18"/>
          <w:szCs w:val="18"/>
        </w:rPr>
        <w:t>needed to meet a 6</w:t>
      </w:r>
      <w:r w:rsidR="00B442A0" w:rsidRPr="000473CF">
        <w:rPr>
          <w:sz w:val="18"/>
          <w:szCs w:val="18"/>
        </w:rPr>
        <w:t xml:space="preserve"> mg</w:t>
      </w:r>
      <w:r w:rsidR="000473CF" w:rsidRPr="000473CF">
        <w:rPr>
          <w:sz w:val="18"/>
          <w:szCs w:val="18"/>
        </w:rPr>
        <w:t xml:space="preserve"> L</w:t>
      </w:r>
      <w:r w:rsidR="000473CF" w:rsidRPr="000473CF">
        <w:rPr>
          <w:sz w:val="18"/>
          <w:szCs w:val="18"/>
          <w:vertAlign w:val="superscript"/>
        </w:rPr>
        <w:t>−1</w:t>
      </w:r>
      <w:r w:rsidR="00B442A0" w:rsidRPr="000473CF">
        <w:rPr>
          <w:sz w:val="18"/>
          <w:szCs w:val="18"/>
        </w:rPr>
        <w:t xml:space="preserve"> TN effluent</w:t>
      </w:r>
      <w:r w:rsidR="00B442A0" w:rsidRPr="00DD2451">
        <w:rPr>
          <w:sz w:val="18"/>
        </w:rPr>
        <w:t xml:space="preserve"> standard, </w:t>
      </w:r>
      <w:r w:rsidRPr="00DD2451">
        <w:rPr>
          <w:sz w:val="18"/>
        </w:rPr>
        <w:t xml:space="preserve">estimated acreage to achieve this standard using </w:t>
      </w:r>
      <w:r w:rsidR="00B442A0" w:rsidRPr="00DD2451">
        <w:rPr>
          <w:sz w:val="18"/>
        </w:rPr>
        <w:t>shallow basins versus typical FWS wetlands,</w:t>
      </w:r>
      <w:r w:rsidRPr="00DD2451">
        <w:rPr>
          <w:sz w:val="18"/>
        </w:rPr>
        <w:t xml:space="preserve"> maximum estimated acreage within a 2-mile radius potentially </w:t>
      </w:r>
      <w:r w:rsidR="00B442A0" w:rsidRPr="00DD2451">
        <w:rPr>
          <w:sz w:val="18"/>
        </w:rPr>
        <w:t>available for</w:t>
      </w:r>
      <w:r w:rsidRPr="00DD2451">
        <w:rPr>
          <w:sz w:val="18"/>
        </w:rPr>
        <w:t xml:space="preserve"> treatment wetlands and the ratio of potentially available area to total vegetated treatment wetland area needed.</w:t>
      </w:r>
    </w:p>
    <w:p w14:paraId="0A7FA1ED" w14:textId="080E181E" w:rsidR="0067357A" w:rsidRDefault="007963EE" w:rsidP="00624392">
      <w:r>
        <w:rPr>
          <w:noProof/>
        </w:rPr>
        <w:drawing>
          <wp:inline distT="0" distB="0" distL="0" distR="0" wp14:anchorId="40F3C6AD" wp14:editId="13CF7F88">
            <wp:extent cx="5943600" cy="69253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nt-summary-all-POTW_L3-short-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925310"/>
                    </a:xfrm>
                    <a:prstGeom prst="rect">
                      <a:avLst/>
                    </a:prstGeom>
                  </pic:spPr>
                </pic:pic>
              </a:graphicData>
            </a:graphic>
          </wp:inline>
        </w:drawing>
      </w:r>
    </w:p>
    <w:p w14:paraId="5743C52C" w14:textId="2F4EF911" w:rsidR="0067357A" w:rsidRDefault="0067357A" w:rsidP="001828A2">
      <w:pPr>
        <w:pStyle w:val="Heading2"/>
      </w:pPr>
      <w:bookmarkStart w:id="19" w:name="_Toc486346871"/>
      <w:r>
        <w:lastRenderedPageBreak/>
        <w:t>Estimated Costs</w:t>
      </w:r>
      <w:bookmarkEnd w:id="19"/>
    </w:p>
    <w:p w14:paraId="5CD34019" w14:textId="28F9A6BC" w:rsidR="0067357A" w:rsidRDefault="0067357A" w:rsidP="00B46EC1">
      <w:r>
        <w:t xml:space="preserve">Green infrastructure costs vary widely by installation type, location and a number of other factors. This analysis is restricted to consideration of FWS treatment wetlands, for which literature values based on national and international surveys </w:t>
      </w:r>
      <w:r w:rsidRPr="004649F7">
        <w:t>are available.</w:t>
      </w:r>
      <w:r w:rsidR="006962EB" w:rsidRPr="004649F7">
        <w:rPr>
          <w:rStyle w:val="EndnoteReference"/>
        </w:rPr>
        <w:t>3</w:t>
      </w:r>
      <w:r w:rsidR="009B4532" w:rsidRPr="004649F7">
        <w:t xml:space="preserve"> </w:t>
      </w:r>
      <w:r w:rsidRPr="004649F7">
        <w:t>The most thorough</w:t>
      </w:r>
      <w:r>
        <w:t xml:space="preserve"> review is based on analysis of 84</w:t>
      </w:r>
      <w:r w:rsidR="0077354F">
        <w:t xml:space="preserve"> projects yields the following:</w:t>
      </w:r>
    </w:p>
    <w:p w14:paraId="54C1008F" w14:textId="0F50CBD0" w:rsidR="0067357A" w:rsidRPr="00817B12" w:rsidRDefault="0067357A" w:rsidP="00817B12">
      <w:pPr>
        <w:ind w:firstLine="720"/>
        <w:rPr>
          <w:rFonts w:ascii="Franklin Gothic Medium Cond" w:hAnsi="Franklin Gothic Medium Cond"/>
        </w:rPr>
      </w:pPr>
      <w:r w:rsidRPr="00817B12">
        <w:rPr>
          <w:rFonts w:ascii="Franklin Gothic Medium Cond" w:hAnsi="Franklin Gothic Medium Cond"/>
          <w:lang w:val="pt-BR"/>
        </w:rPr>
        <w:t>Cost</w:t>
      </w:r>
      <w:r w:rsidR="0077354F" w:rsidRPr="00817B12">
        <w:rPr>
          <w:rFonts w:ascii="Franklin Gothic Medium Cond" w:hAnsi="Franklin Gothic Medium Cond"/>
          <w:lang w:val="pt-BR"/>
        </w:rPr>
        <w:t xml:space="preserve"> </w:t>
      </w:r>
      <w:r w:rsidRPr="00817B12">
        <w:rPr>
          <w:rFonts w:ascii="Franklin Gothic Medium Cond" w:hAnsi="Franklin Gothic Medium Cond"/>
          <w:lang w:val="pt-BR"/>
        </w:rPr>
        <w:t>= 194</w:t>
      </w:r>
      <w:r w:rsidR="0077354F" w:rsidRPr="00817B12">
        <w:rPr>
          <w:rFonts w:ascii="Franklin Gothic Medium Cond" w:hAnsi="Franklin Gothic Medium Cond"/>
          <w:lang w:val="pt-BR"/>
        </w:rPr>
        <w:t xml:space="preserve"> x </w:t>
      </w:r>
      <w:r w:rsidRPr="00817B12">
        <w:rPr>
          <w:rFonts w:ascii="Franklin Gothic Medium Cond" w:hAnsi="Franklin Gothic Medium Cond"/>
          <w:lang w:val="pt-BR"/>
        </w:rPr>
        <w:t>A</w:t>
      </w:r>
      <w:r w:rsidRPr="00817B12">
        <w:rPr>
          <w:rFonts w:ascii="Franklin Gothic Medium Cond" w:hAnsi="Franklin Gothic Medium Cond"/>
          <w:vertAlign w:val="superscript"/>
          <w:lang w:val="pt-BR"/>
        </w:rPr>
        <w:t>0.690</w:t>
      </w:r>
    </w:p>
    <w:p w14:paraId="77F9A3C1" w14:textId="15E1DC97" w:rsidR="0067357A" w:rsidRPr="00817B12" w:rsidRDefault="0067357A" w:rsidP="00817B12">
      <w:pPr>
        <w:ind w:firstLine="720"/>
        <w:rPr>
          <w:rFonts w:ascii="Franklin Gothic Medium Cond" w:hAnsi="Franklin Gothic Medium Cond"/>
        </w:rPr>
      </w:pPr>
      <w:r w:rsidRPr="00817B12">
        <w:rPr>
          <w:rFonts w:ascii="Franklin Gothic Medium Cond" w:hAnsi="Franklin Gothic Medium Cond"/>
          <w:lang w:val="pt-BR"/>
        </w:rPr>
        <w:t>Where: Cost = 2006 dollars ($1,000) &amp; A = area (acres)</w:t>
      </w:r>
    </w:p>
    <w:p w14:paraId="7F15A357" w14:textId="2DEB87F9" w:rsidR="0067357A" w:rsidRDefault="0067357A" w:rsidP="00B46EC1">
      <w:r>
        <w:t>These values consider capital costs for construction of the wetlands and exclude land and other potential pre-treatment requiremen</w:t>
      </w:r>
      <w:r w:rsidR="00DD3FA2">
        <w:t>ts (e.g. nitrification). C</w:t>
      </w:r>
      <w:r>
        <w:t xml:space="preserve">osts are broken down for each concentration reduction scenario, </w:t>
      </w:r>
      <w:r w:rsidR="00DD3FA2">
        <w:t xml:space="preserve">though </w:t>
      </w:r>
      <w:r>
        <w:t>not every POTW is surr</w:t>
      </w:r>
      <w:r w:rsidR="00266D94">
        <w:t>ounded by sufficient</w:t>
      </w:r>
      <w:r>
        <w:t xml:space="preserve"> acreage</w:t>
      </w:r>
      <w:r w:rsidR="00DD3FA2">
        <w:t xml:space="preserve"> to meet individual TN concentration reduction scenarios. A</w:t>
      </w:r>
      <w:r>
        <w:t xml:space="preserve">creage and associated costs reflect the cumulative efforts of all facilities to </w:t>
      </w:r>
      <w:r w:rsidR="00433F3D">
        <w:t xml:space="preserve">individually </w:t>
      </w:r>
      <w:r>
        <w:t>maximize attainment of the TN concentration ob</w:t>
      </w:r>
      <w:r w:rsidR="00266D94">
        <w:t xml:space="preserve">jective via treatment wetlands at their individual facilities, which will not satisfy regional-scale TN concentration scenarios. </w:t>
      </w:r>
      <w:r w:rsidR="00433F3D">
        <w:t>Additional analysis is required to assess t</w:t>
      </w:r>
      <w:r w:rsidR="00266D94">
        <w:t xml:space="preserve">he role of regional cooperation. For instance, whether facilities with surplus acreage </w:t>
      </w:r>
      <w:r w:rsidR="00DD3FA2">
        <w:t xml:space="preserve">could </w:t>
      </w:r>
      <w:r w:rsidR="00266D94">
        <w:t>accept treated effluent from a nearby source or trade nutrient credits</w:t>
      </w:r>
      <w:r w:rsidR="00B7524A">
        <w:t xml:space="preserve"> to achieve a subembayment-scale load cap, for instance</w:t>
      </w:r>
      <w:r w:rsidR="00266D94">
        <w:t>.</w:t>
      </w:r>
    </w:p>
    <w:p w14:paraId="4CF8CCB3" w14:textId="25CDCE63" w:rsidR="0067357A" w:rsidRDefault="0067357A" w:rsidP="00A326CE">
      <w:pPr>
        <w:pStyle w:val="Caption"/>
        <w:keepNext/>
      </w:pPr>
      <w:r>
        <w:t xml:space="preserve">Table </w:t>
      </w:r>
      <w:r w:rsidR="00663DEB">
        <w:fldChar w:fldCharType="begin"/>
      </w:r>
      <w:r w:rsidR="00663DEB">
        <w:instrText xml:space="preserve"> SEQ Table \* ARABIC </w:instrText>
      </w:r>
      <w:r w:rsidR="00663DEB">
        <w:fldChar w:fldCharType="separate"/>
      </w:r>
      <w:r w:rsidR="008848BA">
        <w:rPr>
          <w:noProof/>
        </w:rPr>
        <w:t>9</w:t>
      </w:r>
      <w:r w:rsidR="00663DEB">
        <w:rPr>
          <w:noProof/>
        </w:rPr>
        <w:fldChar w:fldCharType="end"/>
      </w:r>
      <w:r>
        <w:t>. Estimated costs associated with treatment wetland creation for various treatment standards, assuming average performance values for vegetated FWS treatment wetlands</w:t>
      </w:r>
    </w:p>
    <w:tbl>
      <w:tblPr>
        <w:tblW w:w="5000" w:type="pct"/>
        <w:tblBorders>
          <w:top w:val="single" w:sz="8" w:space="0" w:color="auto"/>
          <w:bottom w:val="single" w:sz="8" w:space="0" w:color="auto"/>
          <w:insideH w:val="single" w:sz="8" w:space="0" w:color="auto"/>
        </w:tblBorders>
        <w:tblLook w:val="04A0" w:firstRow="1" w:lastRow="0" w:firstColumn="1" w:lastColumn="0" w:noHBand="0" w:noVBand="1"/>
      </w:tblPr>
      <w:tblGrid>
        <w:gridCol w:w="3982"/>
        <w:gridCol w:w="67"/>
        <w:gridCol w:w="1801"/>
        <w:gridCol w:w="1801"/>
        <w:gridCol w:w="1709"/>
      </w:tblGrid>
      <w:tr w:rsidR="0067357A" w:rsidRPr="0092507C" w14:paraId="24C002FD" w14:textId="77777777" w:rsidTr="000473CF">
        <w:trPr>
          <w:trHeight w:val="324"/>
        </w:trPr>
        <w:tc>
          <w:tcPr>
            <w:tcW w:w="2163" w:type="pct"/>
            <w:gridSpan w:val="2"/>
            <w:shd w:val="clear" w:color="auto" w:fill="D9D9D9" w:themeFill="background1" w:themeFillShade="D9"/>
            <w:vAlign w:val="center"/>
            <w:hideMark/>
          </w:tcPr>
          <w:p w14:paraId="75DFC8D4" w14:textId="77777777" w:rsidR="0067357A" w:rsidRPr="0092507C" w:rsidRDefault="0067357A" w:rsidP="0092507C">
            <w:pPr>
              <w:spacing w:before="60" w:after="60" w:line="240" w:lineRule="auto"/>
              <w:rPr>
                <w:rFonts w:ascii="Franklin Gothic Medium Cond" w:eastAsia="Times New Roman" w:hAnsi="Franklin Gothic Medium Cond"/>
                <w:caps/>
                <w:color w:val="000000"/>
                <w:sz w:val="18"/>
                <w:szCs w:val="18"/>
              </w:rPr>
            </w:pPr>
            <w:r w:rsidRPr="0092507C">
              <w:rPr>
                <w:rFonts w:ascii="Franklin Gothic Medium Cond" w:eastAsia="Times New Roman" w:hAnsi="Franklin Gothic Medium Cond"/>
                <w:caps/>
                <w:color w:val="000000"/>
                <w:sz w:val="18"/>
                <w:szCs w:val="18"/>
              </w:rPr>
              <w:t>Treatment Objective</w:t>
            </w:r>
          </w:p>
        </w:tc>
        <w:tc>
          <w:tcPr>
            <w:tcW w:w="962" w:type="pct"/>
            <w:shd w:val="clear" w:color="auto" w:fill="D9D9D9" w:themeFill="background1" w:themeFillShade="D9"/>
            <w:vAlign w:val="center"/>
            <w:hideMark/>
          </w:tcPr>
          <w:p w14:paraId="25287516" w14:textId="5B7FA8DF" w:rsidR="0067357A" w:rsidRPr="000473CF" w:rsidRDefault="0067357A" w:rsidP="0092507C">
            <w:pPr>
              <w:spacing w:before="60" w:after="60" w:line="240" w:lineRule="auto"/>
              <w:jc w:val="center"/>
              <w:rPr>
                <w:rFonts w:ascii="Franklin Gothic Medium Cond" w:eastAsia="Times New Roman" w:hAnsi="Franklin Gothic Medium Cond"/>
                <w:caps/>
                <w:color w:val="000000"/>
                <w:sz w:val="18"/>
                <w:szCs w:val="18"/>
              </w:rPr>
            </w:pPr>
            <w:r w:rsidRPr="000473CF">
              <w:rPr>
                <w:rFonts w:ascii="Franklin Gothic Medium Cond" w:eastAsia="Times New Roman" w:hAnsi="Franklin Gothic Medium Cond"/>
                <w:caps/>
                <w:color w:val="000000"/>
                <w:sz w:val="18"/>
                <w:szCs w:val="18"/>
              </w:rPr>
              <w:t xml:space="preserve">Level 2 (15 </w:t>
            </w:r>
            <w:r w:rsidR="00B336B5" w:rsidRPr="00B336B5">
              <w:rPr>
                <w:rFonts w:ascii="Franklin Gothic Medium Cond" w:eastAsia="Times New Roman" w:hAnsi="Franklin Gothic Medium Cond"/>
                <w:color w:val="000000"/>
                <w:sz w:val="18"/>
                <w:szCs w:val="18"/>
              </w:rPr>
              <w:t>mg</w:t>
            </w:r>
            <w:r w:rsidR="00B336B5">
              <w:rPr>
                <w:rFonts w:ascii="Franklin Gothic Medium Cond" w:eastAsia="Times New Roman" w:hAnsi="Franklin Gothic Medium Cond"/>
                <w:caps/>
                <w:color w:val="000000"/>
                <w:sz w:val="18"/>
                <w:szCs w:val="18"/>
              </w:rPr>
              <w:t xml:space="preserve"> L</w:t>
            </w:r>
            <w:r w:rsidR="00B336B5" w:rsidRPr="00B336B5">
              <w:rPr>
                <w:rFonts w:ascii="Franklin Gothic Medium Cond" w:eastAsia="Times New Roman" w:hAnsi="Franklin Gothic Medium Cond"/>
                <w:caps/>
                <w:color w:val="000000"/>
                <w:sz w:val="18"/>
                <w:szCs w:val="18"/>
                <w:vertAlign w:val="superscript"/>
              </w:rPr>
              <w:t>-1</w:t>
            </w:r>
            <w:r w:rsidRPr="000473CF">
              <w:rPr>
                <w:rFonts w:ascii="Franklin Gothic Medium Cond" w:eastAsia="Times New Roman" w:hAnsi="Franklin Gothic Medium Cond"/>
                <w:caps/>
                <w:color w:val="000000"/>
                <w:sz w:val="18"/>
                <w:szCs w:val="18"/>
              </w:rPr>
              <w:t>)</w:t>
            </w:r>
          </w:p>
        </w:tc>
        <w:tc>
          <w:tcPr>
            <w:tcW w:w="962" w:type="pct"/>
            <w:shd w:val="clear" w:color="auto" w:fill="D9D9D9" w:themeFill="background1" w:themeFillShade="D9"/>
            <w:vAlign w:val="center"/>
            <w:hideMark/>
          </w:tcPr>
          <w:p w14:paraId="1C20A170" w14:textId="49DAFBE6" w:rsidR="0067357A" w:rsidRPr="000473CF" w:rsidRDefault="0067357A" w:rsidP="0092507C">
            <w:pPr>
              <w:spacing w:before="60" w:after="60" w:line="240" w:lineRule="auto"/>
              <w:jc w:val="center"/>
              <w:rPr>
                <w:rFonts w:ascii="Franklin Gothic Medium Cond" w:eastAsia="Times New Roman" w:hAnsi="Franklin Gothic Medium Cond"/>
                <w:caps/>
                <w:color w:val="000000"/>
                <w:sz w:val="18"/>
                <w:szCs w:val="18"/>
              </w:rPr>
            </w:pPr>
            <w:r w:rsidRPr="000473CF">
              <w:rPr>
                <w:rFonts w:ascii="Franklin Gothic Medium Cond" w:eastAsia="Times New Roman" w:hAnsi="Franklin Gothic Medium Cond"/>
                <w:caps/>
                <w:color w:val="000000"/>
                <w:sz w:val="18"/>
                <w:szCs w:val="18"/>
              </w:rPr>
              <w:t>Level 3 (</w:t>
            </w:r>
            <w:r w:rsidR="00B336B5" w:rsidRPr="00B336B5">
              <w:rPr>
                <w:rFonts w:ascii="Franklin Gothic Medium Cond" w:eastAsia="Times New Roman" w:hAnsi="Franklin Gothic Medium Cond"/>
                <w:color w:val="000000"/>
                <w:sz w:val="18"/>
                <w:szCs w:val="18"/>
              </w:rPr>
              <w:t>mg</w:t>
            </w:r>
            <w:r w:rsidR="00B336B5">
              <w:rPr>
                <w:rFonts w:ascii="Franklin Gothic Medium Cond" w:eastAsia="Times New Roman" w:hAnsi="Franklin Gothic Medium Cond"/>
                <w:caps/>
                <w:color w:val="000000"/>
                <w:sz w:val="18"/>
                <w:szCs w:val="18"/>
              </w:rPr>
              <w:t xml:space="preserve"> L</w:t>
            </w:r>
            <w:r w:rsidR="00B336B5" w:rsidRPr="00B336B5">
              <w:rPr>
                <w:rFonts w:ascii="Franklin Gothic Medium Cond" w:eastAsia="Times New Roman" w:hAnsi="Franklin Gothic Medium Cond"/>
                <w:caps/>
                <w:color w:val="000000"/>
                <w:sz w:val="18"/>
                <w:szCs w:val="18"/>
                <w:vertAlign w:val="superscript"/>
              </w:rPr>
              <w:t>-1</w:t>
            </w:r>
            <w:r w:rsidRPr="000473CF">
              <w:rPr>
                <w:rFonts w:ascii="Franklin Gothic Medium Cond" w:eastAsia="Times New Roman" w:hAnsi="Franklin Gothic Medium Cond"/>
                <w:caps/>
                <w:color w:val="000000"/>
                <w:sz w:val="18"/>
                <w:szCs w:val="18"/>
              </w:rPr>
              <w:t>)</w:t>
            </w:r>
          </w:p>
        </w:tc>
        <w:tc>
          <w:tcPr>
            <w:tcW w:w="913" w:type="pct"/>
            <w:shd w:val="clear" w:color="auto" w:fill="D9D9D9" w:themeFill="background1" w:themeFillShade="D9"/>
            <w:vAlign w:val="center"/>
            <w:hideMark/>
          </w:tcPr>
          <w:p w14:paraId="2ADE145D" w14:textId="6E233946" w:rsidR="0067357A" w:rsidRPr="000473CF" w:rsidRDefault="0067357A" w:rsidP="0092507C">
            <w:pPr>
              <w:spacing w:before="60" w:after="60" w:line="240" w:lineRule="auto"/>
              <w:jc w:val="center"/>
              <w:rPr>
                <w:rFonts w:ascii="Franklin Gothic Medium Cond" w:eastAsia="Times New Roman" w:hAnsi="Franklin Gothic Medium Cond"/>
                <w:caps/>
                <w:color w:val="000000"/>
                <w:sz w:val="18"/>
                <w:szCs w:val="18"/>
              </w:rPr>
            </w:pPr>
            <w:r w:rsidRPr="000473CF">
              <w:rPr>
                <w:rFonts w:ascii="Franklin Gothic Medium Cond" w:eastAsia="Times New Roman" w:hAnsi="Franklin Gothic Medium Cond"/>
                <w:caps/>
                <w:color w:val="000000"/>
                <w:sz w:val="18"/>
                <w:szCs w:val="18"/>
              </w:rPr>
              <w:t xml:space="preserve">Advanced (3 </w:t>
            </w:r>
            <w:r w:rsidR="00B336B5" w:rsidRPr="00B336B5">
              <w:rPr>
                <w:rFonts w:ascii="Franklin Gothic Medium Cond" w:eastAsia="Times New Roman" w:hAnsi="Franklin Gothic Medium Cond"/>
                <w:color w:val="000000"/>
                <w:sz w:val="18"/>
                <w:szCs w:val="18"/>
              </w:rPr>
              <w:t>mg</w:t>
            </w:r>
            <w:r w:rsidR="00B336B5">
              <w:rPr>
                <w:rFonts w:ascii="Franklin Gothic Medium Cond" w:eastAsia="Times New Roman" w:hAnsi="Franklin Gothic Medium Cond"/>
                <w:caps/>
                <w:color w:val="000000"/>
                <w:sz w:val="18"/>
                <w:szCs w:val="18"/>
              </w:rPr>
              <w:t xml:space="preserve"> L</w:t>
            </w:r>
            <w:r w:rsidR="00B336B5" w:rsidRPr="00B336B5">
              <w:rPr>
                <w:rFonts w:ascii="Franklin Gothic Medium Cond" w:eastAsia="Times New Roman" w:hAnsi="Franklin Gothic Medium Cond"/>
                <w:caps/>
                <w:color w:val="000000"/>
                <w:sz w:val="18"/>
                <w:szCs w:val="18"/>
                <w:vertAlign w:val="superscript"/>
              </w:rPr>
              <w:t>-1</w:t>
            </w:r>
            <w:r w:rsidRPr="000473CF">
              <w:rPr>
                <w:rFonts w:ascii="Franklin Gothic Medium Cond" w:eastAsia="Times New Roman" w:hAnsi="Franklin Gothic Medium Cond"/>
                <w:caps/>
                <w:color w:val="000000"/>
                <w:sz w:val="18"/>
                <w:szCs w:val="18"/>
              </w:rPr>
              <w:t>)</w:t>
            </w:r>
          </w:p>
        </w:tc>
      </w:tr>
      <w:tr w:rsidR="0067357A" w:rsidRPr="0092507C" w14:paraId="6AD1D441" w14:textId="77777777" w:rsidTr="000473CF">
        <w:trPr>
          <w:trHeight w:val="324"/>
        </w:trPr>
        <w:tc>
          <w:tcPr>
            <w:tcW w:w="2127" w:type="pct"/>
            <w:shd w:val="clear" w:color="auto" w:fill="auto"/>
            <w:vAlign w:val="center"/>
          </w:tcPr>
          <w:p w14:paraId="3572B183" w14:textId="38A8B809" w:rsidR="0067357A" w:rsidRPr="0092507C" w:rsidRDefault="0067357A" w:rsidP="005368B3">
            <w:pPr>
              <w:spacing w:before="60" w:after="60" w:line="240" w:lineRule="auto"/>
              <w:rPr>
                <w:rFonts w:eastAsia="Times New Roman"/>
                <w:color w:val="000000"/>
                <w:sz w:val="18"/>
                <w:szCs w:val="18"/>
              </w:rPr>
            </w:pPr>
            <w:r>
              <w:rPr>
                <w:rFonts w:eastAsia="Times New Roman"/>
                <w:color w:val="000000"/>
                <w:sz w:val="18"/>
                <w:szCs w:val="18"/>
              </w:rPr>
              <w:t xml:space="preserve">Total </w:t>
            </w:r>
            <w:r w:rsidR="00281946">
              <w:rPr>
                <w:rFonts w:eastAsia="Times New Roman"/>
                <w:color w:val="000000"/>
                <w:sz w:val="18"/>
                <w:szCs w:val="18"/>
              </w:rPr>
              <w:t xml:space="preserve">estimated </w:t>
            </w:r>
            <w:r>
              <w:rPr>
                <w:rFonts w:eastAsia="Times New Roman"/>
                <w:color w:val="000000"/>
                <w:sz w:val="18"/>
                <w:szCs w:val="18"/>
              </w:rPr>
              <w:t>regional c</w:t>
            </w:r>
            <w:r w:rsidRPr="0092507C">
              <w:rPr>
                <w:rFonts w:eastAsia="Times New Roman"/>
                <w:color w:val="000000"/>
                <w:sz w:val="18"/>
                <w:szCs w:val="18"/>
              </w:rPr>
              <w:t>apital cost</w:t>
            </w:r>
            <w:r>
              <w:rPr>
                <w:rFonts w:eastAsia="Times New Roman"/>
                <w:color w:val="000000"/>
                <w:sz w:val="18"/>
                <w:szCs w:val="18"/>
              </w:rPr>
              <w:t xml:space="preserve"> (million $) </w:t>
            </w:r>
            <w:r w:rsidR="00817B12">
              <w:rPr>
                <w:rFonts w:eastAsia="Times New Roman"/>
                <w:color w:val="000000"/>
                <w:sz w:val="18"/>
                <w:szCs w:val="18"/>
                <w:vertAlign w:val="superscript"/>
              </w:rPr>
              <w:t>a</w:t>
            </w:r>
          </w:p>
        </w:tc>
        <w:tc>
          <w:tcPr>
            <w:tcW w:w="998" w:type="pct"/>
            <w:gridSpan w:val="2"/>
            <w:shd w:val="clear" w:color="auto" w:fill="auto"/>
            <w:vAlign w:val="center"/>
          </w:tcPr>
          <w:p w14:paraId="0C10C1EA" w14:textId="553DED05" w:rsidR="0067357A" w:rsidRPr="0092507C" w:rsidRDefault="0067357A" w:rsidP="005368B3">
            <w:pPr>
              <w:spacing w:before="60" w:after="60" w:line="240" w:lineRule="auto"/>
              <w:jc w:val="center"/>
              <w:rPr>
                <w:rFonts w:eastAsia="Times New Roman"/>
                <w:color w:val="000000"/>
                <w:sz w:val="18"/>
                <w:szCs w:val="18"/>
              </w:rPr>
            </w:pPr>
            <w:r w:rsidRPr="0092507C">
              <w:rPr>
                <w:rFonts w:eastAsia="Times New Roman"/>
                <w:color w:val="000000"/>
                <w:sz w:val="18"/>
                <w:szCs w:val="18"/>
              </w:rPr>
              <w:t>$70</w:t>
            </w:r>
          </w:p>
        </w:tc>
        <w:tc>
          <w:tcPr>
            <w:tcW w:w="962" w:type="pct"/>
            <w:shd w:val="clear" w:color="auto" w:fill="auto"/>
            <w:vAlign w:val="center"/>
          </w:tcPr>
          <w:p w14:paraId="79EBE0E2" w14:textId="43BABBCC" w:rsidR="0067357A" w:rsidRPr="0092507C" w:rsidRDefault="0067357A" w:rsidP="005368B3">
            <w:pPr>
              <w:spacing w:before="60" w:after="60" w:line="240" w:lineRule="auto"/>
              <w:jc w:val="center"/>
              <w:rPr>
                <w:rFonts w:eastAsia="Times New Roman"/>
                <w:color w:val="000000"/>
                <w:sz w:val="18"/>
                <w:szCs w:val="18"/>
              </w:rPr>
            </w:pPr>
            <w:r w:rsidRPr="0092507C">
              <w:rPr>
                <w:rFonts w:eastAsia="Times New Roman"/>
                <w:color w:val="000000"/>
                <w:sz w:val="18"/>
                <w:szCs w:val="18"/>
              </w:rPr>
              <w:t>$120</w:t>
            </w:r>
          </w:p>
        </w:tc>
        <w:tc>
          <w:tcPr>
            <w:tcW w:w="913" w:type="pct"/>
            <w:shd w:val="clear" w:color="auto" w:fill="auto"/>
            <w:vAlign w:val="center"/>
          </w:tcPr>
          <w:p w14:paraId="691F24C0" w14:textId="7C7CC01E" w:rsidR="0067357A" w:rsidRPr="0092507C" w:rsidRDefault="0067357A" w:rsidP="005368B3">
            <w:pPr>
              <w:spacing w:before="60" w:after="60" w:line="240" w:lineRule="auto"/>
              <w:jc w:val="center"/>
              <w:rPr>
                <w:rFonts w:eastAsia="Times New Roman"/>
                <w:color w:val="000000"/>
                <w:sz w:val="18"/>
                <w:szCs w:val="18"/>
              </w:rPr>
            </w:pPr>
            <w:r w:rsidRPr="0092507C">
              <w:rPr>
                <w:rFonts w:eastAsia="Times New Roman"/>
                <w:color w:val="000000"/>
                <w:sz w:val="18"/>
                <w:szCs w:val="18"/>
              </w:rPr>
              <w:t>$150</w:t>
            </w:r>
          </w:p>
        </w:tc>
      </w:tr>
      <w:tr w:rsidR="0067357A" w:rsidRPr="0092507C" w14:paraId="6C21B589" w14:textId="77777777" w:rsidTr="000473CF">
        <w:trPr>
          <w:trHeight w:val="312"/>
        </w:trPr>
        <w:tc>
          <w:tcPr>
            <w:tcW w:w="2127" w:type="pct"/>
            <w:shd w:val="clear" w:color="auto" w:fill="auto"/>
            <w:noWrap/>
            <w:vAlign w:val="bottom"/>
            <w:hideMark/>
          </w:tcPr>
          <w:p w14:paraId="6A56984B" w14:textId="47EA9E6C" w:rsidR="0067357A" w:rsidRPr="0092507C" w:rsidRDefault="0067357A" w:rsidP="005368B3">
            <w:pPr>
              <w:spacing w:before="60" w:after="60" w:line="240" w:lineRule="auto"/>
              <w:rPr>
                <w:rFonts w:eastAsia="Times New Roman"/>
                <w:color w:val="000000"/>
                <w:sz w:val="18"/>
                <w:szCs w:val="18"/>
              </w:rPr>
            </w:pPr>
            <w:r>
              <w:rPr>
                <w:rFonts w:eastAsia="Times New Roman"/>
                <w:color w:val="000000"/>
                <w:sz w:val="18"/>
                <w:szCs w:val="18"/>
              </w:rPr>
              <w:t xml:space="preserve">Average capital cost, per facility (million $) </w:t>
            </w:r>
          </w:p>
        </w:tc>
        <w:tc>
          <w:tcPr>
            <w:tcW w:w="998" w:type="pct"/>
            <w:gridSpan w:val="2"/>
            <w:shd w:val="clear" w:color="auto" w:fill="auto"/>
            <w:noWrap/>
            <w:vAlign w:val="bottom"/>
            <w:hideMark/>
          </w:tcPr>
          <w:p w14:paraId="171D77ED" w14:textId="07CDC5C6" w:rsidR="0067357A" w:rsidRPr="0092507C" w:rsidRDefault="0067357A" w:rsidP="005368B3">
            <w:pPr>
              <w:spacing w:before="60" w:after="60" w:line="240" w:lineRule="auto"/>
              <w:jc w:val="center"/>
              <w:rPr>
                <w:rFonts w:eastAsia="Times New Roman"/>
                <w:color w:val="000000"/>
                <w:sz w:val="18"/>
                <w:szCs w:val="18"/>
              </w:rPr>
            </w:pPr>
            <w:r>
              <w:rPr>
                <w:rFonts w:eastAsia="Times New Roman"/>
                <w:color w:val="000000"/>
                <w:sz w:val="18"/>
                <w:szCs w:val="18"/>
              </w:rPr>
              <w:t>$3.4</w:t>
            </w:r>
          </w:p>
        </w:tc>
        <w:tc>
          <w:tcPr>
            <w:tcW w:w="962" w:type="pct"/>
            <w:shd w:val="clear" w:color="auto" w:fill="auto"/>
            <w:noWrap/>
            <w:vAlign w:val="bottom"/>
            <w:hideMark/>
          </w:tcPr>
          <w:p w14:paraId="608E6A2E" w14:textId="3E1B85A2" w:rsidR="0067357A" w:rsidRPr="0092507C" w:rsidRDefault="0067357A" w:rsidP="005368B3">
            <w:pPr>
              <w:spacing w:before="60" w:after="60" w:line="240" w:lineRule="auto"/>
              <w:jc w:val="center"/>
              <w:rPr>
                <w:rFonts w:eastAsia="Times New Roman"/>
                <w:color w:val="000000"/>
                <w:sz w:val="18"/>
                <w:szCs w:val="18"/>
              </w:rPr>
            </w:pPr>
            <w:r>
              <w:rPr>
                <w:rFonts w:eastAsia="Times New Roman"/>
                <w:color w:val="000000"/>
                <w:sz w:val="18"/>
                <w:szCs w:val="18"/>
              </w:rPr>
              <w:t>$4.8</w:t>
            </w:r>
          </w:p>
        </w:tc>
        <w:tc>
          <w:tcPr>
            <w:tcW w:w="913" w:type="pct"/>
            <w:shd w:val="clear" w:color="auto" w:fill="auto"/>
            <w:noWrap/>
            <w:vAlign w:val="bottom"/>
            <w:hideMark/>
          </w:tcPr>
          <w:p w14:paraId="528C518F" w14:textId="3C3B068E" w:rsidR="0067357A" w:rsidRPr="0092507C" w:rsidRDefault="0067357A" w:rsidP="004E328F">
            <w:pPr>
              <w:spacing w:before="60" w:after="60" w:line="240" w:lineRule="auto"/>
              <w:jc w:val="center"/>
              <w:rPr>
                <w:rFonts w:eastAsia="Times New Roman"/>
                <w:color w:val="000000"/>
                <w:sz w:val="18"/>
                <w:szCs w:val="18"/>
              </w:rPr>
            </w:pPr>
            <w:r>
              <w:rPr>
                <w:rFonts w:eastAsia="Times New Roman"/>
                <w:color w:val="000000"/>
                <w:sz w:val="18"/>
                <w:szCs w:val="18"/>
              </w:rPr>
              <w:t>$5.</w:t>
            </w:r>
            <w:r w:rsidRPr="0092507C">
              <w:rPr>
                <w:rFonts w:eastAsia="Times New Roman"/>
                <w:color w:val="000000"/>
                <w:sz w:val="18"/>
                <w:szCs w:val="18"/>
              </w:rPr>
              <w:t>8</w:t>
            </w:r>
          </w:p>
        </w:tc>
      </w:tr>
      <w:tr w:rsidR="0067357A" w:rsidRPr="0092507C" w14:paraId="21E30974" w14:textId="77777777" w:rsidTr="000473CF">
        <w:trPr>
          <w:trHeight w:val="312"/>
        </w:trPr>
        <w:tc>
          <w:tcPr>
            <w:tcW w:w="2127" w:type="pct"/>
            <w:shd w:val="clear" w:color="auto" w:fill="auto"/>
            <w:noWrap/>
            <w:vAlign w:val="bottom"/>
          </w:tcPr>
          <w:p w14:paraId="69326580" w14:textId="2212F02D" w:rsidR="0067357A" w:rsidRDefault="0067357A" w:rsidP="00B7524A">
            <w:pPr>
              <w:spacing w:before="60" w:after="60" w:line="240" w:lineRule="auto"/>
              <w:rPr>
                <w:rFonts w:eastAsia="Times New Roman"/>
                <w:color w:val="000000"/>
                <w:sz w:val="18"/>
                <w:szCs w:val="18"/>
              </w:rPr>
            </w:pPr>
            <w:r>
              <w:rPr>
                <w:rFonts w:eastAsia="Times New Roman"/>
                <w:color w:val="000000"/>
                <w:sz w:val="18"/>
                <w:szCs w:val="18"/>
              </w:rPr>
              <w:t>Average</w:t>
            </w:r>
            <w:r w:rsidR="00B7524A">
              <w:rPr>
                <w:rFonts w:eastAsia="Times New Roman"/>
                <w:color w:val="000000"/>
                <w:sz w:val="18"/>
                <w:szCs w:val="18"/>
              </w:rPr>
              <w:t xml:space="preserve"> capital cost, per acre (</w:t>
            </w:r>
            <w:r>
              <w:rPr>
                <w:rFonts w:eastAsia="Times New Roman"/>
                <w:color w:val="000000"/>
                <w:sz w:val="18"/>
                <w:szCs w:val="18"/>
              </w:rPr>
              <w:t xml:space="preserve">$) </w:t>
            </w:r>
            <w:r w:rsidR="00817B12">
              <w:rPr>
                <w:rFonts w:eastAsia="Times New Roman"/>
                <w:color w:val="000000"/>
                <w:sz w:val="18"/>
                <w:szCs w:val="18"/>
                <w:vertAlign w:val="superscript"/>
              </w:rPr>
              <w:t>b</w:t>
            </w:r>
          </w:p>
        </w:tc>
        <w:tc>
          <w:tcPr>
            <w:tcW w:w="998" w:type="pct"/>
            <w:gridSpan w:val="2"/>
            <w:shd w:val="clear" w:color="auto" w:fill="auto"/>
            <w:noWrap/>
            <w:vAlign w:val="bottom"/>
          </w:tcPr>
          <w:p w14:paraId="4D6CCDB8" w14:textId="6A100472" w:rsidR="0067357A" w:rsidRDefault="00817B12" w:rsidP="005368B3">
            <w:pPr>
              <w:spacing w:before="60" w:after="60" w:line="240" w:lineRule="auto"/>
              <w:jc w:val="center"/>
              <w:rPr>
                <w:rFonts w:eastAsia="Times New Roman"/>
                <w:color w:val="000000"/>
                <w:sz w:val="18"/>
                <w:szCs w:val="18"/>
              </w:rPr>
            </w:pPr>
            <w:r>
              <w:rPr>
                <w:rFonts w:eastAsia="Times New Roman"/>
                <w:color w:val="000000"/>
                <w:sz w:val="18"/>
                <w:szCs w:val="18"/>
              </w:rPr>
              <w:t>$52,000</w:t>
            </w:r>
          </w:p>
        </w:tc>
        <w:tc>
          <w:tcPr>
            <w:tcW w:w="962" w:type="pct"/>
            <w:shd w:val="clear" w:color="auto" w:fill="auto"/>
            <w:noWrap/>
            <w:vAlign w:val="bottom"/>
          </w:tcPr>
          <w:p w14:paraId="621CED19" w14:textId="015ED16D" w:rsidR="0067357A" w:rsidRDefault="00817B12" w:rsidP="005368B3">
            <w:pPr>
              <w:spacing w:before="60" w:after="60" w:line="240" w:lineRule="auto"/>
              <w:jc w:val="center"/>
              <w:rPr>
                <w:rFonts w:eastAsia="Times New Roman"/>
                <w:color w:val="000000"/>
                <w:sz w:val="18"/>
                <w:szCs w:val="18"/>
              </w:rPr>
            </w:pPr>
            <w:r>
              <w:rPr>
                <w:rFonts w:eastAsia="Times New Roman"/>
                <w:color w:val="000000"/>
                <w:sz w:val="18"/>
                <w:szCs w:val="18"/>
              </w:rPr>
              <w:t>$50,000</w:t>
            </w:r>
          </w:p>
        </w:tc>
        <w:tc>
          <w:tcPr>
            <w:tcW w:w="913" w:type="pct"/>
            <w:shd w:val="clear" w:color="auto" w:fill="auto"/>
            <w:noWrap/>
            <w:vAlign w:val="bottom"/>
          </w:tcPr>
          <w:p w14:paraId="0AC0CF72" w14:textId="17E041AD" w:rsidR="0067357A" w:rsidRDefault="00817B12" w:rsidP="004E328F">
            <w:pPr>
              <w:spacing w:before="60" w:after="60" w:line="240" w:lineRule="auto"/>
              <w:jc w:val="center"/>
              <w:rPr>
                <w:rFonts w:eastAsia="Times New Roman"/>
                <w:color w:val="000000"/>
                <w:sz w:val="18"/>
                <w:szCs w:val="18"/>
              </w:rPr>
            </w:pPr>
            <w:r>
              <w:rPr>
                <w:rFonts w:eastAsia="Times New Roman"/>
                <w:color w:val="000000"/>
                <w:sz w:val="18"/>
                <w:szCs w:val="18"/>
              </w:rPr>
              <w:t>$47,000</w:t>
            </w:r>
          </w:p>
        </w:tc>
      </w:tr>
      <w:tr w:rsidR="0067357A" w:rsidRPr="0092507C" w14:paraId="389F4914" w14:textId="77777777" w:rsidTr="000473CF">
        <w:trPr>
          <w:trHeight w:val="312"/>
        </w:trPr>
        <w:tc>
          <w:tcPr>
            <w:tcW w:w="2127" w:type="pct"/>
            <w:shd w:val="clear" w:color="auto" w:fill="auto"/>
            <w:noWrap/>
            <w:vAlign w:val="bottom"/>
            <w:hideMark/>
          </w:tcPr>
          <w:p w14:paraId="643E39C2" w14:textId="2F711159" w:rsidR="0067357A" w:rsidRPr="0092507C" w:rsidRDefault="00ED0462" w:rsidP="005368B3">
            <w:pPr>
              <w:spacing w:before="60" w:after="60" w:line="240" w:lineRule="auto"/>
              <w:rPr>
                <w:rFonts w:eastAsia="Times New Roman"/>
                <w:color w:val="000000"/>
                <w:sz w:val="18"/>
                <w:szCs w:val="18"/>
              </w:rPr>
            </w:pPr>
            <w:r>
              <w:rPr>
                <w:rFonts w:eastAsia="Times New Roman"/>
                <w:color w:val="000000"/>
                <w:sz w:val="18"/>
                <w:szCs w:val="18"/>
              </w:rPr>
              <w:t>Average present value (PV)</w:t>
            </w:r>
            <w:r w:rsidR="0067357A">
              <w:rPr>
                <w:rFonts w:eastAsia="Times New Roman"/>
                <w:color w:val="000000"/>
                <w:sz w:val="18"/>
                <w:szCs w:val="18"/>
              </w:rPr>
              <w:t xml:space="preserve"> per facility (million $) </w:t>
            </w:r>
            <w:r w:rsidR="00817B12">
              <w:rPr>
                <w:rFonts w:eastAsia="Times New Roman"/>
                <w:color w:val="000000"/>
                <w:sz w:val="18"/>
                <w:szCs w:val="18"/>
                <w:vertAlign w:val="superscript"/>
              </w:rPr>
              <w:t>c</w:t>
            </w:r>
          </w:p>
        </w:tc>
        <w:tc>
          <w:tcPr>
            <w:tcW w:w="998" w:type="pct"/>
            <w:gridSpan w:val="2"/>
            <w:shd w:val="clear" w:color="auto" w:fill="auto"/>
            <w:noWrap/>
            <w:vAlign w:val="bottom"/>
            <w:hideMark/>
          </w:tcPr>
          <w:p w14:paraId="423AC462" w14:textId="6B906127" w:rsidR="0067357A" w:rsidRPr="0092507C" w:rsidRDefault="00946B45" w:rsidP="004E328F">
            <w:pPr>
              <w:spacing w:before="60" w:after="60" w:line="240" w:lineRule="auto"/>
              <w:jc w:val="center"/>
              <w:rPr>
                <w:rFonts w:eastAsia="Times New Roman"/>
                <w:color w:val="000000"/>
                <w:sz w:val="18"/>
                <w:szCs w:val="18"/>
              </w:rPr>
            </w:pPr>
            <w:r>
              <w:rPr>
                <w:rFonts w:eastAsia="Times New Roman"/>
                <w:color w:val="000000"/>
                <w:sz w:val="18"/>
                <w:szCs w:val="18"/>
              </w:rPr>
              <w:t>$7.9</w:t>
            </w:r>
          </w:p>
        </w:tc>
        <w:tc>
          <w:tcPr>
            <w:tcW w:w="962" w:type="pct"/>
            <w:shd w:val="clear" w:color="auto" w:fill="auto"/>
            <w:noWrap/>
            <w:vAlign w:val="bottom"/>
            <w:hideMark/>
          </w:tcPr>
          <w:p w14:paraId="638CB592" w14:textId="248D16D6" w:rsidR="0067357A" w:rsidRPr="0092507C" w:rsidRDefault="0067357A" w:rsidP="00946B45">
            <w:pPr>
              <w:spacing w:before="60" w:after="60" w:line="240" w:lineRule="auto"/>
              <w:jc w:val="center"/>
              <w:rPr>
                <w:rFonts w:eastAsia="Times New Roman"/>
                <w:color w:val="000000"/>
                <w:sz w:val="18"/>
                <w:szCs w:val="18"/>
              </w:rPr>
            </w:pPr>
            <w:r>
              <w:rPr>
                <w:rFonts w:eastAsia="Times New Roman"/>
                <w:color w:val="000000"/>
                <w:sz w:val="18"/>
                <w:szCs w:val="18"/>
              </w:rPr>
              <w:t>$</w:t>
            </w:r>
            <w:r w:rsidR="00946B45">
              <w:rPr>
                <w:rFonts w:eastAsia="Times New Roman"/>
                <w:color w:val="000000"/>
                <w:sz w:val="18"/>
                <w:szCs w:val="18"/>
              </w:rPr>
              <w:t>9.2</w:t>
            </w:r>
          </w:p>
        </w:tc>
        <w:tc>
          <w:tcPr>
            <w:tcW w:w="913" w:type="pct"/>
            <w:shd w:val="clear" w:color="auto" w:fill="auto"/>
            <w:noWrap/>
            <w:vAlign w:val="bottom"/>
            <w:hideMark/>
          </w:tcPr>
          <w:p w14:paraId="281E974E" w14:textId="65D76A4C" w:rsidR="0067357A" w:rsidRPr="0092507C" w:rsidRDefault="0067357A" w:rsidP="00946B45">
            <w:pPr>
              <w:spacing w:before="60" w:after="60" w:line="240" w:lineRule="auto"/>
              <w:jc w:val="center"/>
              <w:rPr>
                <w:rFonts w:eastAsia="Times New Roman"/>
                <w:color w:val="000000"/>
                <w:sz w:val="18"/>
                <w:szCs w:val="18"/>
              </w:rPr>
            </w:pPr>
            <w:r>
              <w:rPr>
                <w:rFonts w:eastAsia="Times New Roman"/>
                <w:color w:val="000000"/>
                <w:sz w:val="18"/>
                <w:szCs w:val="18"/>
              </w:rPr>
              <w:t>$</w:t>
            </w:r>
            <w:r w:rsidR="00946B45">
              <w:rPr>
                <w:rFonts w:eastAsia="Times New Roman"/>
                <w:color w:val="000000"/>
                <w:sz w:val="18"/>
                <w:szCs w:val="18"/>
              </w:rPr>
              <w:t>10.3</w:t>
            </w:r>
          </w:p>
        </w:tc>
      </w:tr>
      <w:tr w:rsidR="0067357A" w:rsidRPr="0092507C" w14:paraId="7B03A9BF" w14:textId="77777777" w:rsidTr="000473CF">
        <w:trPr>
          <w:trHeight w:val="312"/>
        </w:trPr>
        <w:tc>
          <w:tcPr>
            <w:tcW w:w="2127" w:type="pct"/>
            <w:shd w:val="clear" w:color="auto" w:fill="auto"/>
            <w:noWrap/>
            <w:vAlign w:val="bottom"/>
            <w:hideMark/>
          </w:tcPr>
          <w:p w14:paraId="51C35184" w14:textId="20A88417" w:rsidR="0067357A" w:rsidRPr="0092507C" w:rsidRDefault="00C12616" w:rsidP="005368B3">
            <w:pPr>
              <w:spacing w:before="60" w:after="60" w:line="240" w:lineRule="auto"/>
              <w:rPr>
                <w:rFonts w:eastAsia="Times New Roman"/>
                <w:color w:val="000000"/>
                <w:sz w:val="18"/>
                <w:szCs w:val="18"/>
              </w:rPr>
            </w:pPr>
            <w:r>
              <w:rPr>
                <w:rFonts w:eastAsia="Times New Roman"/>
                <w:color w:val="000000"/>
                <w:sz w:val="18"/>
                <w:szCs w:val="18"/>
              </w:rPr>
              <w:t>Average PV</w:t>
            </w:r>
            <w:r w:rsidR="0067357A">
              <w:rPr>
                <w:rFonts w:eastAsia="Times New Roman"/>
                <w:color w:val="000000"/>
                <w:sz w:val="18"/>
                <w:szCs w:val="18"/>
              </w:rPr>
              <w:t xml:space="preserve"> per acre </w:t>
            </w:r>
            <w:proofErr w:type="spellStart"/>
            <w:r w:rsidR="00817B12">
              <w:rPr>
                <w:rFonts w:eastAsia="Times New Roman"/>
                <w:color w:val="000000"/>
                <w:sz w:val="18"/>
                <w:szCs w:val="18"/>
                <w:vertAlign w:val="superscript"/>
              </w:rPr>
              <w:t>b,c</w:t>
            </w:r>
            <w:proofErr w:type="spellEnd"/>
          </w:p>
        </w:tc>
        <w:tc>
          <w:tcPr>
            <w:tcW w:w="998" w:type="pct"/>
            <w:gridSpan w:val="2"/>
            <w:shd w:val="clear" w:color="auto" w:fill="auto"/>
            <w:noWrap/>
            <w:vAlign w:val="bottom"/>
            <w:hideMark/>
          </w:tcPr>
          <w:p w14:paraId="4D1B1935" w14:textId="25945FF4" w:rsidR="0067357A" w:rsidRPr="0092507C" w:rsidRDefault="00946B45" w:rsidP="005368B3">
            <w:pPr>
              <w:spacing w:before="60" w:after="60" w:line="240" w:lineRule="auto"/>
              <w:jc w:val="center"/>
              <w:rPr>
                <w:rFonts w:eastAsia="Times New Roman"/>
                <w:color w:val="000000"/>
                <w:sz w:val="18"/>
                <w:szCs w:val="18"/>
              </w:rPr>
            </w:pPr>
            <w:r>
              <w:rPr>
                <w:rFonts w:eastAsia="Times New Roman"/>
                <w:color w:val="000000"/>
                <w:sz w:val="18"/>
                <w:szCs w:val="18"/>
              </w:rPr>
              <w:t>$21</w:t>
            </w:r>
            <w:r w:rsidR="0067357A" w:rsidRPr="0092507C">
              <w:rPr>
                <w:rFonts w:eastAsia="Times New Roman"/>
                <w:color w:val="000000"/>
                <w:sz w:val="18"/>
                <w:szCs w:val="18"/>
              </w:rPr>
              <w:t>0,000</w:t>
            </w:r>
          </w:p>
        </w:tc>
        <w:tc>
          <w:tcPr>
            <w:tcW w:w="962" w:type="pct"/>
            <w:shd w:val="clear" w:color="auto" w:fill="auto"/>
            <w:noWrap/>
            <w:vAlign w:val="bottom"/>
            <w:hideMark/>
          </w:tcPr>
          <w:p w14:paraId="23A2E172" w14:textId="3CBE4CE2" w:rsidR="0067357A" w:rsidRPr="0092507C" w:rsidRDefault="00946B45" w:rsidP="005368B3">
            <w:pPr>
              <w:spacing w:before="60" w:after="60" w:line="240" w:lineRule="auto"/>
              <w:jc w:val="center"/>
              <w:rPr>
                <w:rFonts w:eastAsia="Times New Roman"/>
                <w:color w:val="000000"/>
                <w:sz w:val="18"/>
                <w:szCs w:val="18"/>
              </w:rPr>
            </w:pPr>
            <w:r>
              <w:rPr>
                <w:rFonts w:eastAsia="Times New Roman"/>
                <w:color w:val="000000"/>
                <w:sz w:val="18"/>
                <w:szCs w:val="18"/>
              </w:rPr>
              <w:t>$23</w:t>
            </w:r>
            <w:r w:rsidR="0067357A" w:rsidRPr="0092507C">
              <w:rPr>
                <w:rFonts w:eastAsia="Times New Roman"/>
                <w:color w:val="000000"/>
                <w:sz w:val="18"/>
                <w:szCs w:val="18"/>
              </w:rPr>
              <w:t>0,000</w:t>
            </w:r>
          </w:p>
        </w:tc>
        <w:tc>
          <w:tcPr>
            <w:tcW w:w="913" w:type="pct"/>
            <w:shd w:val="clear" w:color="auto" w:fill="auto"/>
            <w:noWrap/>
            <w:vAlign w:val="bottom"/>
            <w:hideMark/>
          </w:tcPr>
          <w:p w14:paraId="3AAF8810" w14:textId="4F0CA862" w:rsidR="0067357A" w:rsidRPr="0092507C" w:rsidRDefault="00946B45" w:rsidP="005368B3">
            <w:pPr>
              <w:spacing w:before="60" w:after="60" w:line="240" w:lineRule="auto"/>
              <w:jc w:val="center"/>
              <w:rPr>
                <w:rFonts w:eastAsia="Times New Roman"/>
                <w:color w:val="000000"/>
                <w:sz w:val="18"/>
                <w:szCs w:val="18"/>
              </w:rPr>
            </w:pPr>
            <w:r>
              <w:rPr>
                <w:rFonts w:eastAsia="Times New Roman"/>
                <w:color w:val="000000"/>
                <w:sz w:val="18"/>
                <w:szCs w:val="18"/>
              </w:rPr>
              <w:t>$190</w:t>
            </w:r>
            <w:r w:rsidR="0067357A" w:rsidRPr="0092507C">
              <w:rPr>
                <w:rFonts w:eastAsia="Times New Roman"/>
                <w:color w:val="000000"/>
                <w:sz w:val="18"/>
                <w:szCs w:val="18"/>
              </w:rPr>
              <w:t>,000</w:t>
            </w:r>
          </w:p>
        </w:tc>
      </w:tr>
      <w:tr w:rsidR="0067357A" w:rsidRPr="0092507C" w14:paraId="3B26C079" w14:textId="77777777" w:rsidTr="000473CF">
        <w:trPr>
          <w:trHeight w:val="312"/>
        </w:trPr>
        <w:tc>
          <w:tcPr>
            <w:tcW w:w="2127" w:type="pct"/>
            <w:shd w:val="clear" w:color="auto" w:fill="auto"/>
            <w:noWrap/>
            <w:vAlign w:val="bottom"/>
            <w:hideMark/>
          </w:tcPr>
          <w:p w14:paraId="5693FFB8" w14:textId="365568AC" w:rsidR="0067357A" w:rsidRPr="0092507C" w:rsidRDefault="0067357A" w:rsidP="005368B3">
            <w:pPr>
              <w:spacing w:before="60" w:after="60" w:line="240" w:lineRule="auto"/>
              <w:rPr>
                <w:rFonts w:eastAsia="Times New Roman"/>
                <w:color w:val="000000"/>
                <w:sz w:val="18"/>
                <w:szCs w:val="18"/>
              </w:rPr>
            </w:pPr>
            <w:r>
              <w:rPr>
                <w:rFonts w:eastAsia="Times New Roman"/>
                <w:color w:val="000000"/>
                <w:sz w:val="18"/>
                <w:szCs w:val="18"/>
              </w:rPr>
              <w:t xml:space="preserve">Average PV cost, per pound nitrate removed </w:t>
            </w:r>
            <w:proofErr w:type="spellStart"/>
            <w:r w:rsidR="00817B12">
              <w:rPr>
                <w:rFonts w:eastAsia="Times New Roman"/>
                <w:color w:val="000000"/>
                <w:sz w:val="18"/>
                <w:szCs w:val="18"/>
                <w:vertAlign w:val="superscript"/>
              </w:rPr>
              <w:t>c,d</w:t>
            </w:r>
            <w:proofErr w:type="spellEnd"/>
          </w:p>
        </w:tc>
        <w:tc>
          <w:tcPr>
            <w:tcW w:w="998" w:type="pct"/>
            <w:gridSpan w:val="2"/>
            <w:shd w:val="clear" w:color="auto" w:fill="auto"/>
            <w:noWrap/>
            <w:vAlign w:val="bottom"/>
            <w:hideMark/>
          </w:tcPr>
          <w:p w14:paraId="06C60F16" w14:textId="5BDEEE4F" w:rsidR="0067357A" w:rsidRPr="0092507C" w:rsidRDefault="00946B45" w:rsidP="005368B3">
            <w:pPr>
              <w:spacing w:before="60" w:after="60" w:line="240" w:lineRule="auto"/>
              <w:jc w:val="center"/>
              <w:rPr>
                <w:rFonts w:eastAsia="Times New Roman"/>
                <w:color w:val="000000"/>
                <w:sz w:val="18"/>
                <w:szCs w:val="18"/>
              </w:rPr>
            </w:pPr>
            <w:r>
              <w:rPr>
                <w:rFonts w:eastAsia="Times New Roman"/>
                <w:color w:val="000000"/>
                <w:sz w:val="18"/>
                <w:szCs w:val="18"/>
              </w:rPr>
              <w:t>$1.27</w:t>
            </w:r>
          </w:p>
        </w:tc>
        <w:tc>
          <w:tcPr>
            <w:tcW w:w="962" w:type="pct"/>
            <w:shd w:val="clear" w:color="auto" w:fill="auto"/>
            <w:noWrap/>
            <w:vAlign w:val="bottom"/>
            <w:hideMark/>
          </w:tcPr>
          <w:p w14:paraId="773D7F47" w14:textId="68C9F8DA" w:rsidR="0067357A" w:rsidRPr="0092507C" w:rsidRDefault="00946B45" w:rsidP="005368B3">
            <w:pPr>
              <w:spacing w:before="60" w:after="60" w:line="240" w:lineRule="auto"/>
              <w:jc w:val="center"/>
              <w:rPr>
                <w:rFonts w:eastAsia="Times New Roman"/>
                <w:color w:val="000000"/>
                <w:sz w:val="18"/>
                <w:szCs w:val="18"/>
              </w:rPr>
            </w:pPr>
            <w:r>
              <w:rPr>
                <w:rFonts w:eastAsia="Times New Roman"/>
                <w:color w:val="000000"/>
                <w:sz w:val="18"/>
                <w:szCs w:val="18"/>
              </w:rPr>
              <w:t>$2.75</w:t>
            </w:r>
          </w:p>
        </w:tc>
        <w:tc>
          <w:tcPr>
            <w:tcW w:w="913" w:type="pct"/>
            <w:shd w:val="clear" w:color="auto" w:fill="auto"/>
            <w:noWrap/>
            <w:vAlign w:val="bottom"/>
            <w:hideMark/>
          </w:tcPr>
          <w:p w14:paraId="0D48C127" w14:textId="2A5F8D25" w:rsidR="0067357A" w:rsidRPr="0092507C" w:rsidRDefault="00946B45" w:rsidP="005368B3">
            <w:pPr>
              <w:spacing w:before="60" w:after="60" w:line="240" w:lineRule="auto"/>
              <w:jc w:val="center"/>
              <w:rPr>
                <w:rFonts w:eastAsia="Times New Roman"/>
                <w:color w:val="000000"/>
                <w:sz w:val="18"/>
                <w:szCs w:val="18"/>
              </w:rPr>
            </w:pPr>
            <w:r>
              <w:rPr>
                <w:rFonts w:eastAsia="Times New Roman"/>
                <w:color w:val="000000"/>
                <w:sz w:val="18"/>
                <w:szCs w:val="18"/>
              </w:rPr>
              <w:t>$2.54</w:t>
            </w:r>
          </w:p>
        </w:tc>
      </w:tr>
    </w:tbl>
    <w:p w14:paraId="2200839A" w14:textId="59A89B97" w:rsidR="0067357A" w:rsidRPr="00817B12" w:rsidRDefault="0067357A" w:rsidP="004026DC">
      <w:pPr>
        <w:pStyle w:val="ListParagraph"/>
        <w:numPr>
          <w:ilvl w:val="0"/>
          <w:numId w:val="12"/>
        </w:numPr>
        <w:rPr>
          <w:sz w:val="18"/>
        </w:rPr>
      </w:pPr>
      <w:r w:rsidRPr="00817B12">
        <w:rPr>
          <w:sz w:val="18"/>
        </w:rPr>
        <w:t>Scaled from 2006 dollars to 2017 ENR CCI for San Francisco 2017 (12,300)</w:t>
      </w:r>
    </w:p>
    <w:p w14:paraId="566C5CBE" w14:textId="162EC11D" w:rsidR="0067357A" w:rsidRPr="009E6939" w:rsidRDefault="0067357A" w:rsidP="004026DC">
      <w:pPr>
        <w:pStyle w:val="ListParagraph"/>
        <w:numPr>
          <w:ilvl w:val="0"/>
          <w:numId w:val="12"/>
        </w:numPr>
        <w:rPr>
          <w:sz w:val="18"/>
        </w:rPr>
      </w:pPr>
      <w:r w:rsidRPr="009E6939">
        <w:rPr>
          <w:sz w:val="18"/>
        </w:rPr>
        <w:t xml:space="preserve">Sum of available wetlands to meet this standard, region-wide, divided by </w:t>
      </w:r>
      <w:r>
        <w:rPr>
          <w:sz w:val="18"/>
        </w:rPr>
        <w:t xml:space="preserve">capital cost or </w:t>
      </w:r>
      <w:r w:rsidRPr="009E6939">
        <w:rPr>
          <w:sz w:val="18"/>
        </w:rPr>
        <w:t>PV.</w:t>
      </w:r>
    </w:p>
    <w:p w14:paraId="296570AE" w14:textId="24CC7768" w:rsidR="00817B12" w:rsidRPr="009E6939" w:rsidRDefault="00ED0462" w:rsidP="004026DC">
      <w:pPr>
        <w:pStyle w:val="ListParagraph"/>
        <w:numPr>
          <w:ilvl w:val="0"/>
          <w:numId w:val="12"/>
        </w:numPr>
        <w:rPr>
          <w:sz w:val="18"/>
        </w:rPr>
      </w:pPr>
      <w:r>
        <w:rPr>
          <w:sz w:val="18"/>
        </w:rPr>
        <w:t>PV</w:t>
      </w:r>
      <w:r w:rsidR="00817B12" w:rsidRPr="009E6939">
        <w:rPr>
          <w:sz w:val="18"/>
        </w:rPr>
        <w:t xml:space="preserve"> of capital costs only (excluding land and pre-treatment). Assumes 2% discount rate and 30-year horizon and fixed operat</w:t>
      </w:r>
      <w:r w:rsidR="00946B45">
        <w:rPr>
          <w:sz w:val="18"/>
        </w:rPr>
        <w:t>ions and maintenance costs of $2</w:t>
      </w:r>
      <w:r w:rsidR="00817B12" w:rsidRPr="009E6939">
        <w:rPr>
          <w:sz w:val="18"/>
        </w:rPr>
        <w:t>00,000 per facility</w:t>
      </w:r>
      <w:r w:rsidR="00817B12">
        <w:rPr>
          <w:sz w:val="18"/>
        </w:rPr>
        <w:t>, regardless of acreage</w:t>
      </w:r>
      <w:r w:rsidR="00817B12" w:rsidRPr="009E6939">
        <w:rPr>
          <w:sz w:val="18"/>
        </w:rPr>
        <w:t>.</w:t>
      </w:r>
    </w:p>
    <w:p w14:paraId="2574DA9E" w14:textId="53A28FF4" w:rsidR="0067357A" w:rsidRDefault="0067357A" w:rsidP="004026DC">
      <w:pPr>
        <w:pStyle w:val="ListParagraph"/>
        <w:numPr>
          <w:ilvl w:val="0"/>
          <w:numId w:val="12"/>
        </w:numPr>
        <w:rPr>
          <w:sz w:val="18"/>
        </w:rPr>
      </w:pPr>
      <w:r w:rsidRPr="009E6939">
        <w:rPr>
          <w:sz w:val="18"/>
        </w:rPr>
        <w:t>Sum of load reductions estimated</w:t>
      </w:r>
      <w:r w:rsidR="00817B12">
        <w:rPr>
          <w:sz w:val="18"/>
        </w:rPr>
        <w:t xml:space="preserve"> over a 30-year span divided by</w:t>
      </w:r>
      <w:r>
        <w:rPr>
          <w:sz w:val="18"/>
        </w:rPr>
        <w:t xml:space="preserve"> </w:t>
      </w:r>
      <w:r w:rsidRPr="009E6939">
        <w:rPr>
          <w:sz w:val="18"/>
        </w:rPr>
        <w:t xml:space="preserve">PV. </w:t>
      </w:r>
    </w:p>
    <w:p w14:paraId="6F50D5C1" w14:textId="38196EFE" w:rsidR="0067357A" w:rsidRDefault="0067357A" w:rsidP="00A326CE">
      <w:r>
        <w:t xml:space="preserve">Costs reflected here are based on national estimates and although they have been scaled for local inflation, the values appear below actual capital costs for the Bay Area, based on recent estimates for comparable facilities. For instance, a recent planning-estimate for a 6-acre treatment wetland at the Hayward Water Pollution Control Plant indicated capital costs of approximately $350k/acre, including earthwork, planting, piping/pumps and </w:t>
      </w:r>
      <w:r w:rsidR="00815E8A">
        <w:t>control structures, which is ~7</w:t>
      </w:r>
      <w:r>
        <w:t xml:space="preserve"> times</w:t>
      </w:r>
      <w:r w:rsidR="00815E8A">
        <w:t xml:space="preserve"> the amount reflected in Table 9</w:t>
      </w:r>
      <w:r>
        <w:t xml:space="preserve">. This did not include land acquisition costs, which were not necessary in this instance, or nitrification facilities. </w:t>
      </w:r>
    </w:p>
    <w:p w14:paraId="4AA663C9" w14:textId="4E7507C7" w:rsidR="0067357A" w:rsidRDefault="0067357A" w:rsidP="00A326CE">
      <w:r>
        <w:t>Engineers involved in the Ellis Creek Water Recycling Facility (Petaluma), however, estimate capital costs for construction of treatment wetlands in California in the range of $50-100k, which is consistent with the literature-based cost estimates provided in Table 9.</w:t>
      </w:r>
      <w:r w:rsidR="001B0D24" w:rsidRPr="001B0D24">
        <w:rPr>
          <w:vertAlign w:val="superscript"/>
        </w:rPr>
        <w:t xml:space="preserve"> </w:t>
      </w:r>
      <w:r w:rsidR="001B0D24" w:rsidRPr="002065FF">
        <w:rPr>
          <w:vertAlign w:val="superscript"/>
        </w:rPr>
        <w:t>1</w:t>
      </w:r>
      <w:r w:rsidR="001B0D24">
        <w:rPr>
          <w:vertAlign w:val="superscript"/>
        </w:rPr>
        <w:t>5</w:t>
      </w:r>
      <w:r>
        <w:t xml:space="preserve"> In the Hayward case, earthwork was a significant factor in the estimate. Costs increase dramatically when berms and baffles are installed to enhance hydraulic efficiency of the system, in comparison to less efficient ponds, where minimal earthwork is necessary. Yet pond-like systems will likely achieve lower nutrient removal efficiency than a serpentine wetland, given the </w:t>
      </w:r>
      <w:r>
        <w:lastRenderedPageBreak/>
        <w:t>potential for hydraulic short circuiting, where nutrient-laden waters preferentially flow through the system rapidly with minimal treatment.</w:t>
      </w:r>
    </w:p>
    <w:p w14:paraId="7BA7FB37" w14:textId="4AE6DF01" w:rsidR="0067357A" w:rsidRDefault="0067357A" w:rsidP="00A326CE">
      <w:r>
        <w:t xml:space="preserve">The City of Palo Alto also recently </w:t>
      </w:r>
      <w:r w:rsidR="00815E8A">
        <w:t>commissioned a comparison of cost estimates for several nutrient reduction options, including a compilation of costs for constructed wetlands recently implemented in the Bay Area and elsewhere in California. C</w:t>
      </w:r>
      <w:r>
        <w:t>ost</w:t>
      </w:r>
      <w:r w:rsidR="00815E8A">
        <w:t>s from these case studies ranged from</w:t>
      </w:r>
      <w:r>
        <w:t xml:space="preserve"> $300,000 and $1.5 million per acre.</w:t>
      </w:r>
      <w:r w:rsidR="001B0D24" w:rsidRPr="002065FF">
        <w:rPr>
          <w:vertAlign w:val="superscript"/>
        </w:rPr>
        <w:t>1</w:t>
      </w:r>
      <w:r w:rsidR="001B0D24">
        <w:rPr>
          <w:vertAlign w:val="superscript"/>
        </w:rPr>
        <w:t>6</w:t>
      </w:r>
      <w:r>
        <w:t xml:space="preserve"> </w:t>
      </w:r>
      <w:r w:rsidR="00815E8A">
        <w:t xml:space="preserve">This included wetland restoration efforts within heavily urbanized areas, including San Francisco, which is likely not reflective of costs for typical wastewater treatment wetlands. </w:t>
      </w:r>
      <w:r>
        <w:t xml:space="preserve">At the high end </w:t>
      </w:r>
      <w:r w:rsidR="00815E8A">
        <w:t xml:space="preserve">of the cost spectrum </w:t>
      </w:r>
      <w:r>
        <w:t xml:space="preserve">was the Oro Loma </w:t>
      </w:r>
      <w:r w:rsidR="00815E8A">
        <w:t xml:space="preserve">ecotone </w:t>
      </w:r>
      <w:r>
        <w:t>project and other demonstration or pilot projects. Economies of scale associated with full-scale projects in California are difficult to identify from available data, where wetland projects were either installed decades ago or were part of a larger project – posing difficulty in estimating capital cost on a</w:t>
      </w:r>
      <w:r w:rsidR="00815E8A">
        <w:t xml:space="preserve">n </w:t>
      </w:r>
      <w:proofErr w:type="spellStart"/>
      <w:r w:rsidR="00815E8A">
        <w:t>areal</w:t>
      </w:r>
      <w:proofErr w:type="spellEnd"/>
      <w:r>
        <w:t xml:space="preserve"> basis. </w:t>
      </w:r>
    </w:p>
    <w:p w14:paraId="2E94CAD7" w14:textId="789903B9" w:rsidR="0067357A" w:rsidRDefault="00B7524A" w:rsidP="000546DF">
      <w:r>
        <w:t xml:space="preserve">Nitrification is a </w:t>
      </w:r>
      <w:r w:rsidR="0067357A">
        <w:t xml:space="preserve">significant cost for facilities without existing capacity or optimization options, yet is required to convert ammonia-nitrogen from secondary effluent to a level acceptable for wetland application. In general, only POTWs that discharge to North Bay </w:t>
      </w:r>
      <w:proofErr w:type="gramStart"/>
      <w:r w:rsidR="0067357A">
        <w:t>rivers</w:t>
      </w:r>
      <w:proofErr w:type="gramEnd"/>
      <w:r w:rsidR="0067357A">
        <w:t xml:space="preserve"> or the Lower South Bay nitrify secondary effluent and preliminary optimization and upgrade estimates indicate widely varying nitrification capacity among the region’s POTWs via optimization of existing features. Based on estimates generated for the Oro Loma ecotone project, </w:t>
      </w:r>
      <w:r w:rsidR="00145729">
        <w:t xml:space="preserve">the minimum capital cost for a </w:t>
      </w:r>
      <w:r w:rsidR="0067357A">
        <w:t>stan</w:t>
      </w:r>
      <w:r w:rsidR="00145729">
        <w:t>d-alone nitrification facility</w:t>
      </w:r>
      <w:r w:rsidR="0067357A">
        <w:t xml:space="preserve"> </w:t>
      </w:r>
      <w:r w:rsidR="00145729">
        <w:t>is ~</w:t>
      </w:r>
      <w:r w:rsidR="0067357A">
        <w:t>$</w:t>
      </w:r>
      <w:r w:rsidR="00145729">
        <w:t>1</w:t>
      </w:r>
      <w:r w:rsidR="0067357A">
        <w:t xml:space="preserve"> million per MGD of flow-through capacity. Information gained through the optimization and upgrade analysis could potentially inform nitrification op</w:t>
      </w:r>
      <w:r w:rsidR="00145729">
        <w:t>tions at individual facilities.</w:t>
      </w:r>
      <w:bookmarkStart w:id="20" w:name="_GoBack"/>
      <w:bookmarkEnd w:id="20"/>
    </w:p>
    <w:p w14:paraId="3F774D2D" w14:textId="1F30AE2A" w:rsidR="0067357A" w:rsidRPr="00A326CE" w:rsidRDefault="0067357A" w:rsidP="000546DF">
      <w:r>
        <w:t xml:space="preserve">Estimates provided in Table 9 indicate treatment wetlands offer a cost effective option for nitrate removal, compared with other nutrient upgrade options currently being evaluated. Preliminary estimates from the regional optimization and upgrade study currently underway indicates upgrade costs could be one to two orders of magnitude above those presented above (~$5 billion for regional attainment of the Level 2 standard and ~$7 billion for Level 3). This suggests that even if costs presented here under underestimate the actual cost by several factors, treatment wetlands are worthy of additional analysis when selecting management options for nutrient load reductions. </w:t>
      </w:r>
    </w:p>
    <w:p w14:paraId="22DC85EB" w14:textId="7C803E78" w:rsidR="0067357A" w:rsidRDefault="0067357A" w:rsidP="002929B9">
      <w:pPr>
        <w:pStyle w:val="Heading1"/>
      </w:pPr>
      <w:bookmarkStart w:id="21" w:name="_Toc486346872"/>
      <w:r>
        <w:t>Opportunities and Constraints of Treatment wetlands &amp; integrated planning</w:t>
      </w:r>
      <w:bookmarkEnd w:id="21"/>
    </w:p>
    <w:p w14:paraId="402FA513" w14:textId="2C638EB5" w:rsidR="00851A73" w:rsidRDefault="00EB5542" w:rsidP="008212DE">
      <w:r w:rsidRPr="00EB5542">
        <w:t xml:space="preserve">As </w:t>
      </w:r>
      <w:r>
        <w:t>presented throughout</w:t>
      </w:r>
      <w:r w:rsidR="008212DE">
        <w:t xml:space="preserve"> this report</w:t>
      </w:r>
      <w:r>
        <w:t xml:space="preserve">, the </w:t>
      </w:r>
      <w:r w:rsidR="00C356D4">
        <w:t>fundamental constraint</w:t>
      </w:r>
      <w:r>
        <w:t xml:space="preserve"> to </w:t>
      </w:r>
      <w:r w:rsidR="00C356D4">
        <w:t xml:space="preserve">deploying </w:t>
      </w:r>
      <w:r>
        <w:t>natural treatment of wastewater effluent in an urban setting such</w:t>
      </w:r>
      <w:r w:rsidR="00C356D4">
        <w:t xml:space="preserve"> as the Bay Area lies </w:t>
      </w:r>
      <w:r>
        <w:t xml:space="preserve">in </w:t>
      </w:r>
      <w:r w:rsidR="008212DE">
        <w:t xml:space="preserve">securing </w:t>
      </w:r>
      <w:r w:rsidR="00851A73">
        <w:t xml:space="preserve">sufficient </w:t>
      </w:r>
      <w:r w:rsidR="008212DE">
        <w:t>land area to construct wetland treatment wetlands in quantities</w:t>
      </w:r>
      <w:r w:rsidR="00851A73">
        <w:t xml:space="preserve"> necessary</w:t>
      </w:r>
      <w:r w:rsidR="008212DE">
        <w:t xml:space="preserve"> to meet substantial load reductions.</w:t>
      </w:r>
      <w:r w:rsidR="00C356D4">
        <w:t xml:space="preserve"> </w:t>
      </w:r>
      <w:r w:rsidR="00851A73">
        <w:t>This analysis suggests, however, that in those instances where land is available, TN reductions could be achieved with natural systems at significantly lower cost, compared to traditional grey infrastructure approaches. Other benefits include habitat enhancement, carbon sequestration,</w:t>
      </w:r>
      <w:r w:rsidR="00B7524A">
        <w:t xml:space="preserve"> sea level rise adaptation,</w:t>
      </w:r>
      <w:r w:rsidR="00851A73">
        <w:t xml:space="preserve"> recreational and educational values, as well as regulatory and public support associated with pursuing green alternatives. </w:t>
      </w:r>
    </w:p>
    <w:p w14:paraId="488F5A38" w14:textId="45809C19" w:rsidR="00EB5542" w:rsidRPr="00EB5542" w:rsidRDefault="00851A73" w:rsidP="008212DE">
      <w:r>
        <w:t>This section introduces regulatory, institutional and site-specific constraints, a</w:t>
      </w:r>
      <w:r w:rsidR="00BD0809">
        <w:t>s well as</w:t>
      </w:r>
      <w:r>
        <w:t xml:space="preserve"> opportunities for deploying regional-scale treatment wetlands through existing planning initiatives or </w:t>
      </w:r>
      <w:r w:rsidR="00BA5756">
        <w:t xml:space="preserve">a nutrient trading structure. Methods for weighing various nutrient reduction options have been </w:t>
      </w:r>
      <w:r w:rsidR="00B14F40">
        <w:t>applied in</w:t>
      </w:r>
      <w:r w:rsidR="00BA5756">
        <w:t xml:space="preserve"> other regions and are</w:t>
      </w:r>
      <w:r w:rsidR="008336C0">
        <w:t xml:space="preserve"> in development at U.C. Berkeley and</w:t>
      </w:r>
      <w:r w:rsidR="00BA5756">
        <w:t xml:space="preserve"> </w:t>
      </w:r>
      <w:proofErr w:type="spellStart"/>
      <w:r w:rsidR="00BA5756">
        <w:t>ReNUWIt</w:t>
      </w:r>
      <w:proofErr w:type="spellEnd"/>
      <w:r w:rsidR="00BA5756">
        <w:t xml:space="preserve"> </w:t>
      </w:r>
      <w:r w:rsidR="008336C0">
        <w:t>(i.e</w:t>
      </w:r>
      <w:r w:rsidR="00BA5756">
        <w:t>. Multi-C</w:t>
      </w:r>
      <w:r w:rsidR="00B41134">
        <w:t>riteria Decision Analysis). Such approaches could assist regional decision making, y</w:t>
      </w:r>
      <w:r w:rsidR="000F4848">
        <w:t>et for</w:t>
      </w:r>
      <w:r w:rsidR="00B41134">
        <w:t xml:space="preserve"> facilities with capacity for green infrastructure-based strategies</w:t>
      </w:r>
      <w:r w:rsidR="000F4848">
        <w:t xml:space="preserve">, </w:t>
      </w:r>
      <w:r w:rsidR="00FA567B">
        <w:t xml:space="preserve">early consideration of </w:t>
      </w:r>
      <w:r w:rsidR="000F4848">
        <w:t xml:space="preserve">the following considerations </w:t>
      </w:r>
      <w:r w:rsidR="00FA567B">
        <w:t>is recommended.</w:t>
      </w:r>
      <w:r w:rsidR="000F4848">
        <w:t xml:space="preserve"> </w:t>
      </w:r>
    </w:p>
    <w:p w14:paraId="4B275F5E" w14:textId="77777777" w:rsidR="00D40B98" w:rsidRDefault="00D40B98">
      <w:pPr>
        <w:spacing w:before="200"/>
        <w:rPr>
          <w:rFonts w:ascii="Franklin Gothic Medium Cond" w:eastAsiaTheme="majorEastAsia" w:hAnsi="Franklin Gothic Medium Cond" w:cstheme="majorBidi"/>
          <w:color w:val="000000" w:themeColor="text1"/>
          <w:sz w:val="26"/>
          <w:szCs w:val="26"/>
        </w:rPr>
      </w:pPr>
      <w:r>
        <w:br w:type="page"/>
      </w:r>
    </w:p>
    <w:p w14:paraId="5EE97F06" w14:textId="0688DA32" w:rsidR="0067357A" w:rsidRPr="00DD0DB9" w:rsidRDefault="0067357A" w:rsidP="00DD0DB9">
      <w:pPr>
        <w:pStyle w:val="Heading2"/>
      </w:pPr>
      <w:bookmarkStart w:id="22" w:name="_Toc486346873"/>
      <w:r>
        <w:lastRenderedPageBreak/>
        <w:t>Constraints</w:t>
      </w:r>
      <w:bookmarkEnd w:id="22"/>
    </w:p>
    <w:p w14:paraId="026EC139" w14:textId="417CB7E0" w:rsidR="0067357A" w:rsidRDefault="0067357A" w:rsidP="00983F6D">
      <w:pPr>
        <w:pStyle w:val="Heading3"/>
        <w:ind w:left="1170"/>
      </w:pPr>
      <w:bookmarkStart w:id="23" w:name="_Toc486346874"/>
      <w:r>
        <w:t>Regulatory Requirements</w:t>
      </w:r>
      <w:bookmarkEnd w:id="23"/>
    </w:p>
    <w:p w14:paraId="783675D2" w14:textId="571CFE86" w:rsidR="0067357A" w:rsidRDefault="0067357A" w:rsidP="008D6FFD">
      <w:r>
        <w:t>Projects involving the creation or enhancement of wetlands adjacent to or upland of SF Bay are subject to several regulatory requirements, generally pertaining to protection of water quality and sensitive species. Depending on proximity to sensitive habitats and magnitude of potential impacts, regulatory compliance requirements can range from simple (e.g. &lt;6 months and &lt;$30,000 in fees) to complex (e.g. 2+years and several million dollars in consultant fees and mitigation costs). Factors influencing the degree of regulatory constraints are site specific and will requi</w:t>
      </w:r>
      <w:r w:rsidR="00D04DE0">
        <w:t xml:space="preserve">re </w:t>
      </w:r>
      <w:r w:rsidR="00B7524A">
        <w:t xml:space="preserve">consultation with </w:t>
      </w:r>
      <w:r>
        <w:t>regulatory compliance specialist</w:t>
      </w:r>
      <w:r w:rsidR="00B7524A">
        <w:t>s</w:t>
      </w:r>
      <w:r>
        <w:t xml:space="preserve">. </w:t>
      </w:r>
    </w:p>
    <w:p w14:paraId="7E455B5B" w14:textId="322CFDE6" w:rsidR="0067357A" w:rsidRDefault="0067357A" w:rsidP="008D6FFD">
      <w:r>
        <w:t>Applicable regulations pertaining to the construction or enhancement of treatment wetlands within historical or existing baylands are listed below. These include regulations governing wetlands, habitats and protected species and water quality. A summary of these regulations are provided in Appendix B. Additional regulations that may pertain (i.e. California Environmental Quality Act) are not considered here though may be applicable to a large scale treatment wetland project.</w:t>
      </w:r>
    </w:p>
    <w:p w14:paraId="4C4433D0" w14:textId="10968600" w:rsidR="0067357A" w:rsidRDefault="0067357A" w:rsidP="004026DC">
      <w:pPr>
        <w:pStyle w:val="ListParagraph"/>
        <w:numPr>
          <w:ilvl w:val="0"/>
          <w:numId w:val="15"/>
        </w:numPr>
      </w:pPr>
      <w:r>
        <w:t>Clean Water Act (CWA) Section 404 (US Army Corps of Engineers)</w:t>
      </w:r>
    </w:p>
    <w:p w14:paraId="78A5ED88" w14:textId="4EC7EC23" w:rsidR="0067357A" w:rsidRDefault="0067357A" w:rsidP="004026DC">
      <w:pPr>
        <w:pStyle w:val="ListParagraph"/>
        <w:numPr>
          <w:ilvl w:val="0"/>
          <w:numId w:val="15"/>
        </w:numPr>
      </w:pPr>
      <w:r>
        <w:t xml:space="preserve">CWA Section 401 &amp; Porter-Cologne Water Quality Control Act (SF Bay </w:t>
      </w:r>
      <w:r w:rsidR="008D4978">
        <w:t>RWQCB</w:t>
      </w:r>
      <w:r>
        <w:t>)</w:t>
      </w:r>
    </w:p>
    <w:p w14:paraId="7B118981" w14:textId="0CA64C4E" w:rsidR="0067357A" w:rsidRDefault="0067357A" w:rsidP="004026DC">
      <w:pPr>
        <w:pStyle w:val="ListParagraph"/>
        <w:numPr>
          <w:ilvl w:val="0"/>
          <w:numId w:val="15"/>
        </w:numPr>
      </w:pPr>
      <w:proofErr w:type="spellStart"/>
      <w:r>
        <w:t>McAteer-Petris</w:t>
      </w:r>
      <w:proofErr w:type="spellEnd"/>
      <w:r>
        <w:t xml:space="preserve"> Act administrative permit (Bay Conservation and Development Commission)</w:t>
      </w:r>
    </w:p>
    <w:p w14:paraId="6AD51C29" w14:textId="30D10CA2" w:rsidR="0067357A" w:rsidRDefault="0067357A" w:rsidP="004026DC">
      <w:pPr>
        <w:pStyle w:val="ListParagraph"/>
        <w:numPr>
          <w:ilvl w:val="0"/>
          <w:numId w:val="15"/>
        </w:numPr>
      </w:pPr>
      <w:r>
        <w:t>Section 1600 of the California Fish and Game Code (CA Department of Fish and Wildlife)</w:t>
      </w:r>
    </w:p>
    <w:p w14:paraId="5A823793" w14:textId="4739A076" w:rsidR="0067357A" w:rsidRDefault="0067357A" w:rsidP="004026DC">
      <w:pPr>
        <w:pStyle w:val="ListParagraph"/>
        <w:numPr>
          <w:ilvl w:val="0"/>
          <w:numId w:val="15"/>
        </w:numPr>
      </w:pPr>
      <w:r>
        <w:t>Federal Endangered Species Act (U.S. Fish and Wildlife Service and/or National Marine Fisheries Service)</w:t>
      </w:r>
      <w:r w:rsidRPr="009A4BFA">
        <w:t xml:space="preserve"> </w:t>
      </w:r>
    </w:p>
    <w:p w14:paraId="2AE589F1" w14:textId="0E295CEE" w:rsidR="0067357A" w:rsidRDefault="0067357A" w:rsidP="004026DC">
      <w:pPr>
        <w:pStyle w:val="ListParagraph"/>
        <w:numPr>
          <w:ilvl w:val="0"/>
          <w:numId w:val="15"/>
        </w:numPr>
      </w:pPr>
      <w:r>
        <w:t>California Endangered Species Act (CA Department of Fish and Wildlife)</w:t>
      </w:r>
    </w:p>
    <w:p w14:paraId="59DA3C43" w14:textId="63DCDBB5" w:rsidR="0067357A" w:rsidRDefault="0067357A" w:rsidP="004026DC">
      <w:pPr>
        <w:pStyle w:val="ListParagraph"/>
        <w:numPr>
          <w:ilvl w:val="0"/>
          <w:numId w:val="15"/>
        </w:numPr>
      </w:pPr>
      <w:r>
        <w:t>Magnuson-Stevens Fishery Conservation and Management Act (National Marine Fisheries Service)</w:t>
      </w:r>
    </w:p>
    <w:p w14:paraId="722D4BC9" w14:textId="6999F0E0" w:rsidR="0067357A" w:rsidRPr="009845E4" w:rsidRDefault="0067357A" w:rsidP="007952A5">
      <w:pPr>
        <w:rPr>
          <w:rFonts w:ascii="Franklin Gothic Medium Cond" w:hAnsi="Franklin Gothic Medium Cond"/>
          <w:sz w:val="22"/>
        </w:rPr>
      </w:pPr>
      <w:r>
        <w:rPr>
          <w:rFonts w:ascii="Franklin Gothic Medium Cond" w:hAnsi="Franklin Gothic Medium Cond"/>
          <w:sz w:val="22"/>
        </w:rPr>
        <w:t>Treatment Wetlands and</w:t>
      </w:r>
      <w:r w:rsidRPr="009845E4">
        <w:rPr>
          <w:rFonts w:ascii="Franklin Gothic Medium Cond" w:hAnsi="Franklin Gothic Medium Cond"/>
          <w:sz w:val="22"/>
        </w:rPr>
        <w:t xml:space="preserve"> Waters of the U.S.</w:t>
      </w:r>
    </w:p>
    <w:p w14:paraId="4FD1A08C" w14:textId="5F247D8C" w:rsidR="0067357A" w:rsidRDefault="0067357A" w:rsidP="007952A5">
      <w:r>
        <w:t>Consistent with EPA guidance, in most instances it is neither appropriate nor desired to const</w:t>
      </w:r>
      <w:r w:rsidR="00743774">
        <w:t>ruct treatment wetlands within W</w:t>
      </w:r>
      <w:r>
        <w:t xml:space="preserve">aters of the U.S., unless the </w:t>
      </w:r>
      <w:r w:rsidRPr="00741CF8">
        <w:t xml:space="preserve">source water </w:t>
      </w:r>
      <w:r>
        <w:t xml:space="preserve">associated with that project </w:t>
      </w:r>
      <w:r w:rsidRPr="00741CF8">
        <w:t>can be used to restore a degraded or former wetland</w:t>
      </w:r>
      <w:r>
        <w:t>.</w:t>
      </w:r>
      <w:r w:rsidR="001B0D24" w:rsidRPr="002065FF">
        <w:rPr>
          <w:vertAlign w:val="superscript"/>
        </w:rPr>
        <w:t>1</w:t>
      </w:r>
      <w:r w:rsidR="001B0D24">
        <w:rPr>
          <w:vertAlign w:val="superscript"/>
        </w:rPr>
        <w:t>7</w:t>
      </w:r>
      <w:r>
        <w:t xml:space="preserve"> </w:t>
      </w:r>
      <w:r w:rsidR="00405EEC">
        <w:t xml:space="preserve">Waters of the </w:t>
      </w:r>
      <w:r w:rsidRPr="0081212C">
        <w:t>U.S.</w:t>
      </w:r>
      <w:r>
        <w:t xml:space="preserve"> </w:t>
      </w:r>
      <w:r w:rsidR="001B0D24">
        <w:t xml:space="preserve">are </w:t>
      </w:r>
      <w:r w:rsidRPr="0081212C">
        <w:t xml:space="preserve">waters </w:t>
      </w:r>
      <w:r w:rsidR="001B0D24">
        <w:t xml:space="preserve">or wetlands </w:t>
      </w:r>
      <w:r w:rsidRPr="0081212C">
        <w:t>re</w:t>
      </w:r>
      <w:r w:rsidR="008D4978">
        <w:t>gulated by the CWA</w:t>
      </w:r>
      <w:r>
        <w:t xml:space="preserve"> and by definition,</w:t>
      </w:r>
      <w:r w:rsidRPr="0081212C">
        <w:t xml:space="preserve"> waste treatment systems designed to meet the requirements of the C</w:t>
      </w:r>
      <w:r w:rsidR="008D4978">
        <w:t>WA</w:t>
      </w:r>
      <w:r w:rsidRPr="0081212C">
        <w:t xml:space="preserve"> are not considered </w:t>
      </w:r>
      <w:r w:rsidR="00405EEC">
        <w:t xml:space="preserve">Waters of the </w:t>
      </w:r>
      <w:r w:rsidRPr="0081212C">
        <w:t>U.S.</w:t>
      </w:r>
      <w:r w:rsidR="001B0D24" w:rsidRPr="001B0D24">
        <w:rPr>
          <w:vertAlign w:val="superscript"/>
        </w:rPr>
        <w:t xml:space="preserve"> </w:t>
      </w:r>
      <w:r w:rsidR="001B0D24" w:rsidRPr="002065FF">
        <w:rPr>
          <w:vertAlign w:val="superscript"/>
        </w:rPr>
        <w:t>1</w:t>
      </w:r>
      <w:r w:rsidR="001B0D24">
        <w:rPr>
          <w:vertAlign w:val="superscript"/>
        </w:rPr>
        <w:t>8</w:t>
      </w:r>
      <w:r>
        <w:t xml:space="preserve"> </w:t>
      </w:r>
    </w:p>
    <w:p w14:paraId="13FA5536" w14:textId="13DD6CE4" w:rsidR="0067357A" w:rsidRDefault="0067357A" w:rsidP="007952A5">
      <w:r>
        <w:t xml:space="preserve">While constructed treatment wetlands are generally not considered </w:t>
      </w:r>
      <w:r w:rsidR="00405EEC">
        <w:t xml:space="preserve">Waters of the </w:t>
      </w:r>
      <w:r>
        <w:t>U.S., if one</w:t>
      </w:r>
      <w:r w:rsidR="00A9058C">
        <w:t xml:space="preserve"> is constructed in an existing W</w:t>
      </w:r>
      <w:r w:rsidRPr="0081212C">
        <w:t>ater of th</w:t>
      </w:r>
      <w:r w:rsidR="00A9058C">
        <w:t>e U.S., the area will remain a W</w:t>
      </w:r>
      <w:r w:rsidRPr="0081212C">
        <w:t>ater of the U.S. unless an individual CWA Section 404 permit is issued that explicitly identifies it as a</w:t>
      </w:r>
      <w:r>
        <w:t>n excluded waste treatment sys</w:t>
      </w:r>
      <w:r w:rsidRPr="0081212C">
        <w:t>tem designed to meet the requirements of t</w:t>
      </w:r>
      <w:r>
        <w:t>he CWA. And i</w:t>
      </w:r>
      <w:r w:rsidRPr="0081212C">
        <w:t>f the constru</w:t>
      </w:r>
      <w:r>
        <w:t>cted treatment wetland is aban</w:t>
      </w:r>
      <w:r w:rsidRPr="0081212C">
        <w:t xml:space="preserve">doned or </w:t>
      </w:r>
      <w:r>
        <w:t xml:space="preserve">is </w:t>
      </w:r>
      <w:r w:rsidRPr="0081212C">
        <w:t>no longer used as a treatment syst</w:t>
      </w:r>
      <w:r>
        <w:t>em, it may revert to, or become,</w:t>
      </w:r>
      <w:r w:rsidR="00A9058C">
        <w:t xml:space="preserve"> a W</w:t>
      </w:r>
      <w:r w:rsidRPr="0081212C">
        <w:t>ater of the</w:t>
      </w:r>
      <w:r>
        <w:t xml:space="preserve"> U.S. if it otherwise meets current definitions, subject to evaluation by the U.S. Army Corps of Engineers and/or the EPA. Additionally, if the constructed treat</w:t>
      </w:r>
      <w:r w:rsidRPr="0081212C">
        <w:t>ment wetland is not it</w:t>
      </w:r>
      <w:r w:rsidR="00A9058C">
        <w:t>self a W</w:t>
      </w:r>
      <w:r>
        <w:t xml:space="preserve">ater of the U.S. but </w:t>
      </w:r>
      <w:r w:rsidRPr="0081212C">
        <w:t xml:space="preserve">discharges pollutants into </w:t>
      </w:r>
      <w:r w:rsidR="00A9058C">
        <w:t>one</w:t>
      </w:r>
      <w:r w:rsidRPr="0081212C">
        <w:t xml:space="preserve">, the discharge requires </w:t>
      </w:r>
      <w:r>
        <w:t>CWA Section 401 certification</w:t>
      </w:r>
      <w:r w:rsidRPr="0081212C">
        <w:t>.</w:t>
      </w:r>
      <w:r>
        <w:t xml:space="preserve"> </w:t>
      </w:r>
    </w:p>
    <w:p w14:paraId="6E46C8CE" w14:textId="1FEFD177" w:rsidR="0067357A" w:rsidRDefault="0067357A" w:rsidP="008D6FFD">
      <w:pPr>
        <w:pStyle w:val="Heading3"/>
        <w:ind w:left="1170"/>
      </w:pPr>
      <w:bookmarkStart w:id="24" w:name="_Toc486346875"/>
      <w:r>
        <w:t>Institutional and governance-based challenges</w:t>
      </w:r>
      <w:bookmarkEnd w:id="24"/>
    </w:p>
    <w:p w14:paraId="427C14E1" w14:textId="09A5EBD9" w:rsidR="0067357A" w:rsidRDefault="0067357A" w:rsidP="006734FD">
      <w:r>
        <w:t xml:space="preserve">In 2007, the North Bay Watershed Association (NBWA) conducted a report titled </w:t>
      </w:r>
      <w:r w:rsidRPr="00A944B1">
        <w:rPr>
          <w:i/>
        </w:rPr>
        <w:t>Promoting Multi-Benefit Water Projects in the North Bay and the Greater Bay Area</w:t>
      </w:r>
      <w:r>
        <w:t>, with relevance to regional approaches to utilization of treatment wetlands for nutrient management.</w:t>
      </w:r>
      <w:r w:rsidR="001B0D24" w:rsidRPr="001B0D24">
        <w:rPr>
          <w:vertAlign w:val="superscript"/>
        </w:rPr>
        <w:t xml:space="preserve"> </w:t>
      </w:r>
      <w:r w:rsidR="001B0D24" w:rsidRPr="002065FF">
        <w:rPr>
          <w:vertAlign w:val="superscript"/>
        </w:rPr>
        <w:t>1</w:t>
      </w:r>
      <w:r w:rsidR="001B0D24">
        <w:rPr>
          <w:vertAlign w:val="superscript"/>
        </w:rPr>
        <w:t>9</w:t>
      </w:r>
      <w:r>
        <w:t xml:space="preserve"> The project entailed the compilation of 58 multi-benefit water-related projects and interviews from 20 agency and NGO representatives in the North Bay and greater Bay Area. The report was commissioned by NBWA to advance multi-benefit projects, in part to take advantage of Integrated Regional Water Management Plan (IRWMP) funding and in response to observations that multi-</w:t>
      </w:r>
      <w:r>
        <w:lastRenderedPageBreak/>
        <w:t xml:space="preserve">benefit projects are prioritized in theory, yet most water-related projects tend to serve a single purpose and represent the priorities of either water supply and treatment agencies, or NGO and resource agencies. </w:t>
      </w:r>
    </w:p>
    <w:p w14:paraId="2D39D8CD" w14:textId="31190500" w:rsidR="0067357A" w:rsidRDefault="0067357A" w:rsidP="006734FD">
      <w:r>
        <w:t>Although prepared ten years ago, the findings and conclusions</w:t>
      </w:r>
      <w:r w:rsidR="00B7524A">
        <w:t xml:space="preserve"> remain relevant </w:t>
      </w:r>
      <w:r>
        <w:t xml:space="preserve">to </w:t>
      </w:r>
      <w:r w:rsidR="00B7524A">
        <w:t>current and future</w:t>
      </w:r>
      <w:r>
        <w:t xml:space="preserve"> nutrient management efforts. The list below identifies the principal obstacles to developing and implementing multi-benefit projects and the percentage of interviewees that identified the obstacle:</w:t>
      </w:r>
    </w:p>
    <w:p w14:paraId="1F3EFAE1" w14:textId="77777777" w:rsidR="0067357A" w:rsidRDefault="0067357A" w:rsidP="004026DC">
      <w:pPr>
        <w:pStyle w:val="ListParagraph"/>
        <w:numPr>
          <w:ilvl w:val="0"/>
          <w:numId w:val="8"/>
        </w:numPr>
      </w:pPr>
      <w:r>
        <w:t>No one thinking about the big picture or taking the lead (71%)</w:t>
      </w:r>
    </w:p>
    <w:p w14:paraId="4E2B4B60" w14:textId="77777777" w:rsidR="0067357A" w:rsidRDefault="0067357A" w:rsidP="004026DC">
      <w:pPr>
        <w:pStyle w:val="ListParagraph"/>
        <w:numPr>
          <w:ilvl w:val="0"/>
          <w:numId w:val="8"/>
        </w:numPr>
      </w:pPr>
      <w:r>
        <w:t>Lack of funding, staff (57%)</w:t>
      </w:r>
    </w:p>
    <w:p w14:paraId="6DF78035" w14:textId="77777777" w:rsidR="0067357A" w:rsidRDefault="0067357A" w:rsidP="004026DC">
      <w:pPr>
        <w:pStyle w:val="ListParagraph"/>
        <w:numPr>
          <w:ilvl w:val="0"/>
          <w:numId w:val="8"/>
        </w:numPr>
      </w:pPr>
      <w:r>
        <w:t>Poor communication (within and between agencies, and between agencies, non-governmental organizations, and the public) (38%)</w:t>
      </w:r>
    </w:p>
    <w:p w14:paraId="4AFE6564" w14:textId="77777777" w:rsidR="0067357A" w:rsidRDefault="0067357A" w:rsidP="004026DC">
      <w:pPr>
        <w:pStyle w:val="ListParagraph"/>
        <w:numPr>
          <w:ilvl w:val="0"/>
          <w:numId w:val="8"/>
        </w:numPr>
      </w:pPr>
      <w:r>
        <w:t>Benefits of integrated projects unclear, difficult to quantify (33%)</w:t>
      </w:r>
    </w:p>
    <w:p w14:paraId="1C849C26" w14:textId="77777777" w:rsidR="0067357A" w:rsidRDefault="0067357A" w:rsidP="004026DC">
      <w:pPr>
        <w:pStyle w:val="ListParagraph"/>
        <w:numPr>
          <w:ilvl w:val="0"/>
          <w:numId w:val="8"/>
        </w:numPr>
      </w:pPr>
      <w:r>
        <w:t>Lack of regulation or enforcement, confusing jurisdiction, daunting permitting process (29%)</w:t>
      </w:r>
    </w:p>
    <w:p w14:paraId="26672A15" w14:textId="77777777" w:rsidR="0067357A" w:rsidRDefault="0067357A" w:rsidP="004026DC">
      <w:pPr>
        <w:pStyle w:val="ListParagraph"/>
        <w:numPr>
          <w:ilvl w:val="0"/>
          <w:numId w:val="8"/>
        </w:numPr>
      </w:pPr>
      <w:r>
        <w:t>Lack of quantitative knowledge about basic questions (23%)</w:t>
      </w:r>
    </w:p>
    <w:p w14:paraId="5EC63E05" w14:textId="77777777" w:rsidR="0067357A" w:rsidRDefault="0067357A" w:rsidP="004026DC">
      <w:pPr>
        <w:pStyle w:val="ListParagraph"/>
        <w:numPr>
          <w:ilvl w:val="0"/>
          <w:numId w:val="8"/>
        </w:numPr>
      </w:pPr>
      <w:r>
        <w:t>Private property issues (23%)</w:t>
      </w:r>
    </w:p>
    <w:p w14:paraId="76463036" w14:textId="77777777" w:rsidR="0067357A" w:rsidRDefault="0067357A" w:rsidP="004026DC">
      <w:pPr>
        <w:pStyle w:val="ListParagraph"/>
        <w:numPr>
          <w:ilvl w:val="0"/>
          <w:numId w:val="8"/>
        </w:numPr>
      </w:pPr>
      <w:r>
        <w:t>Challenges with recycled water (23%)</w:t>
      </w:r>
    </w:p>
    <w:p w14:paraId="7DB4851E" w14:textId="77777777" w:rsidR="0067357A" w:rsidRDefault="0067357A" w:rsidP="004026DC">
      <w:pPr>
        <w:pStyle w:val="ListParagraph"/>
        <w:numPr>
          <w:ilvl w:val="0"/>
          <w:numId w:val="8"/>
        </w:numPr>
      </w:pPr>
      <w:r>
        <w:t>Lack of political will for water regulation, mandates (19%)</w:t>
      </w:r>
    </w:p>
    <w:p w14:paraId="2F4C9A23" w14:textId="05DFBC67" w:rsidR="0067357A" w:rsidRDefault="0067357A" w:rsidP="006734FD">
      <w:r>
        <w:t>Interestingly, the principal challenges identified are governance-related, rather than technical. While funding is always a constraint</w:t>
      </w:r>
      <w:r w:rsidR="00AD7FDB">
        <w:t xml:space="preserve"> to capital-intensive projects</w:t>
      </w:r>
      <w:r>
        <w:t xml:space="preserve">, </w:t>
      </w:r>
      <w:r w:rsidR="00AD7FDB">
        <w:t xml:space="preserve">the </w:t>
      </w:r>
      <w:r>
        <w:t>integration of water supply, water quality, flood risk, recreation and habitat enhancement priorities is a means for attracting public and private funding</w:t>
      </w:r>
      <w:r w:rsidR="00AD7FDB">
        <w:t xml:space="preserve"> that may otherwise be unavailable</w:t>
      </w:r>
      <w:r>
        <w:t xml:space="preserve">. </w:t>
      </w:r>
      <w:r w:rsidR="007118F9">
        <w:t xml:space="preserve">Challenges particular to Bay Area POTWs include the management of regional efforts among a number of agencies, though the presence of BACWA serves to ease the associated governance and institutional issues. </w:t>
      </w:r>
      <w:r>
        <w:t>Recommendations for action from this e</w:t>
      </w:r>
      <w:r w:rsidR="00AD7FDB">
        <w:t>ffort are reflected in Section 7.</w:t>
      </w:r>
    </w:p>
    <w:p w14:paraId="00378DC7" w14:textId="097BC06A" w:rsidR="0067357A" w:rsidRPr="008D6FFD" w:rsidRDefault="0067357A" w:rsidP="008D6FFD">
      <w:pPr>
        <w:pStyle w:val="Heading3"/>
        <w:ind w:left="1170"/>
      </w:pPr>
      <w:bookmarkStart w:id="25" w:name="_Toc486346876"/>
      <w:r>
        <w:t>Site Specific Constraints: Land Use, Infrastructure and Environmental Conflicts</w:t>
      </w:r>
      <w:bookmarkEnd w:id="25"/>
    </w:p>
    <w:p w14:paraId="1DF7B3CB" w14:textId="2B7A725D" w:rsidR="0067357A" w:rsidRDefault="0067357A" w:rsidP="008D6FFD">
      <w:r>
        <w:t xml:space="preserve">Regulatory and institutional challenges </w:t>
      </w:r>
      <w:r w:rsidR="00393DF3">
        <w:t>are generally consistent across regions,</w:t>
      </w:r>
      <w:r>
        <w:t xml:space="preserve"> whereas </w:t>
      </w:r>
      <w:r w:rsidR="00393DF3">
        <w:t>constraints</w:t>
      </w:r>
      <w:r>
        <w:t xml:space="preserve"> related to land use, infrastructure and environmental conflicts require a customized approach.</w:t>
      </w:r>
      <w:r w:rsidR="006E647F">
        <w:t xml:space="preserve"> Challenges of this type </w:t>
      </w:r>
      <w:r>
        <w:t>include:</w:t>
      </w:r>
    </w:p>
    <w:p w14:paraId="725A637C" w14:textId="2FFFB97C" w:rsidR="0067357A" w:rsidRDefault="0067357A" w:rsidP="004026DC">
      <w:pPr>
        <w:pStyle w:val="ListParagraph"/>
        <w:numPr>
          <w:ilvl w:val="0"/>
          <w:numId w:val="16"/>
        </w:numPr>
      </w:pPr>
      <w:r>
        <w:t>Prohibitively high land acquisition costs and/or the need for complex use agreements</w:t>
      </w:r>
    </w:p>
    <w:p w14:paraId="6089C164" w14:textId="04A62F50" w:rsidR="0067357A" w:rsidRDefault="0067357A" w:rsidP="004026DC">
      <w:pPr>
        <w:pStyle w:val="ListParagraph"/>
        <w:numPr>
          <w:ilvl w:val="0"/>
          <w:numId w:val="16"/>
        </w:numPr>
      </w:pPr>
      <w:r>
        <w:t>Restrictive land use designations that may prohibit wastewater treatment facilities of any type</w:t>
      </w:r>
    </w:p>
    <w:p w14:paraId="297FB71B" w14:textId="1F7A34C7" w:rsidR="0067357A" w:rsidRDefault="0067357A" w:rsidP="004026DC">
      <w:pPr>
        <w:pStyle w:val="ListParagraph"/>
        <w:numPr>
          <w:ilvl w:val="0"/>
          <w:numId w:val="16"/>
        </w:numPr>
      </w:pPr>
      <w:r>
        <w:t>Physical and institutional challenges of meeting multiple infrastructure needs (e.g. flood risk, habitat, water/power conveyance)</w:t>
      </w:r>
    </w:p>
    <w:p w14:paraId="5B909771" w14:textId="3BCB1B95" w:rsidR="0067357A" w:rsidRDefault="0067357A" w:rsidP="004026DC">
      <w:pPr>
        <w:pStyle w:val="ListParagraph"/>
        <w:numPr>
          <w:ilvl w:val="0"/>
          <w:numId w:val="16"/>
        </w:numPr>
      </w:pPr>
      <w:r>
        <w:t xml:space="preserve">Local objections to utilization of baylands for wastewater treatment or discharging treated effluent to nearshore </w:t>
      </w:r>
      <w:r w:rsidR="00405EEC">
        <w:t xml:space="preserve">Waters of the </w:t>
      </w:r>
      <w:r>
        <w:t>U.S.</w:t>
      </w:r>
    </w:p>
    <w:p w14:paraId="19845464" w14:textId="670DDFAD" w:rsidR="0067357A" w:rsidRPr="008D6FFD" w:rsidRDefault="0067357A" w:rsidP="008D6FFD">
      <w:r>
        <w:t>Land acquisition and use agreements will be of concern throughout high-cost and built-out portions of the Bay Area. In the Central Bay, for instance</w:t>
      </w:r>
      <w:r w:rsidR="006E647F">
        <w:t>,</w:t>
      </w:r>
      <w:r>
        <w:t xml:space="preserve"> little to no </w:t>
      </w:r>
      <w:r w:rsidR="006E647F">
        <w:t xml:space="preserve">land acquisition </w:t>
      </w:r>
      <w:r>
        <w:t xml:space="preserve">opportunity </w:t>
      </w:r>
      <w:r w:rsidR="006E647F">
        <w:t xml:space="preserve">exists </w:t>
      </w:r>
      <w:r>
        <w:t>and in mo</w:t>
      </w:r>
      <w:r w:rsidR="006E647F">
        <w:t>st other portions of the region</w:t>
      </w:r>
      <w:r>
        <w:t xml:space="preserve"> treatment wetlands may only be feasible where lead or partner agencies have already acquired land. And environmental conflicts are sure to arise wherever real or perceived threats to existing or planned wetlands could occur. Careful outreach to resource agencies and environmental groups, as well as incorporation of ecological risk management strategies throughout the design stage, must be prioritized to address such concerns. The regional approach to advancing green infra</w:t>
      </w:r>
      <w:r w:rsidR="00B65BD0">
        <w:t>structure, outlined in Section 7</w:t>
      </w:r>
      <w:r>
        <w:t xml:space="preserve">, </w:t>
      </w:r>
      <w:r w:rsidR="00D224A1">
        <w:t>considers these and other</w:t>
      </w:r>
      <w:r w:rsidR="00297F14">
        <w:t xml:space="preserve"> issues</w:t>
      </w:r>
      <w:r>
        <w:t xml:space="preserve">. </w:t>
      </w:r>
    </w:p>
    <w:p w14:paraId="3EBE328E" w14:textId="77777777" w:rsidR="006E647F" w:rsidRDefault="006E647F">
      <w:pPr>
        <w:spacing w:before="200"/>
        <w:rPr>
          <w:rFonts w:ascii="Franklin Gothic Medium Cond" w:eastAsiaTheme="majorEastAsia" w:hAnsi="Franklin Gothic Medium Cond" w:cstheme="majorBidi"/>
          <w:color w:val="000000" w:themeColor="text1"/>
          <w:sz w:val="26"/>
          <w:szCs w:val="26"/>
        </w:rPr>
      </w:pPr>
      <w:r>
        <w:br w:type="page"/>
      </w:r>
    </w:p>
    <w:p w14:paraId="5DD3E9B9" w14:textId="142085EB" w:rsidR="0067357A" w:rsidRDefault="0067357A" w:rsidP="003A3A9E">
      <w:pPr>
        <w:pStyle w:val="Heading2"/>
      </w:pPr>
      <w:bookmarkStart w:id="26" w:name="_Toc486346877"/>
      <w:r>
        <w:lastRenderedPageBreak/>
        <w:t>Opportunities</w:t>
      </w:r>
      <w:bookmarkEnd w:id="26"/>
      <w:r>
        <w:t xml:space="preserve"> </w:t>
      </w:r>
    </w:p>
    <w:p w14:paraId="5F32E8FD" w14:textId="2274F890" w:rsidR="0067357A" w:rsidRDefault="0067357A" w:rsidP="008D6FFD">
      <w:pPr>
        <w:pStyle w:val="Heading3"/>
        <w:ind w:left="1170"/>
      </w:pPr>
      <w:bookmarkStart w:id="27" w:name="_Toc486346878"/>
      <w:r>
        <w:t>Regional Initiatives for Integrated Shoreline Planning</w:t>
      </w:r>
      <w:bookmarkEnd w:id="27"/>
    </w:p>
    <w:p w14:paraId="5C6677CE" w14:textId="02C64421" w:rsidR="0067357A" w:rsidRDefault="0067357A" w:rsidP="008D6FFD">
      <w:r>
        <w:t>Several complementary regional and sub-regional initiatives are underway that could affect wetland planning and potentially help facilitate utilization of existing or created wetlands for multiple benefits, including wastewater treatment:</w:t>
      </w:r>
    </w:p>
    <w:p w14:paraId="620F111F" w14:textId="65E8DA15" w:rsidR="0067357A" w:rsidRDefault="008D4978" w:rsidP="004026DC">
      <w:pPr>
        <w:pStyle w:val="ListParagraph"/>
        <w:numPr>
          <w:ilvl w:val="0"/>
          <w:numId w:val="6"/>
        </w:numPr>
      </w:pPr>
      <w:r>
        <w:t xml:space="preserve">Bay Conservation Development Commission’s (BCDC) </w:t>
      </w:r>
      <w:r w:rsidR="0067357A">
        <w:t>Adapting to Rising Tides (ART)</w:t>
      </w:r>
    </w:p>
    <w:p w14:paraId="7710B2B1" w14:textId="77777777" w:rsidR="0067357A" w:rsidRDefault="0067357A" w:rsidP="004026DC">
      <w:pPr>
        <w:pStyle w:val="ListParagraph"/>
        <w:numPr>
          <w:ilvl w:val="0"/>
          <w:numId w:val="6"/>
        </w:numPr>
      </w:pPr>
      <w:r>
        <w:t>Baylands Ecosystem Habitat Goals Update (BEHGU)</w:t>
      </w:r>
    </w:p>
    <w:p w14:paraId="56A427BC" w14:textId="77777777" w:rsidR="0067357A" w:rsidRDefault="0067357A" w:rsidP="004026DC">
      <w:pPr>
        <w:pStyle w:val="ListParagraph"/>
        <w:numPr>
          <w:ilvl w:val="0"/>
          <w:numId w:val="6"/>
        </w:numPr>
      </w:pPr>
      <w:r>
        <w:t>South Bay Salt Ponds Restoration Project (SBSP)</w:t>
      </w:r>
    </w:p>
    <w:p w14:paraId="729545D0" w14:textId="77777777" w:rsidR="0067357A" w:rsidRDefault="0067357A" w:rsidP="004026DC">
      <w:pPr>
        <w:pStyle w:val="ListParagraph"/>
        <w:numPr>
          <w:ilvl w:val="0"/>
          <w:numId w:val="6"/>
        </w:numPr>
      </w:pPr>
      <w:r>
        <w:t>Coastal Hazards Adaptation Resiliency Group (CHARG)</w:t>
      </w:r>
    </w:p>
    <w:p w14:paraId="63A439B1" w14:textId="77777777" w:rsidR="0067357A" w:rsidRDefault="0067357A" w:rsidP="004026DC">
      <w:pPr>
        <w:pStyle w:val="ListParagraph"/>
        <w:numPr>
          <w:ilvl w:val="0"/>
          <w:numId w:val="6"/>
        </w:numPr>
      </w:pPr>
      <w:r>
        <w:t>San Francisco Bay Restoration Authority</w:t>
      </w:r>
    </w:p>
    <w:p w14:paraId="2E462254" w14:textId="31034B05" w:rsidR="0067357A" w:rsidRDefault="008D4978" w:rsidP="004026DC">
      <w:pPr>
        <w:pStyle w:val="ListParagraph"/>
        <w:numPr>
          <w:ilvl w:val="0"/>
          <w:numId w:val="6"/>
        </w:numPr>
      </w:pPr>
      <w:r>
        <w:t xml:space="preserve">BCDC’s </w:t>
      </w:r>
      <w:r w:rsidR="0067357A">
        <w:t>Bay Fill Working Group</w:t>
      </w:r>
    </w:p>
    <w:p w14:paraId="21A6558B" w14:textId="05F10A7D" w:rsidR="006E647F" w:rsidRDefault="0067357A" w:rsidP="004026DC">
      <w:pPr>
        <w:pStyle w:val="ListParagraph"/>
        <w:numPr>
          <w:ilvl w:val="0"/>
          <w:numId w:val="6"/>
        </w:numPr>
      </w:pPr>
      <w:r>
        <w:t>SFEI’s Flood 2.0 project</w:t>
      </w:r>
    </w:p>
    <w:p w14:paraId="0B2C04C0" w14:textId="1A34DB7F" w:rsidR="006E647F" w:rsidRDefault="006E647F" w:rsidP="006E647F">
      <w:r>
        <w:t>Targeted outreach to the appropriate representatives of these groups, some of which overlap, may result in funding opportunities or avoidance of duplicated regulatory engagement or community outreac</w:t>
      </w:r>
      <w:r w:rsidR="009F780F">
        <w:t>h. M</w:t>
      </w:r>
      <w:r>
        <w:t>eeting</w:t>
      </w:r>
      <w:r w:rsidR="009F780F">
        <w:t>s</w:t>
      </w:r>
      <w:r>
        <w:t xml:space="preserve"> or </w:t>
      </w:r>
      <w:r w:rsidR="009F780F">
        <w:t xml:space="preserve">a group </w:t>
      </w:r>
      <w:r>
        <w:t>symposium</w:t>
      </w:r>
      <w:r w:rsidR="009F780F">
        <w:t>,</w:t>
      </w:r>
      <w:r>
        <w:t xml:space="preserve"> targeted towards advancing multi-benefit projects</w:t>
      </w:r>
      <w:r w:rsidR="009F780F">
        <w:t>,</w:t>
      </w:r>
      <w:r>
        <w:t xml:space="preserve"> could </w:t>
      </w:r>
      <w:r w:rsidR="004B6F08">
        <w:t>engage initiatives with overlapping objectives, potentially resulting in shared resources to achieve mutual outcomes.</w:t>
      </w:r>
      <w:r>
        <w:t xml:space="preserve"> </w:t>
      </w:r>
    </w:p>
    <w:p w14:paraId="6149941E" w14:textId="77777777" w:rsidR="0067357A" w:rsidRDefault="0067357A" w:rsidP="003A3A9E">
      <w:pPr>
        <w:pStyle w:val="Heading3"/>
        <w:ind w:left="1170"/>
      </w:pPr>
      <w:bookmarkStart w:id="28" w:name="_Toc486346879"/>
      <w:r>
        <w:t>Treatment wetlands within a trading structure</w:t>
      </w:r>
      <w:bookmarkEnd w:id="28"/>
    </w:p>
    <w:p w14:paraId="6025F549" w14:textId="734B7470" w:rsidR="008A3E2D" w:rsidRDefault="008A3E2D" w:rsidP="008A3E2D">
      <w:r>
        <w:t xml:space="preserve">Since the greatest opportunity for wetland-related TN load reductions are found at a select number of facilities, treatment wetlands could serve a vital role in </w:t>
      </w:r>
      <w:r w:rsidR="00C1363A">
        <w:t xml:space="preserve">a </w:t>
      </w:r>
      <w:r>
        <w:t>nutrient credit trading</w:t>
      </w:r>
      <w:r w:rsidR="00C1363A">
        <w:t xml:space="preserve"> structure</w:t>
      </w:r>
      <w:r>
        <w:t>, in the event such a program is considered viable. Economies of scale could be achieved at facilities with the greatest potential for wetland-driven nitrogen load reductions and the costs for implementing such projects could be shared among facilities</w:t>
      </w:r>
      <w:r w:rsidR="008602E3">
        <w:t>, via point-source to point-source trades</w:t>
      </w:r>
      <w:r>
        <w:t xml:space="preserve"> within a sub-embayment. Hydrodynamic models currently in development by SFEI could be used to prescribe </w:t>
      </w:r>
      <w:r w:rsidR="00C1363A">
        <w:t>trading ratios among facilities. M</w:t>
      </w:r>
      <w:r>
        <w:t>anagement of a trading structure would require new governance structures, likely coordinated through B</w:t>
      </w:r>
      <w:r w:rsidR="00B25961">
        <w:t>ACWA and the SF Bay RWQCB</w:t>
      </w:r>
      <w:r>
        <w:t xml:space="preserve">. </w:t>
      </w:r>
    </w:p>
    <w:p w14:paraId="5EC42BDF" w14:textId="37215BBD" w:rsidR="0067357A" w:rsidRDefault="00C1363A" w:rsidP="003A3A9E">
      <w:r>
        <w:t>It is un</w:t>
      </w:r>
      <w:r w:rsidR="0067357A">
        <w:t>clear whether treatment wetlands have b</w:t>
      </w:r>
      <w:r>
        <w:t xml:space="preserve">een utilized within </w:t>
      </w:r>
      <w:r w:rsidR="0067357A">
        <w:t>nutrient credit trading systems elsewhere, although their use has been contemplated and identified as a sustainable element, providing economic, social and environmental benefits beyond those associated with nutrient reduction.</w:t>
      </w:r>
      <w:r w:rsidR="001B0D24">
        <w:rPr>
          <w:vertAlign w:val="superscript"/>
        </w:rPr>
        <w:t>20</w:t>
      </w:r>
      <w:r w:rsidR="0067357A">
        <w:t xml:space="preserve"> </w:t>
      </w:r>
      <w:r>
        <w:t>The Freshwater Trust recently completed a conceptual approach to nutrient credit trading for the Bay Area, serving as a roadmap for future action.</w:t>
      </w:r>
      <w:r w:rsidR="001B0D24">
        <w:rPr>
          <w:vertAlign w:val="superscript"/>
        </w:rPr>
        <w:t>21</w:t>
      </w:r>
      <w:r>
        <w:t xml:space="preserve"> As regulatory action progresses, these recommendations may receive greater attention.</w:t>
      </w:r>
    </w:p>
    <w:p w14:paraId="26D3F636" w14:textId="0F08557A" w:rsidR="0067357A" w:rsidRDefault="0067357A" w:rsidP="003A3A9E">
      <w:r>
        <w:t xml:space="preserve">A trading system would benefit from a total maximum daily load (TMDL) or load cap, on a subembayment scale, to establish </w:t>
      </w:r>
      <w:r w:rsidR="00C1363A">
        <w:t>transparency and consistency when determining necessary</w:t>
      </w:r>
      <w:r>
        <w:t xml:space="preserve"> reductions and associated credits. Once the treatment systems are constructed and control structures are in place the managing entity would record influent and effluent loads on a fixed schedule. The mathematical result would represent the earned nutrient credits, in terms of the achieved load reduction. The </w:t>
      </w:r>
      <w:r w:rsidR="00B25961">
        <w:t>SF Bay RWQCB</w:t>
      </w:r>
      <w:r>
        <w:t xml:space="preserve"> could verify the results through review of monitoring reports and occasional site verification. </w:t>
      </w:r>
    </w:p>
    <w:p w14:paraId="3712BD77" w14:textId="045D9BBA" w:rsidR="0067357A" w:rsidRDefault="0067357A" w:rsidP="008D6FFD">
      <w:r>
        <w:t xml:space="preserve">Operators may be an individual or business entity, following the model of a wetland bank, municipal agency or flood district, for instance. Credit buyers would include POTWs, stormwater agencies or industry, as </w:t>
      </w:r>
      <w:r w:rsidR="00C1363A">
        <w:t xml:space="preserve">applicable. Such a system </w:t>
      </w:r>
      <w:r>
        <w:t>require</w:t>
      </w:r>
      <w:r w:rsidR="00C1363A">
        <w:t>s</w:t>
      </w:r>
      <w:r>
        <w:t xml:space="preserve"> a transparent trading system and governance structure, though the framework for such a system has been developed and considered </w:t>
      </w:r>
      <w:r w:rsidRPr="004649F7">
        <w:t>viable.</w:t>
      </w:r>
      <w:r w:rsidR="001B0D24">
        <w:rPr>
          <w:vertAlign w:val="superscript"/>
        </w:rPr>
        <w:t>21</w:t>
      </w:r>
    </w:p>
    <w:p w14:paraId="56D463CB" w14:textId="2398D5A4" w:rsidR="0067357A" w:rsidRDefault="0067357A" w:rsidP="00FF0AE7">
      <w:pPr>
        <w:pStyle w:val="Heading1"/>
      </w:pPr>
      <w:bookmarkStart w:id="29" w:name="_Toc486346880"/>
      <w:r>
        <w:lastRenderedPageBreak/>
        <w:t>Recommended approach for integrated regional planning</w:t>
      </w:r>
      <w:bookmarkEnd w:id="29"/>
      <w:r>
        <w:t xml:space="preserve"> </w:t>
      </w:r>
    </w:p>
    <w:p w14:paraId="0703BCF9" w14:textId="11D2401C" w:rsidR="0067357A" w:rsidRDefault="0067357A" w:rsidP="00FF0AE7">
      <w:pPr>
        <w:tabs>
          <w:tab w:val="left" w:pos="3252"/>
        </w:tabs>
      </w:pPr>
      <w:r>
        <w:t>In the event nutrient-related regulations are imposed, requiring caps or reductions in nutrient loading to San Francisco Bay or other California waterways, a number of approaches are available.</w:t>
      </w:r>
      <w:r w:rsidR="001B0D24">
        <w:rPr>
          <w:vertAlign w:val="superscript"/>
        </w:rPr>
        <w:t>22</w:t>
      </w:r>
      <w:r>
        <w:t xml:space="preserve"> In other regions where nutrient criteria have been imposed the management response has, on a nearly universal basis, relied on costly yet trusted on-site concrete and steel suspended growth processes.</w:t>
      </w:r>
      <w:r w:rsidR="00311838">
        <w:rPr>
          <w:vertAlign w:val="superscript"/>
        </w:rPr>
        <w:t>14</w:t>
      </w:r>
      <w:r>
        <w:t xml:space="preserve"> Through outreach conducted in support of the SF Bay Nutrient Management Strategy (NMS) and feedback received via </w:t>
      </w:r>
      <w:proofErr w:type="spellStart"/>
      <w:r>
        <w:t>ReNUWIt</w:t>
      </w:r>
      <w:proofErr w:type="spellEnd"/>
      <w:r>
        <w:t>-led interviews</w:t>
      </w:r>
      <w:r w:rsidR="009B4532">
        <w:t>, stakeholders generally</w:t>
      </w:r>
      <w:r>
        <w:t xml:space="preserve"> recognize additional nutrient management efforts will be required</w:t>
      </w:r>
      <w:r w:rsidR="009B4532">
        <w:t xml:space="preserve"> at some point</w:t>
      </w:r>
      <w:r>
        <w:t>, yet a no-regrets pathway is generally desired that incorporates multiple high-priority objectives into any suite of management alternatives. Under this approach, a hybrid of the general management options identified below could meet this criteria, pending close examination of final management actions.</w:t>
      </w:r>
    </w:p>
    <w:p w14:paraId="2D79EC39" w14:textId="36554F63" w:rsidR="0067357A" w:rsidRDefault="0067357A" w:rsidP="006E1614">
      <w:pPr>
        <w:pStyle w:val="Caption"/>
        <w:keepNext/>
      </w:pPr>
      <w:r>
        <w:t xml:space="preserve">Table </w:t>
      </w:r>
      <w:r w:rsidR="00663DEB">
        <w:fldChar w:fldCharType="begin"/>
      </w:r>
      <w:r w:rsidR="00663DEB">
        <w:instrText xml:space="preserve"> SEQ Table \* ARABIC </w:instrText>
      </w:r>
      <w:r w:rsidR="00663DEB">
        <w:fldChar w:fldCharType="separate"/>
      </w:r>
      <w:r w:rsidR="008848BA">
        <w:rPr>
          <w:noProof/>
        </w:rPr>
        <w:t>10</w:t>
      </w:r>
      <w:r w:rsidR="00663DEB">
        <w:rPr>
          <w:noProof/>
        </w:rPr>
        <w:fldChar w:fldCharType="end"/>
      </w:r>
      <w:r>
        <w:t>. Likely nutrient management strategies for Bay Area POTWs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7555"/>
      </w:tblGrid>
      <w:tr w:rsidR="0067357A" w:rsidRPr="0098730C" w14:paraId="39DFF4BA" w14:textId="77777777" w:rsidTr="0098730C">
        <w:tc>
          <w:tcPr>
            <w:tcW w:w="1795" w:type="dxa"/>
            <w:shd w:val="clear" w:color="auto" w:fill="262626" w:themeFill="text1" w:themeFillTint="D9"/>
            <w:vAlign w:val="center"/>
          </w:tcPr>
          <w:p w14:paraId="4F450E0A" w14:textId="260F6097" w:rsidR="0067357A" w:rsidRPr="0098730C" w:rsidRDefault="0067357A" w:rsidP="0098730C">
            <w:pPr>
              <w:tabs>
                <w:tab w:val="left" w:pos="3252"/>
              </w:tabs>
              <w:spacing w:before="80" w:after="60"/>
              <w:jc w:val="center"/>
              <w:rPr>
                <w:rFonts w:ascii="Franklin Gothic Medium Cond" w:hAnsi="Franklin Gothic Medium Cond"/>
                <w:caps/>
                <w:color w:val="FFFFFF" w:themeColor="background1"/>
                <w:sz w:val="18"/>
                <w:szCs w:val="18"/>
              </w:rPr>
            </w:pPr>
            <w:r w:rsidRPr="0098730C">
              <w:rPr>
                <w:rFonts w:ascii="Franklin Gothic Medium Cond" w:hAnsi="Franklin Gothic Medium Cond"/>
                <w:caps/>
                <w:color w:val="FFFFFF" w:themeColor="background1"/>
                <w:sz w:val="18"/>
                <w:szCs w:val="18"/>
              </w:rPr>
              <w:t>Management Option</w:t>
            </w:r>
          </w:p>
        </w:tc>
        <w:tc>
          <w:tcPr>
            <w:tcW w:w="7555" w:type="dxa"/>
            <w:shd w:val="clear" w:color="auto" w:fill="262626" w:themeFill="text1" w:themeFillTint="D9"/>
            <w:vAlign w:val="center"/>
          </w:tcPr>
          <w:p w14:paraId="2738674E" w14:textId="36F93C59" w:rsidR="0067357A" w:rsidRPr="0098730C" w:rsidRDefault="0067357A" w:rsidP="0098730C">
            <w:pPr>
              <w:tabs>
                <w:tab w:val="left" w:pos="3252"/>
              </w:tabs>
              <w:spacing w:before="80" w:after="60"/>
              <w:jc w:val="center"/>
              <w:rPr>
                <w:rFonts w:ascii="Franklin Gothic Medium Cond" w:hAnsi="Franklin Gothic Medium Cond"/>
                <w:caps/>
                <w:color w:val="FFFFFF" w:themeColor="background1"/>
                <w:sz w:val="18"/>
                <w:szCs w:val="18"/>
              </w:rPr>
            </w:pPr>
            <w:r w:rsidRPr="0098730C">
              <w:rPr>
                <w:rFonts w:ascii="Franklin Gothic Medium Cond" w:hAnsi="Franklin Gothic Medium Cond"/>
                <w:caps/>
                <w:color w:val="FFFFFF" w:themeColor="background1"/>
                <w:sz w:val="18"/>
                <w:szCs w:val="18"/>
              </w:rPr>
              <w:t>Comments</w:t>
            </w:r>
          </w:p>
        </w:tc>
      </w:tr>
      <w:tr w:rsidR="0067357A" w:rsidRPr="006E1614" w14:paraId="0B654C44" w14:textId="77777777" w:rsidTr="00CC3101">
        <w:tc>
          <w:tcPr>
            <w:tcW w:w="1795" w:type="dxa"/>
            <w:vAlign w:val="center"/>
          </w:tcPr>
          <w:p w14:paraId="5FBC51CB" w14:textId="3E00216E" w:rsidR="0067357A" w:rsidRPr="006E1614" w:rsidRDefault="0067357A" w:rsidP="0098730C">
            <w:pPr>
              <w:tabs>
                <w:tab w:val="left" w:pos="3252"/>
              </w:tabs>
              <w:spacing w:before="80" w:after="60"/>
              <w:rPr>
                <w:sz w:val="18"/>
                <w:szCs w:val="18"/>
              </w:rPr>
            </w:pPr>
            <w:r w:rsidRPr="006E1614">
              <w:rPr>
                <w:sz w:val="18"/>
                <w:szCs w:val="18"/>
              </w:rPr>
              <w:t>Optimization and upgrades</w:t>
            </w:r>
          </w:p>
        </w:tc>
        <w:tc>
          <w:tcPr>
            <w:tcW w:w="7555" w:type="dxa"/>
            <w:vAlign w:val="center"/>
          </w:tcPr>
          <w:p w14:paraId="569ACADC" w14:textId="75C04A6A" w:rsidR="0067357A" w:rsidRPr="006E1614" w:rsidRDefault="0067357A" w:rsidP="0098730C">
            <w:pPr>
              <w:tabs>
                <w:tab w:val="left" w:pos="3252"/>
              </w:tabs>
              <w:spacing w:before="80" w:after="60"/>
              <w:rPr>
                <w:sz w:val="18"/>
                <w:szCs w:val="18"/>
              </w:rPr>
            </w:pPr>
            <w:r>
              <w:rPr>
                <w:sz w:val="18"/>
                <w:szCs w:val="18"/>
              </w:rPr>
              <w:t xml:space="preserve">For some facilities, </w:t>
            </w:r>
            <w:r w:rsidRPr="006E1614">
              <w:rPr>
                <w:sz w:val="18"/>
                <w:szCs w:val="18"/>
              </w:rPr>
              <w:t xml:space="preserve">optimization or upgrade </w:t>
            </w:r>
            <w:r>
              <w:rPr>
                <w:sz w:val="18"/>
                <w:szCs w:val="18"/>
              </w:rPr>
              <w:t>of existing treatment trains will</w:t>
            </w:r>
            <w:r w:rsidRPr="006E1614">
              <w:rPr>
                <w:sz w:val="18"/>
                <w:szCs w:val="18"/>
              </w:rPr>
              <w:t xml:space="preserve"> be the only option available to achieve </w:t>
            </w:r>
            <w:r>
              <w:rPr>
                <w:sz w:val="18"/>
                <w:szCs w:val="18"/>
              </w:rPr>
              <w:t>significant nutrient load reductions or where pre-treatment (e.g. nitrification &amp; advanced filtration) is necessary for wetland application or recycled water distribution. This encompasses dozens of potential approaches and is the subject of on-going analysis.</w:t>
            </w:r>
          </w:p>
        </w:tc>
      </w:tr>
      <w:tr w:rsidR="0067357A" w:rsidRPr="006E1614" w14:paraId="23CB08B7" w14:textId="77777777" w:rsidTr="00CC3101">
        <w:tc>
          <w:tcPr>
            <w:tcW w:w="1795" w:type="dxa"/>
            <w:vAlign w:val="center"/>
          </w:tcPr>
          <w:p w14:paraId="482B8739" w14:textId="3F1122F3" w:rsidR="0067357A" w:rsidRPr="006E1614" w:rsidRDefault="0067357A" w:rsidP="0098730C">
            <w:pPr>
              <w:tabs>
                <w:tab w:val="left" w:pos="3252"/>
              </w:tabs>
              <w:spacing w:before="80" w:after="60"/>
              <w:rPr>
                <w:sz w:val="18"/>
                <w:szCs w:val="18"/>
              </w:rPr>
            </w:pPr>
            <w:r>
              <w:rPr>
                <w:sz w:val="18"/>
                <w:szCs w:val="18"/>
              </w:rPr>
              <w:t>Non-potable recycled water</w:t>
            </w:r>
          </w:p>
        </w:tc>
        <w:tc>
          <w:tcPr>
            <w:tcW w:w="7555" w:type="dxa"/>
            <w:vAlign w:val="center"/>
          </w:tcPr>
          <w:p w14:paraId="48EF6A3A" w14:textId="0BF108D5" w:rsidR="0067357A" w:rsidRPr="006E1614" w:rsidRDefault="0067357A" w:rsidP="0098730C">
            <w:pPr>
              <w:tabs>
                <w:tab w:val="left" w:pos="3252"/>
              </w:tabs>
              <w:spacing w:before="80" w:after="60"/>
              <w:rPr>
                <w:sz w:val="18"/>
                <w:szCs w:val="18"/>
              </w:rPr>
            </w:pPr>
            <w:r>
              <w:rPr>
                <w:sz w:val="18"/>
                <w:szCs w:val="18"/>
              </w:rPr>
              <w:t xml:space="preserve">Application of non-potable water to agriculture and landscaping represents a potentially cost-effective means to reduce local water demand and nutrient loading to receiving waters. Constraints include the availability of distribution networks and suitable application sites.  </w:t>
            </w:r>
          </w:p>
        </w:tc>
      </w:tr>
      <w:tr w:rsidR="0067357A" w:rsidRPr="006E1614" w14:paraId="0293F8CD" w14:textId="77777777" w:rsidTr="00CC3101">
        <w:tc>
          <w:tcPr>
            <w:tcW w:w="1795" w:type="dxa"/>
            <w:vAlign w:val="center"/>
          </w:tcPr>
          <w:p w14:paraId="3F1A1F8F" w14:textId="38EC8F8C" w:rsidR="0067357A" w:rsidRPr="006E1614" w:rsidRDefault="0067357A" w:rsidP="0098730C">
            <w:pPr>
              <w:tabs>
                <w:tab w:val="left" w:pos="3252"/>
              </w:tabs>
              <w:spacing w:before="80" w:after="60"/>
              <w:rPr>
                <w:sz w:val="18"/>
                <w:szCs w:val="18"/>
              </w:rPr>
            </w:pPr>
            <w:r>
              <w:rPr>
                <w:sz w:val="18"/>
                <w:szCs w:val="18"/>
              </w:rPr>
              <w:t>Potable recycled water</w:t>
            </w:r>
          </w:p>
        </w:tc>
        <w:tc>
          <w:tcPr>
            <w:tcW w:w="7555" w:type="dxa"/>
            <w:vAlign w:val="center"/>
          </w:tcPr>
          <w:p w14:paraId="68398AF0" w14:textId="2CF414B6" w:rsidR="0067357A" w:rsidRPr="006E1614" w:rsidRDefault="0067357A" w:rsidP="0098730C">
            <w:pPr>
              <w:tabs>
                <w:tab w:val="left" w:pos="3252"/>
              </w:tabs>
              <w:spacing w:before="80" w:after="60"/>
              <w:rPr>
                <w:sz w:val="18"/>
                <w:szCs w:val="18"/>
              </w:rPr>
            </w:pPr>
            <w:r>
              <w:rPr>
                <w:sz w:val="18"/>
                <w:szCs w:val="18"/>
              </w:rPr>
              <w:t xml:space="preserve">Forthcoming regulations will likely permit direct potable reuse (DPR) of treated wastewater - thus enhancing regional water resource reliability. This reduces the need for new distribution networks yet challenges remain regarding management of concentrated effluent. </w:t>
            </w:r>
          </w:p>
        </w:tc>
      </w:tr>
      <w:tr w:rsidR="0067357A" w:rsidRPr="006E1614" w14:paraId="19A7A95A" w14:textId="77777777" w:rsidTr="00CC3101">
        <w:tc>
          <w:tcPr>
            <w:tcW w:w="1795" w:type="dxa"/>
            <w:vAlign w:val="center"/>
          </w:tcPr>
          <w:p w14:paraId="01BC7B43" w14:textId="6A860145" w:rsidR="0067357A" w:rsidRPr="006E1614" w:rsidRDefault="0067357A" w:rsidP="0098730C">
            <w:pPr>
              <w:tabs>
                <w:tab w:val="left" w:pos="3252"/>
              </w:tabs>
              <w:spacing w:before="80" w:after="60"/>
              <w:rPr>
                <w:sz w:val="18"/>
                <w:szCs w:val="18"/>
              </w:rPr>
            </w:pPr>
            <w:r>
              <w:rPr>
                <w:sz w:val="18"/>
                <w:szCs w:val="18"/>
              </w:rPr>
              <w:t>Treatment wetlands</w:t>
            </w:r>
          </w:p>
        </w:tc>
        <w:tc>
          <w:tcPr>
            <w:tcW w:w="7555" w:type="dxa"/>
            <w:vAlign w:val="center"/>
          </w:tcPr>
          <w:p w14:paraId="36D161F4" w14:textId="5F214EEC" w:rsidR="0067357A" w:rsidRPr="006E1614" w:rsidRDefault="0067357A" w:rsidP="001175AE">
            <w:pPr>
              <w:tabs>
                <w:tab w:val="left" w:pos="3252"/>
              </w:tabs>
              <w:spacing w:before="80" w:after="60"/>
              <w:rPr>
                <w:sz w:val="18"/>
                <w:szCs w:val="18"/>
              </w:rPr>
            </w:pPr>
            <w:r>
              <w:rPr>
                <w:sz w:val="18"/>
                <w:szCs w:val="18"/>
              </w:rPr>
              <w:t>The subject of this report, FWS and other green infrastructure alternatives (e.g. treatment levees) offer strong promise for multi-function nutrient reductions. Primary constraints include land availability in an urban landscape and regulatory/public perception constraints.</w:t>
            </w:r>
          </w:p>
        </w:tc>
      </w:tr>
    </w:tbl>
    <w:p w14:paraId="69CCC37B" w14:textId="7D4FDBB6" w:rsidR="0067357A" w:rsidRDefault="0067357A" w:rsidP="00FF0AE7">
      <w:r>
        <w:t xml:space="preserve">Although this report focuses on FWS treatment wetlands, a regional strategy for prioritizing multi-benefit nutrient management should incorporate, at a minimum, those options above. </w:t>
      </w:r>
      <w:r w:rsidR="007118F9">
        <w:t xml:space="preserve">Processes to address optimization and upgrade strategies and underway and statewide initiatives involving recycled </w:t>
      </w:r>
      <w:r w:rsidR="00A6173E">
        <w:t>water regulation are on-going. A process t</w:t>
      </w:r>
      <w:r w:rsidR="007118F9">
        <w:t xml:space="preserve">o particularly assess a </w:t>
      </w:r>
      <w:r>
        <w:t xml:space="preserve">multi-benefit nutrient management strategy </w:t>
      </w:r>
      <w:r w:rsidR="007118F9">
        <w:t xml:space="preserve">involving treatment wetlands </w:t>
      </w:r>
      <w:r>
        <w:t xml:space="preserve">could </w:t>
      </w:r>
      <w:r w:rsidR="007118F9">
        <w:t xml:space="preserve">follow this general </w:t>
      </w:r>
      <w:r>
        <w:t>process:</w:t>
      </w:r>
    </w:p>
    <w:p w14:paraId="03C245B8" w14:textId="6C370415" w:rsidR="0067357A" w:rsidRDefault="0067357A" w:rsidP="004026DC">
      <w:pPr>
        <w:pStyle w:val="ListParagraph"/>
        <w:numPr>
          <w:ilvl w:val="0"/>
          <w:numId w:val="13"/>
        </w:numPr>
        <w:spacing w:before="60" w:after="60"/>
        <w:contextualSpacing w:val="0"/>
      </w:pPr>
      <w:r>
        <w:t>Identify conservation objectives for treatment wetlands – meeting of agencies and regulators involved in management of</w:t>
      </w:r>
      <w:r w:rsidR="000801D8">
        <w:t xml:space="preserve"> existing treatment wetlands to</w:t>
      </w:r>
      <w:r>
        <w:t xml:space="preserve"> prioritize management objectives </w:t>
      </w:r>
      <w:r w:rsidR="000801D8">
        <w:t>for</w:t>
      </w:r>
      <w:r>
        <w:t xml:space="preserve"> developing water quality and habitat objectives for treatment wetland complexes.</w:t>
      </w:r>
      <w:r w:rsidR="000801D8">
        <w:t xml:space="preserve"> The </w:t>
      </w:r>
      <w:r w:rsidR="00B25961">
        <w:t>SF Bay RWQCB</w:t>
      </w:r>
      <w:r w:rsidR="000801D8">
        <w:t xml:space="preserve"> is currently considering updates to Resolution No. 94-086, presenting opportunity for such considerations.</w:t>
      </w:r>
    </w:p>
    <w:p w14:paraId="0851601E" w14:textId="77777777" w:rsidR="0067357A" w:rsidRDefault="0067357A" w:rsidP="004026DC">
      <w:pPr>
        <w:pStyle w:val="ListParagraph"/>
        <w:numPr>
          <w:ilvl w:val="0"/>
          <w:numId w:val="13"/>
        </w:numPr>
        <w:spacing w:before="60" w:after="60"/>
        <w:contextualSpacing w:val="0"/>
      </w:pPr>
      <w:r>
        <w:t xml:space="preserve">Conduct stakeholder workshops for visioning of how integrated </w:t>
      </w:r>
      <w:proofErr w:type="spellStart"/>
      <w:r>
        <w:t>bayland</w:t>
      </w:r>
      <w:proofErr w:type="spellEnd"/>
      <w:r>
        <w:t xml:space="preserve"> restoration projects could sustainably meet multiple objectives (habitat, recreation, water quality). What are the priorities for regulators, resource agencies, environmental groups, wastewater treatment operators and drinking water suppliers?</w:t>
      </w:r>
    </w:p>
    <w:p w14:paraId="171F893B" w14:textId="33240B6D" w:rsidR="0067357A" w:rsidRDefault="0067357A" w:rsidP="004026DC">
      <w:pPr>
        <w:pStyle w:val="ListParagraph"/>
        <w:numPr>
          <w:ilvl w:val="0"/>
          <w:numId w:val="13"/>
        </w:numPr>
        <w:spacing w:before="60" w:after="60"/>
        <w:contextualSpacing w:val="0"/>
      </w:pPr>
      <w:r>
        <w:t>Data collection (i.e. land use, land ownership, habitat &amp; soil types, recycled water capacity and forecasted use) to facilitate site-specific opportunities and constraints analysis for treatment wetlands and recycled water.</w:t>
      </w:r>
    </w:p>
    <w:p w14:paraId="38D967AF" w14:textId="63432D39" w:rsidR="0067357A" w:rsidRDefault="0067357A" w:rsidP="004026DC">
      <w:pPr>
        <w:pStyle w:val="ListParagraph"/>
        <w:numPr>
          <w:ilvl w:val="0"/>
          <w:numId w:val="13"/>
        </w:numPr>
        <w:spacing w:before="60" w:after="60"/>
        <w:contextualSpacing w:val="0"/>
      </w:pPr>
      <w:r>
        <w:t xml:space="preserve">Economic analyses: </w:t>
      </w:r>
    </w:p>
    <w:p w14:paraId="076B7CFE" w14:textId="77777777" w:rsidR="0067357A" w:rsidRDefault="0067357A" w:rsidP="004026DC">
      <w:pPr>
        <w:pStyle w:val="ListParagraph"/>
        <w:numPr>
          <w:ilvl w:val="1"/>
          <w:numId w:val="9"/>
        </w:numPr>
        <w:spacing w:before="60" w:after="60"/>
        <w:contextualSpacing w:val="0"/>
      </w:pPr>
      <w:r>
        <w:t>Quantification of single- versus multi-benefit projects</w:t>
      </w:r>
    </w:p>
    <w:p w14:paraId="41A6DCA3" w14:textId="77777777" w:rsidR="0067357A" w:rsidRDefault="0067357A" w:rsidP="004026DC">
      <w:pPr>
        <w:pStyle w:val="ListParagraph"/>
        <w:numPr>
          <w:ilvl w:val="1"/>
          <w:numId w:val="9"/>
        </w:numPr>
        <w:spacing w:before="60" w:after="60"/>
        <w:contextualSpacing w:val="0"/>
      </w:pPr>
      <w:r>
        <w:t>Benefit of direct potable use as a management strategy</w:t>
      </w:r>
    </w:p>
    <w:p w14:paraId="396B342E" w14:textId="4984F35F" w:rsidR="0067357A" w:rsidRDefault="0067357A" w:rsidP="004026DC">
      <w:pPr>
        <w:pStyle w:val="ListParagraph"/>
        <w:numPr>
          <w:ilvl w:val="1"/>
          <w:numId w:val="9"/>
        </w:numPr>
        <w:spacing w:before="60" w:after="60"/>
        <w:contextualSpacing w:val="0"/>
      </w:pPr>
      <w:r>
        <w:lastRenderedPageBreak/>
        <w:t>Site-specific wetland treatment estimates</w:t>
      </w:r>
    </w:p>
    <w:p w14:paraId="2D0B313A" w14:textId="1AAF815D" w:rsidR="0067357A" w:rsidRDefault="0067357A" w:rsidP="004026DC">
      <w:pPr>
        <w:pStyle w:val="ListParagraph"/>
        <w:numPr>
          <w:ilvl w:val="0"/>
          <w:numId w:val="13"/>
        </w:numPr>
        <w:spacing w:before="60" w:after="60"/>
        <w:contextualSpacing w:val="0"/>
      </w:pPr>
      <w:r>
        <w:t>Assess and develop, as appropriate, a nutrient credit trading structure to promote sub-embayment scale load reduction</w:t>
      </w:r>
    </w:p>
    <w:p w14:paraId="3732D82F" w14:textId="15A49437" w:rsidR="0067357A" w:rsidRDefault="0067357A" w:rsidP="004026DC">
      <w:pPr>
        <w:pStyle w:val="ListParagraph"/>
        <w:numPr>
          <w:ilvl w:val="0"/>
          <w:numId w:val="13"/>
        </w:numPr>
        <w:spacing w:before="60" w:after="60"/>
        <w:contextualSpacing w:val="0"/>
      </w:pPr>
      <w:r>
        <w:t>Undertake informal regulatory outreach (</w:t>
      </w:r>
      <w:r w:rsidR="00B25961">
        <w:t xml:space="preserve">SF Bay </w:t>
      </w:r>
      <w:r>
        <w:t>RWQCB/SWRCB, USEPA, NOAA, USFWS, CDFW, BCDC, ACOE) to identify opportunities and management of hurdles for treatment wetl</w:t>
      </w:r>
      <w:r w:rsidR="000801D8">
        <w:t>ands and concentrate management, including but not limited to:</w:t>
      </w:r>
    </w:p>
    <w:p w14:paraId="585F13A6" w14:textId="585D4E16" w:rsidR="0067357A" w:rsidRDefault="0067357A" w:rsidP="004026DC">
      <w:pPr>
        <w:pStyle w:val="ListParagraph"/>
        <w:numPr>
          <w:ilvl w:val="1"/>
          <w:numId w:val="19"/>
        </w:numPr>
        <w:spacing w:before="60" w:after="60"/>
        <w:ind w:left="1170"/>
        <w:contextualSpacing w:val="0"/>
      </w:pPr>
      <w:r>
        <w:t>Identify measurable, result oriented</w:t>
      </w:r>
      <w:r w:rsidR="000801D8">
        <w:t>,</w:t>
      </w:r>
      <w:r>
        <w:t xml:space="preserve"> and practical conservation objectives for treatment wetland complexes (i.e. habitat, species, water quality, recreation, education)</w:t>
      </w:r>
    </w:p>
    <w:p w14:paraId="5281AE7B" w14:textId="77777777" w:rsidR="0067357A" w:rsidRDefault="0067357A" w:rsidP="004026DC">
      <w:pPr>
        <w:pStyle w:val="ListParagraph"/>
        <w:numPr>
          <w:ilvl w:val="1"/>
          <w:numId w:val="19"/>
        </w:numPr>
        <w:spacing w:before="60" w:after="60"/>
        <w:ind w:left="1170"/>
        <w:contextualSpacing w:val="0"/>
      </w:pPr>
      <w:r>
        <w:t>Assess critical species issues and locations of priority management actions</w:t>
      </w:r>
    </w:p>
    <w:p w14:paraId="540F8318" w14:textId="77777777" w:rsidR="0067357A" w:rsidRDefault="0067357A" w:rsidP="004026DC">
      <w:pPr>
        <w:pStyle w:val="ListParagraph"/>
        <w:numPr>
          <w:ilvl w:val="1"/>
          <w:numId w:val="19"/>
        </w:numPr>
        <w:spacing w:before="60" w:after="60"/>
        <w:ind w:left="1170"/>
        <w:contextualSpacing w:val="0"/>
      </w:pPr>
      <w:r>
        <w:t>Evaluate wetland regulations and Bay Fill policies – compatibility of treatment wetlands &amp; CWA/</w:t>
      </w:r>
      <w:proofErr w:type="spellStart"/>
      <w:r>
        <w:t>McAteer</w:t>
      </w:r>
      <w:proofErr w:type="spellEnd"/>
      <w:r>
        <w:t xml:space="preserve"> </w:t>
      </w:r>
      <w:proofErr w:type="spellStart"/>
      <w:r>
        <w:t>Petris</w:t>
      </w:r>
      <w:proofErr w:type="spellEnd"/>
    </w:p>
    <w:p w14:paraId="72250476" w14:textId="77777777" w:rsidR="0067357A" w:rsidRDefault="0067357A" w:rsidP="004026DC">
      <w:pPr>
        <w:pStyle w:val="ListParagraph"/>
        <w:numPr>
          <w:ilvl w:val="1"/>
          <w:numId w:val="19"/>
        </w:numPr>
        <w:spacing w:before="60" w:after="60"/>
        <w:ind w:left="1170"/>
        <w:contextualSpacing w:val="0"/>
      </w:pPr>
      <w:r>
        <w:t>Incorporate flood risk concerns and management alternatives (i.e. treatment levees and floodplain expansion)</w:t>
      </w:r>
    </w:p>
    <w:p w14:paraId="11290D6B" w14:textId="77777777" w:rsidR="0067357A" w:rsidRDefault="0067357A" w:rsidP="004026DC">
      <w:pPr>
        <w:pStyle w:val="ListParagraph"/>
        <w:numPr>
          <w:ilvl w:val="1"/>
          <w:numId w:val="19"/>
        </w:numPr>
        <w:spacing w:before="60" w:after="60"/>
        <w:ind w:left="1170"/>
        <w:contextualSpacing w:val="0"/>
      </w:pPr>
      <w:r>
        <w:t>Groundwater protection</w:t>
      </w:r>
    </w:p>
    <w:p w14:paraId="34FB9559" w14:textId="77777777" w:rsidR="0067357A" w:rsidRDefault="0067357A" w:rsidP="004026DC">
      <w:pPr>
        <w:pStyle w:val="ListParagraph"/>
        <w:numPr>
          <w:ilvl w:val="1"/>
          <w:numId w:val="19"/>
        </w:numPr>
        <w:spacing w:before="60" w:after="60"/>
        <w:ind w:left="1170"/>
        <w:contextualSpacing w:val="0"/>
      </w:pPr>
      <w:r>
        <w:t>Inform scientific studies for recycled water concentrate management assessment</w:t>
      </w:r>
    </w:p>
    <w:p w14:paraId="038D2207" w14:textId="22847007" w:rsidR="0067357A" w:rsidRDefault="000801D8" w:rsidP="004026DC">
      <w:pPr>
        <w:pStyle w:val="ListParagraph"/>
        <w:numPr>
          <w:ilvl w:val="1"/>
          <w:numId w:val="19"/>
        </w:numPr>
        <w:spacing w:before="60" w:after="60"/>
        <w:ind w:left="1170"/>
        <w:contextualSpacing w:val="0"/>
      </w:pPr>
      <w:r>
        <w:t>P</w:t>
      </w:r>
      <w:r w:rsidR="0067357A">
        <w:t>olicies or a general permit template for wetland treatment of treated wastewater effluent - incorporating surface water/groundwater quality, habitat/species protection, and public access/education</w:t>
      </w:r>
    </w:p>
    <w:p w14:paraId="2329F4E5" w14:textId="77777777" w:rsidR="0067357A" w:rsidRDefault="0067357A" w:rsidP="004026DC">
      <w:pPr>
        <w:pStyle w:val="ListParagraph"/>
        <w:numPr>
          <w:ilvl w:val="0"/>
          <w:numId w:val="13"/>
        </w:numPr>
        <w:spacing w:before="60" w:after="60"/>
        <w:contextualSpacing w:val="0"/>
      </w:pPr>
      <w:r>
        <w:t>Develop a working group of BACWA representatives and stakeholders to advance the following technical, financial and outreach-based priorities:</w:t>
      </w:r>
    </w:p>
    <w:tbl>
      <w:tblPr>
        <w:tblStyle w:val="TableGrid"/>
        <w:tblW w:w="9350" w:type="dxa"/>
        <w:tblBorders>
          <w:left w:val="none" w:sz="0" w:space="0" w:color="auto"/>
          <w:right w:val="none" w:sz="0" w:space="0" w:color="auto"/>
          <w:insideV w:val="none" w:sz="0" w:space="0" w:color="auto"/>
        </w:tblBorders>
        <w:tblLook w:val="04A0" w:firstRow="1" w:lastRow="0" w:firstColumn="1" w:lastColumn="0" w:noHBand="0" w:noVBand="1"/>
      </w:tblPr>
      <w:tblGrid>
        <w:gridCol w:w="3116"/>
        <w:gridCol w:w="3117"/>
        <w:gridCol w:w="3117"/>
      </w:tblGrid>
      <w:tr w:rsidR="0067357A" w14:paraId="5EC38370" w14:textId="77777777" w:rsidTr="009845E4">
        <w:trPr>
          <w:trHeight w:val="233"/>
        </w:trPr>
        <w:tc>
          <w:tcPr>
            <w:tcW w:w="3116" w:type="dxa"/>
            <w:shd w:val="clear" w:color="auto" w:fill="262626" w:themeFill="text1" w:themeFillTint="D9"/>
          </w:tcPr>
          <w:p w14:paraId="1BA4B628" w14:textId="77777777" w:rsidR="0067357A" w:rsidRDefault="0067357A" w:rsidP="009845E4">
            <w:pPr>
              <w:pStyle w:val="TableHeading"/>
              <w:spacing w:before="80"/>
            </w:pPr>
            <w:r>
              <w:t xml:space="preserve">Technical </w:t>
            </w:r>
          </w:p>
        </w:tc>
        <w:tc>
          <w:tcPr>
            <w:tcW w:w="3117" w:type="dxa"/>
            <w:shd w:val="clear" w:color="auto" w:fill="262626" w:themeFill="text1" w:themeFillTint="D9"/>
          </w:tcPr>
          <w:p w14:paraId="18ECE284" w14:textId="77777777" w:rsidR="0067357A" w:rsidRDefault="0067357A" w:rsidP="009845E4">
            <w:pPr>
              <w:pStyle w:val="TableHeading"/>
              <w:spacing w:before="80"/>
            </w:pPr>
            <w:r>
              <w:t>Financial</w:t>
            </w:r>
          </w:p>
        </w:tc>
        <w:tc>
          <w:tcPr>
            <w:tcW w:w="3117" w:type="dxa"/>
            <w:shd w:val="clear" w:color="auto" w:fill="262626" w:themeFill="text1" w:themeFillTint="D9"/>
          </w:tcPr>
          <w:p w14:paraId="52BAAE74" w14:textId="77777777" w:rsidR="0067357A" w:rsidRDefault="0067357A" w:rsidP="009845E4">
            <w:pPr>
              <w:pStyle w:val="TableHeading"/>
              <w:spacing w:before="80"/>
            </w:pPr>
            <w:r>
              <w:t>Outreach</w:t>
            </w:r>
          </w:p>
        </w:tc>
      </w:tr>
      <w:tr w:rsidR="0067357A" w14:paraId="6E045E97" w14:textId="77777777" w:rsidTr="009845E4">
        <w:tc>
          <w:tcPr>
            <w:tcW w:w="3116" w:type="dxa"/>
          </w:tcPr>
          <w:p w14:paraId="0D963DBA" w14:textId="77777777" w:rsidR="0067357A" w:rsidRDefault="0067357A" w:rsidP="009845E4">
            <w:pPr>
              <w:pStyle w:val="TableText"/>
              <w:spacing w:before="80" w:after="60"/>
              <w:jc w:val="center"/>
            </w:pPr>
            <w:r>
              <w:t>Develop wetland project guidelines</w:t>
            </w:r>
          </w:p>
        </w:tc>
        <w:tc>
          <w:tcPr>
            <w:tcW w:w="3117" w:type="dxa"/>
          </w:tcPr>
          <w:p w14:paraId="57CABA79" w14:textId="77777777" w:rsidR="0067357A" w:rsidRDefault="0067357A" w:rsidP="009845E4">
            <w:pPr>
              <w:pStyle w:val="TableText"/>
              <w:spacing w:before="80" w:after="60"/>
              <w:jc w:val="center"/>
            </w:pPr>
            <w:r>
              <w:t>Fundraising</w:t>
            </w:r>
          </w:p>
        </w:tc>
        <w:tc>
          <w:tcPr>
            <w:tcW w:w="3117" w:type="dxa"/>
          </w:tcPr>
          <w:p w14:paraId="17608CC0" w14:textId="77777777" w:rsidR="0067357A" w:rsidRDefault="0067357A" w:rsidP="009845E4">
            <w:pPr>
              <w:pStyle w:val="TableText"/>
              <w:spacing w:before="80" w:after="60"/>
              <w:jc w:val="center"/>
            </w:pPr>
            <w:r>
              <w:t>Stakeholder visioning</w:t>
            </w:r>
          </w:p>
        </w:tc>
      </w:tr>
      <w:tr w:rsidR="0067357A" w14:paraId="0F37CC38" w14:textId="77777777" w:rsidTr="009845E4">
        <w:tc>
          <w:tcPr>
            <w:tcW w:w="3116" w:type="dxa"/>
          </w:tcPr>
          <w:p w14:paraId="38ADB394" w14:textId="77777777" w:rsidR="0067357A" w:rsidRDefault="0067357A" w:rsidP="009845E4">
            <w:pPr>
              <w:pStyle w:val="TableText"/>
              <w:spacing w:before="80" w:after="60"/>
              <w:jc w:val="center"/>
            </w:pPr>
            <w:r>
              <w:t>Integrated modeling for nutrient reduction performance &amp; tradeoffs</w:t>
            </w:r>
          </w:p>
        </w:tc>
        <w:tc>
          <w:tcPr>
            <w:tcW w:w="3117" w:type="dxa"/>
          </w:tcPr>
          <w:p w14:paraId="7ACEFDD1" w14:textId="77777777" w:rsidR="0067357A" w:rsidRDefault="0067357A" w:rsidP="009845E4">
            <w:pPr>
              <w:pStyle w:val="TableText"/>
              <w:spacing w:before="80" w:after="60"/>
              <w:jc w:val="center"/>
            </w:pPr>
            <w:r>
              <w:t>Cost-benefit analyses of single- vs. multi-benefit benefit scenarios</w:t>
            </w:r>
          </w:p>
        </w:tc>
        <w:tc>
          <w:tcPr>
            <w:tcW w:w="3117" w:type="dxa"/>
          </w:tcPr>
          <w:p w14:paraId="71EC3EF2" w14:textId="77777777" w:rsidR="0067357A" w:rsidRDefault="0067357A" w:rsidP="009845E4">
            <w:pPr>
              <w:pStyle w:val="TableText"/>
              <w:spacing w:before="80" w:after="60"/>
              <w:jc w:val="center"/>
            </w:pPr>
            <w:r>
              <w:t>Integration of IRWM / SF Bay Restoration Authority / water recycling working groups</w:t>
            </w:r>
          </w:p>
        </w:tc>
      </w:tr>
      <w:tr w:rsidR="0067357A" w14:paraId="5ED641CC" w14:textId="77777777" w:rsidTr="009845E4">
        <w:tc>
          <w:tcPr>
            <w:tcW w:w="3116" w:type="dxa"/>
          </w:tcPr>
          <w:p w14:paraId="6AA22F06" w14:textId="77777777" w:rsidR="0067357A" w:rsidRDefault="0067357A" w:rsidP="009845E4">
            <w:pPr>
              <w:pStyle w:val="TableText"/>
              <w:spacing w:before="80" w:after="60"/>
              <w:jc w:val="center"/>
            </w:pPr>
            <w:r>
              <w:t>Permitting issues &amp; streamlining options</w:t>
            </w:r>
          </w:p>
        </w:tc>
        <w:tc>
          <w:tcPr>
            <w:tcW w:w="3117" w:type="dxa"/>
          </w:tcPr>
          <w:p w14:paraId="6AF2D93C" w14:textId="77777777" w:rsidR="0067357A" w:rsidRDefault="0067357A" w:rsidP="009845E4">
            <w:pPr>
              <w:pStyle w:val="TableText"/>
              <w:spacing w:before="80" w:after="60"/>
              <w:jc w:val="center"/>
            </w:pPr>
            <w:r>
              <w:t>Cost sharing/credit trading</w:t>
            </w:r>
          </w:p>
        </w:tc>
        <w:tc>
          <w:tcPr>
            <w:tcW w:w="3117" w:type="dxa"/>
          </w:tcPr>
          <w:p w14:paraId="0184CDC2" w14:textId="77777777" w:rsidR="0067357A" w:rsidRDefault="0067357A" w:rsidP="009845E4">
            <w:pPr>
              <w:pStyle w:val="TableText"/>
              <w:spacing w:before="80" w:after="60"/>
              <w:jc w:val="center"/>
            </w:pPr>
            <w:r>
              <w:t>Informal regulatory consultation</w:t>
            </w:r>
          </w:p>
        </w:tc>
      </w:tr>
      <w:tr w:rsidR="0067357A" w14:paraId="5D072131" w14:textId="77777777" w:rsidTr="009845E4">
        <w:tc>
          <w:tcPr>
            <w:tcW w:w="3116" w:type="dxa"/>
          </w:tcPr>
          <w:p w14:paraId="5CA72366" w14:textId="2A76A803" w:rsidR="0067357A" w:rsidRDefault="0067357A" w:rsidP="009845E4">
            <w:pPr>
              <w:pStyle w:val="TableText"/>
              <w:spacing w:before="80" w:after="60"/>
              <w:jc w:val="center"/>
            </w:pPr>
            <w:r>
              <w:t xml:space="preserve">Options for </w:t>
            </w:r>
            <w:r w:rsidR="0086575F">
              <w:t>direct potable reuse (</w:t>
            </w:r>
            <w:r>
              <w:t>DPR</w:t>
            </w:r>
            <w:r w:rsidR="0086575F">
              <w:t>)</w:t>
            </w:r>
            <w:r>
              <w:t xml:space="preserve"> &amp; concentrate management</w:t>
            </w:r>
          </w:p>
        </w:tc>
        <w:tc>
          <w:tcPr>
            <w:tcW w:w="3117" w:type="dxa"/>
          </w:tcPr>
          <w:p w14:paraId="1305E1C4" w14:textId="734D45BB" w:rsidR="0067357A" w:rsidRDefault="0067357A" w:rsidP="0086575F">
            <w:pPr>
              <w:pStyle w:val="TableText"/>
              <w:spacing w:before="80" w:after="60"/>
              <w:jc w:val="center"/>
            </w:pPr>
            <w:r>
              <w:t xml:space="preserve">Site-specific cost estimates for wetlands &amp; </w:t>
            </w:r>
            <w:r w:rsidR="0086575F">
              <w:t>DPR</w:t>
            </w:r>
          </w:p>
        </w:tc>
        <w:tc>
          <w:tcPr>
            <w:tcW w:w="3117" w:type="dxa"/>
          </w:tcPr>
          <w:p w14:paraId="63B2CA48" w14:textId="77777777" w:rsidR="0067357A" w:rsidRDefault="0067357A" w:rsidP="009845E4">
            <w:pPr>
              <w:pStyle w:val="TableText"/>
              <w:spacing w:before="80" w:after="60"/>
              <w:jc w:val="center"/>
            </w:pPr>
            <w:r>
              <w:t>Community group/NGO partnerships</w:t>
            </w:r>
          </w:p>
        </w:tc>
      </w:tr>
      <w:tr w:rsidR="0067357A" w14:paraId="73EB2FD3" w14:textId="77777777" w:rsidTr="009845E4">
        <w:tc>
          <w:tcPr>
            <w:tcW w:w="3116" w:type="dxa"/>
          </w:tcPr>
          <w:p w14:paraId="75914A5C" w14:textId="77777777" w:rsidR="0067357A" w:rsidRDefault="0067357A" w:rsidP="009845E4">
            <w:pPr>
              <w:pStyle w:val="TableText"/>
              <w:spacing w:before="80" w:after="60"/>
              <w:jc w:val="center"/>
            </w:pPr>
            <w:r>
              <w:t xml:space="preserve">Form a </w:t>
            </w:r>
            <w:r w:rsidRPr="004671A7">
              <w:t>Technical Work Group</w:t>
            </w:r>
          </w:p>
        </w:tc>
        <w:tc>
          <w:tcPr>
            <w:tcW w:w="3117" w:type="dxa"/>
          </w:tcPr>
          <w:p w14:paraId="61DEAB66" w14:textId="77777777" w:rsidR="0067357A" w:rsidRDefault="0067357A" w:rsidP="009845E4">
            <w:pPr>
              <w:pStyle w:val="TableText"/>
              <w:spacing w:before="80" w:after="60"/>
              <w:jc w:val="center"/>
            </w:pPr>
            <w:r>
              <w:t>Form a Financial</w:t>
            </w:r>
            <w:r w:rsidRPr="004671A7">
              <w:t xml:space="preserve"> Work Group</w:t>
            </w:r>
          </w:p>
        </w:tc>
        <w:tc>
          <w:tcPr>
            <w:tcW w:w="3117" w:type="dxa"/>
          </w:tcPr>
          <w:p w14:paraId="36624B30" w14:textId="77777777" w:rsidR="0067357A" w:rsidRDefault="0067357A" w:rsidP="009845E4">
            <w:pPr>
              <w:pStyle w:val="TableText"/>
              <w:spacing w:before="80" w:after="60"/>
              <w:jc w:val="center"/>
            </w:pPr>
            <w:r>
              <w:t xml:space="preserve">NMS Program Coordination activity </w:t>
            </w:r>
          </w:p>
        </w:tc>
      </w:tr>
    </w:tbl>
    <w:p w14:paraId="7F3CD917" w14:textId="0727C109" w:rsidR="0067357A" w:rsidRDefault="0067357A" w:rsidP="00BF112D">
      <w:r>
        <w:t xml:space="preserve">These actions could be phased as the evaluation of management actions progresses. Though given the eventuality of future nutrient management needs, coupled with lengthy time horizons for coordination, fundraising and permitting, some of these actions should be incorporated into existing NMS </w:t>
      </w:r>
      <w:r w:rsidR="000801D8">
        <w:t>activities</w:t>
      </w:r>
      <w:r>
        <w:t>. Identification of stakeholder priorities and partners for early actions will serve as demonstration projects and reduce future implementation timelines. Additionally, if monitoring and assessment indicated the need for more rapid implementation of nutrient load reduction approaches, the region would be well equipped to incorporate multi-function, multi-benefit approaches rather than costly single-function treatment upgrade approaches.</w:t>
      </w:r>
    </w:p>
    <w:p w14:paraId="6CE405E7" w14:textId="0928F6C7" w:rsidR="0067357A" w:rsidRPr="00BF112D" w:rsidRDefault="0067357A" w:rsidP="00BF112D">
      <w:r>
        <w:t xml:space="preserve">As regulatory approaches for nutrient management progress to the point where criteria are established, final selection criteria, on a facility or sub-embayment scale could follow screening and selection processes and criteria found </w:t>
      </w:r>
      <w:r w:rsidRPr="004649F7">
        <w:t>elsewhere.</w:t>
      </w:r>
      <w:r w:rsidR="00422392">
        <w:rPr>
          <w:vertAlign w:val="superscript"/>
        </w:rPr>
        <w:t>14</w:t>
      </w:r>
      <w:r w:rsidRPr="004649F7">
        <w:t xml:space="preserve"> In the</w:t>
      </w:r>
      <w:r>
        <w:t xml:space="preserve"> absence of regulatory criteria or guidance, site-specific planning is difficult, though the planning-level actions outlined above would prepare the region for deployment of a sustainable approach to nutrient management at reasonable time scales.</w:t>
      </w:r>
    </w:p>
    <w:p w14:paraId="624F0029" w14:textId="77777777" w:rsidR="002A56EF" w:rsidRPr="004F283A" w:rsidRDefault="002A56EF" w:rsidP="00422392">
      <w:pPr>
        <w:pStyle w:val="Heading1"/>
        <w:numPr>
          <w:ilvl w:val="0"/>
          <w:numId w:val="0"/>
        </w:numPr>
        <w:spacing w:after="240"/>
        <w:ind w:left="360" w:hanging="360"/>
      </w:pPr>
      <w:bookmarkStart w:id="30" w:name="_Toc486346881"/>
      <w:r w:rsidRPr="004F283A">
        <w:lastRenderedPageBreak/>
        <w:t>References</w:t>
      </w:r>
      <w:bookmarkEnd w:id="30"/>
    </w:p>
    <w:p w14:paraId="31CDABCB" w14:textId="3C53395E" w:rsidR="00422392" w:rsidRPr="004F283A" w:rsidRDefault="00422392" w:rsidP="004026DC">
      <w:pPr>
        <w:pStyle w:val="EndnoteText"/>
        <w:numPr>
          <w:ilvl w:val="0"/>
          <w:numId w:val="20"/>
        </w:numPr>
        <w:spacing w:after="120"/>
        <w:ind w:left="360"/>
        <w:rPr>
          <w:sz w:val="18"/>
        </w:rPr>
      </w:pPr>
      <w:r w:rsidRPr="004F283A">
        <w:rPr>
          <w:sz w:val="18"/>
        </w:rPr>
        <w:t>San Francisco Bay Regional Water Quality Control Board. Order No. R2-2014-0014, NPDES No. CA0038873 (</w:t>
      </w:r>
      <w:r w:rsidRPr="004F283A">
        <w:rPr>
          <w:i/>
          <w:sz w:val="18"/>
        </w:rPr>
        <w:t>Waste Discharge Requirements for Nutrients from Municipal Wastewater Discharges to San Francisco Bay</w:t>
      </w:r>
      <w:r w:rsidRPr="004F283A">
        <w:rPr>
          <w:sz w:val="18"/>
        </w:rPr>
        <w:t>)</w:t>
      </w:r>
    </w:p>
    <w:p w14:paraId="3A4445B7" w14:textId="102025B5" w:rsidR="00422392" w:rsidRPr="004F283A" w:rsidRDefault="00422392" w:rsidP="004026DC">
      <w:pPr>
        <w:pStyle w:val="EndnoteText"/>
        <w:numPr>
          <w:ilvl w:val="0"/>
          <w:numId w:val="20"/>
        </w:numPr>
        <w:spacing w:after="120"/>
        <w:ind w:left="360"/>
        <w:rPr>
          <w:sz w:val="18"/>
        </w:rPr>
      </w:pPr>
      <w:r w:rsidRPr="004F283A">
        <w:rPr>
          <w:sz w:val="18"/>
        </w:rPr>
        <w:t xml:space="preserve">J.T. Jasper et al, Nitrate Removal in Shallow, Open-Water Treatment Wetlands. </w:t>
      </w:r>
      <w:r w:rsidRPr="004F283A">
        <w:rPr>
          <w:i/>
          <w:sz w:val="18"/>
        </w:rPr>
        <w:t>Environmental Science &amp; Technology</w:t>
      </w:r>
      <w:r w:rsidRPr="004F283A">
        <w:rPr>
          <w:sz w:val="18"/>
        </w:rPr>
        <w:t>. 48:19, 11512-11520 (2014).</w:t>
      </w:r>
    </w:p>
    <w:p w14:paraId="68335572" w14:textId="5FCC8FDB" w:rsidR="00422392" w:rsidRPr="004F283A" w:rsidRDefault="00422392" w:rsidP="004026DC">
      <w:pPr>
        <w:pStyle w:val="EndnoteText"/>
        <w:numPr>
          <w:ilvl w:val="0"/>
          <w:numId w:val="20"/>
        </w:numPr>
        <w:spacing w:after="120"/>
        <w:ind w:left="360"/>
        <w:rPr>
          <w:sz w:val="18"/>
        </w:rPr>
      </w:pPr>
      <w:r w:rsidRPr="004F283A">
        <w:rPr>
          <w:sz w:val="18"/>
        </w:rPr>
        <w:t xml:space="preserve">R.H. </w:t>
      </w:r>
      <w:proofErr w:type="spellStart"/>
      <w:r w:rsidRPr="004F283A">
        <w:rPr>
          <w:sz w:val="18"/>
        </w:rPr>
        <w:t>Kadlek</w:t>
      </w:r>
      <w:proofErr w:type="spellEnd"/>
      <w:r w:rsidRPr="004F283A">
        <w:rPr>
          <w:sz w:val="18"/>
        </w:rPr>
        <w:t xml:space="preserve">, Constructed Marshes for Nitrate Removal. </w:t>
      </w:r>
      <w:r w:rsidRPr="004F283A">
        <w:rPr>
          <w:i/>
          <w:sz w:val="18"/>
        </w:rPr>
        <w:t>Critical Reviews in Environmental Science and Technology</w:t>
      </w:r>
      <w:r w:rsidRPr="004F283A">
        <w:rPr>
          <w:sz w:val="18"/>
        </w:rPr>
        <w:t>. 42:9, 934-1005 (2011).</w:t>
      </w:r>
    </w:p>
    <w:p w14:paraId="1461D9B2" w14:textId="7588BCE7" w:rsidR="00422392" w:rsidRPr="004F283A" w:rsidRDefault="00422392" w:rsidP="004026DC">
      <w:pPr>
        <w:pStyle w:val="EndnoteText"/>
        <w:numPr>
          <w:ilvl w:val="0"/>
          <w:numId w:val="20"/>
        </w:numPr>
        <w:spacing w:after="120"/>
        <w:ind w:left="360"/>
        <w:rPr>
          <w:sz w:val="18"/>
        </w:rPr>
      </w:pPr>
      <w:r w:rsidRPr="004F283A">
        <w:rPr>
          <w:sz w:val="18"/>
        </w:rPr>
        <w:t>Bay Area Clean Water Agencies (BACWA)</w:t>
      </w:r>
      <w:r w:rsidR="004A3BBB" w:rsidRPr="004F283A">
        <w:rPr>
          <w:sz w:val="18"/>
        </w:rPr>
        <w:t>,</w:t>
      </w:r>
      <w:r w:rsidRPr="004F283A">
        <w:rPr>
          <w:sz w:val="18"/>
        </w:rPr>
        <w:t xml:space="preserve"> </w:t>
      </w:r>
      <w:r w:rsidRPr="004F283A">
        <w:rPr>
          <w:i/>
          <w:sz w:val="18"/>
        </w:rPr>
        <w:t>Nutrient Reduction Study, Group Annual Report, Nutrient Watershed Permit Annual Report</w:t>
      </w:r>
      <w:r w:rsidR="004A3BBB" w:rsidRPr="004F283A">
        <w:rPr>
          <w:sz w:val="18"/>
        </w:rPr>
        <w:t>, 2016,</w:t>
      </w:r>
      <w:r w:rsidRPr="004F283A">
        <w:rPr>
          <w:sz w:val="18"/>
        </w:rPr>
        <w:t xml:space="preserve"> Prepared by HDR </w:t>
      </w:r>
      <w:proofErr w:type="spellStart"/>
      <w:r w:rsidRPr="004F283A">
        <w:rPr>
          <w:sz w:val="18"/>
        </w:rPr>
        <w:t>Inc</w:t>
      </w:r>
      <w:proofErr w:type="spellEnd"/>
      <w:r w:rsidRPr="004F283A">
        <w:rPr>
          <w:sz w:val="18"/>
        </w:rPr>
        <w:t xml:space="preserve"> on behalf of BACWA. </w:t>
      </w:r>
    </w:p>
    <w:p w14:paraId="08E94EFE" w14:textId="33833B5A" w:rsidR="00422392" w:rsidRPr="004F283A" w:rsidRDefault="00422392" w:rsidP="004026DC">
      <w:pPr>
        <w:pStyle w:val="EndnoteText"/>
        <w:numPr>
          <w:ilvl w:val="0"/>
          <w:numId w:val="20"/>
        </w:numPr>
        <w:spacing w:after="120"/>
        <w:ind w:left="360"/>
        <w:rPr>
          <w:sz w:val="18"/>
        </w:rPr>
      </w:pPr>
      <w:r w:rsidRPr="004F283A">
        <w:rPr>
          <w:sz w:val="18"/>
        </w:rPr>
        <w:t xml:space="preserve">R.H. </w:t>
      </w:r>
      <w:proofErr w:type="spellStart"/>
      <w:r w:rsidRPr="004F283A">
        <w:rPr>
          <w:sz w:val="18"/>
        </w:rPr>
        <w:t>Kadlec</w:t>
      </w:r>
      <w:proofErr w:type="spellEnd"/>
      <w:r w:rsidRPr="004F283A">
        <w:rPr>
          <w:sz w:val="18"/>
        </w:rPr>
        <w:t xml:space="preserve"> and S. Wallace, </w:t>
      </w:r>
      <w:r w:rsidRPr="004F283A">
        <w:rPr>
          <w:i/>
          <w:sz w:val="18"/>
        </w:rPr>
        <w:t>Treatment Wetlands</w:t>
      </w:r>
      <w:r w:rsidRPr="004F283A">
        <w:rPr>
          <w:sz w:val="18"/>
        </w:rPr>
        <w:t xml:space="preserve"> (2nd ed. CRC Press. Boca Raton, FL, ed. 2, 2009)</w:t>
      </w:r>
    </w:p>
    <w:p w14:paraId="79882B21" w14:textId="35BB8E31" w:rsidR="00422392" w:rsidRPr="004F283A" w:rsidRDefault="00422392" w:rsidP="004026DC">
      <w:pPr>
        <w:pStyle w:val="EndnoteText"/>
        <w:numPr>
          <w:ilvl w:val="0"/>
          <w:numId w:val="20"/>
        </w:numPr>
        <w:spacing w:after="120"/>
        <w:ind w:left="360"/>
        <w:rPr>
          <w:sz w:val="18"/>
        </w:rPr>
      </w:pPr>
      <w:r w:rsidRPr="004F283A">
        <w:rPr>
          <w:sz w:val="18"/>
        </w:rPr>
        <w:t xml:space="preserve">R.W. Crites </w:t>
      </w:r>
      <w:r w:rsidRPr="004F283A">
        <w:rPr>
          <w:i/>
          <w:sz w:val="18"/>
        </w:rPr>
        <w:t>et al</w:t>
      </w:r>
      <w:r w:rsidRPr="004F283A">
        <w:rPr>
          <w:sz w:val="18"/>
        </w:rPr>
        <w:t xml:space="preserve">., </w:t>
      </w:r>
      <w:r w:rsidRPr="004F283A">
        <w:rPr>
          <w:i/>
          <w:sz w:val="18"/>
        </w:rPr>
        <w:t>Natural Wastewater Treatment Systems</w:t>
      </w:r>
      <w:r w:rsidRPr="004F283A">
        <w:rPr>
          <w:sz w:val="18"/>
        </w:rPr>
        <w:t xml:space="preserve"> (CRC Press. Boca Raton, FL, ed. 2, 2014)</w:t>
      </w:r>
    </w:p>
    <w:p w14:paraId="77EB8E6A" w14:textId="4C88C35C" w:rsidR="00422392" w:rsidRPr="004F283A" w:rsidRDefault="00422392" w:rsidP="004026DC">
      <w:pPr>
        <w:pStyle w:val="EndnoteText"/>
        <w:numPr>
          <w:ilvl w:val="0"/>
          <w:numId w:val="20"/>
        </w:numPr>
        <w:spacing w:after="120"/>
        <w:ind w:left="360"/>
        <w:rPr>
          <w:sz w:val="18"/>
        </w:rPr>
      </w:pPr>
      <w:r w:rsidRPr="004F283A">
        <w:rPr>
          <w:sz w:val="18"/>
        </w:rPr>
        <w:t xml:space="preserve">B. </w:t>
      </w:r>
      <w:proofErr w:type="spellStart"/>
      <w:r w:rsidRPr="004F283A">
        <w:rPr>
          <w:sz w:val="18"/>
        </w:rPr>
        <w:t>Arheimer</w:t>
      </w:r>
      <w:proofErr w:type="spellEnd"/>
      <w:r w:rsidRPr="004F283A">
        <w:rPr>
          <w:sz w:val="18"/>
        </w:rPr>
        <w:t xml:space="preserve"> and H.B. </w:t>
      </w:r>
      <w:proofErr w:type="spellStart"/>
      <w:r w:rsidRPr="004F283A">
        <w:rPr>
          <w:sz w:val="18"/>
        </w:rPr>
        <w:t>Wittgren</w:t>
      </w:r>
      <w:proofErr w:type="spellEnd"/>
      <w:r w:rsidRPr="004F283A">
        <w:rPr>
          <w:sz w:val="18"/>
        </w:rPr>
        <w:t xml:space="preserve">, Modeling the effects of wetlands on regional nitrogen transport. </w:t>
      </w:r>
      <w:proofErr w:type="spellStart"/>
      <w:r w:rsidRPr="004F283A">
        <w:rPr>
          <w:i/>
          <w:sz w:val="18"/>
        </w:rPr>
        <w:t>Ambio</w:t>
      </w:r>
      <w:proofErr w:type="spellEnd"/>
      <w:r w:rsidRPr="004F283A">
        <w:rPr>
          <w:sz w:val="18"/>
        </w:rPr>
        <w:t>. 23:6, 378–386 (1994).</w:t>
      </w:r>
    </w:p>
    <w:p w14:paraId="22C37B69" w14:textId="774ACB9C" w:rsidR="00422392" w:rsidRPr="004F283A" w:rsidRDefault="00422392" w:rsidP="004026DC">
      <w:pPr>
        <w:pStyle w:val="EndnoteText"/>
        <w:numPr>
          <w:ilvl w:val="0"/>
          <w:numId w:val="20"/>
        </w:numPr>
        <w:spacing w:after="120"/>
        <w:ind w:left="360"/>
        <w:rPr>
          <w:sz w:val="18"/>
        </w:rPr>
      </w:pPr>
      <w:r w:rsidRPr="004F283A">
        <w:rPr>
          <w:sz w:val="18"/>
        </w:rPr>
        <w:t xml:space="preserve">R.H. </w:t>
      </w:r>
      <w:proofErr w:type="spellStart"/>
      <w:r w:rsidRPr="004F283A">
        <w:rPr>
          <w:sz w:val="18"/>
        </w:rPr>
        <w:t>Kadlec</w:t>
      </w:r>
      <w:proofErr w:type="spellEnd"/>
      <w:r w:rsidRPr="004F283A">
        <w:rPr>
          <w:sz w:val="18"/>
        </w:rPr>
        <w:t xml:space="preserve"> and S. Wallace, </w:t>
      </w:r>
      <w:r w:rsidRPr="004F283A">
        <w:rPr>
          <w:i/>
          <w:sz w:val="18"/>
        </w:rPr>
        <w:t>Treatment Wetlands</w:t>
      </w:r>
      <w:r w:rsidRPr="004F283A">
        <w:rPr>
          <w:sz w:val="18"/>
        </w:rPr>
        <w:t xml:space="preserve"> (2nd ed. CRC Press. Boca Raton, FL, ed. 2, 2009), p. 283.</w:t>
      </w:r>
    </w:p>
    <w:p w14:paraId="112075B6" w14:textId="0B720966" w:rsidR="00422392" w:rsidRPr="004F283A" w:rsidRDefault="00422392" w:rsidP="004026DC">
      <w:pPr>
        <w:pStyle w:val="EndnoteText"/>
        <w:numPr>
          <w:ilvl w:val="0"/>
          <w:numId w:val="20"/>
        </w:numPr>
        <w:spacing w:after="120"/>
        <w:ind w:left="360"/>
        <w:rPr>
          <w:sz w:val="18"/>
        </w:rPr>
      </w:pPr>
      <w:r w:rsidRPr="004F283A">
        <w:rPr>
          <w:sz w:val="18"/>
        </w:rPr>
        <w:t>Monthly self-monitoring report (SMR) data from CIWQS for East Bay Regional Park District, Union SD &amp; EBDA (NPDES R2-2011-0058). Accessed on February 12, 2017.</w:t>
      </w:r>
    </w:p>
    <w:p w14:paraId="25507859" w14:textId="3C71C06F" w:rsidR="00422392" w:rsidRPr="004F283A" w:rsidRDefault="00422392" w:rsidP="004A3BBB">
      <w:pPr>
        <w:pStyle w:val="EndnoteText"/>
        <w:numPr>
          <w:ilvl w:val="0"/>
          <w:numId w:val="20"/>
        </w:numPr>
        <w:spacing w:after="120"/>
        <w:ind w:left="360"/>
        <w:rPr>
          <w:sz w:val="18"/>
        </w:rPr>
      </w:pPr>
      <w:r w:rsidRPr="004F283A">
        <w:rPr>
          <w:sz w:val="18"/>
        </w:rPr>
        <w:t xml:space="preserve">U.S. Environmental Protection Agency, </w:t>
      </w:r>
      <w:r w:rsidRPr="004F283A">
        <w:rPr>
          <w:i/>
          <w:sz w:val="18"/>
        </w:rPr>
        <w:t>Constructed Wetlands for Wastewater Treatment and Wildlife Habitat, 17 Case Studies</w:t>
      </w:r>
      <w:r w:rsidR="004A3BBB" w:rsidRPr="004F283A">
        <w:rPr>
          <w:i/>
          <w:sz w:val="18"/>
        </w:rPr>
        <w:t xml:space="preserve"> </w:t>
      </w:r>
      <w:r w:rsidR="004A3BBB" w:rsidRPr="004F283A">
        <w:rPr>
          <w:sz w:val="18"/>
        </w:rPr>
        <w:t xml:space="preserve">(EPA Publication EAP832-R-93-005, </w:t>
      </w:r>
      <w:r w:rsidRPr="004F283A">
        <w:rPr>
          <w:sz w:val="18"/>
        </w:rPr>
        <w:t>1993</w:t>
      </w:r>
      <w:r w:rsidR="004A3BBB" w:rsidRPr="004F283A">
        <w:rPr>
          <w:sz w:val="18"/>
        </w:rPr>
        <w:t>; www.epa.gov/wetlands/constructed-wetlands-wastewater-treatment-and-wildlife-habitat-17-case-studies)</w:t>
      </w:r>
      <w:r w:rsidRPr="004F283A">
        <w:rPr>
          <w:sz w:val="18"/>
        </w:rPr>
        <w:t>.</w:t>
      </w:r>
    </w:p>
    <w:p w14:paraId="1B25AEC6" w14:textId="175C3B01" w:rsidR="00422392" w:rsidRPr="004F283A" w:rsidRDefault="000C73A0" w:rsidP="004026DC">
      <w:pPr>
        <w:pStyle w:val="EndnoteText"/>
        <w:numPr>
          <w:ilvl w:val="0"/>
          <w:numId w:val="20"/>
        </w:numPr>
        <w:spacing w:after="120"/>
        <w:ind w:left="360"/>
        <w:rPr>
          <w:sz w:val="18"/>
        </w:rPr>
      </w:pPr>
      <w:r w:rsidRPr="004F283A">
        <w:rPr>
          <w:sz w:val="18"/>
        </w:rPr>
        <w:t>“</w:t>
      </w:r>
      <w:r w:rsidR="00422392" w:rsidRPr="004F283A">
        <w:rPr>
          <w:sz w:val="18"/>
        </w:rPr>
        <w:t>Staff Report – Wetland Policy Climate Change Update Project NPDES Permit Case Studies: Findings and Recommendations</w:t>
      </w:r>
      <w:r w:rsidRPr="004F283A">
        <w:rPr>
          <w:sz w:val="18"/>
        </w:rPr>
        <w:t>,”</w:t>
      </w:r>
      <w:r w:rsidR="00422392" w:rsidRPr="004F283A">
        <w:rPr>
          <w:sz w:val="18"/>
        </w:rPr>
        <w:t xml:space="preserve"> </w:t>
      </w:r>
      <w:r w:rsidRPr="004F283A">
        <w:rPr>
          <w:sz w:val="18"/>
        </w:rPr>
        <w:t xml:space="preserve">San Francisco Bay Region &amp; San Francisco Estuary Partnership, </w:t>
      </w:r>
      <w:r w:rsidR="00422392" w:rsidRPr="004F283A">
        <w:rPr>
          <w:sz w:val="18"/>
        </w:rPr>
        <w:t>April 2017.</w:t>
      </w:r>
    </w:p>
    <w:p w14:paraId="0FAE9D80" w14:textId="6CFF5DB8" w:rsidR="00422392" w:rsidRPr="004F283A" w:rsidRDefault="000C73A0" w:rsidP="004026DC">
      <w:pPr>
        <w:pStyle w:val="EndnoteText"/>
        <w:numPr>
          <w:ilvl w:val="0"/>
          <w:numId w:val="20"/>
        </w:numPr>
        <w:spacing w:after="120"/>
        <w:ind w:left="360"/>
        <w:rPr>
          <w:sz w:val="18"/>
        </w:rPr>
      </w:pPr>
      <w:r w:rsidRPr="004F283A">
        <w:rPr>
          <w:sz w:val="18"/>
        </w:rPr>
        <w:t>C. Campbell,</w:t>
      </w:r>
      <w:r w:rsidR="00422392" w:rsidRPr="004F283A">
        <w:rPr>
          <w:sz w:val="18"/>
        </w:rPr>
        <w:t xml:space="preserve"> </w:t>
      </w:r>
      <w:r w:rsidRPr="004F283A">
        <w:rPr>
          <w:sz w:val="18"/>
        </w:rPr>
        <w:t>“</w:t>
      </w:r>
      <w:r w:rsidR="00422392" w:rsidRPr="004F283A">
        <w:rPr>
          <w:sz w:val="18"/>
        </w:rPr>
        <w:t xml:space="preserve">Plant Optimization for Nutrient Removal &amp; Diversion (Phase II): </w:t>
      </w:r>
      <w:proofErr w:type="spellStart"/>
      <w:r w:rsidR="00422392" w:rsidRPr="004F283A">
        <w:rPr>
          <w:sz w:val="18"/>
        </w:rPr>
        <w:t>Renzel</w:t>
      </w:r>
      <w:proofErr w:type="spellEnd"/>
      <w:r w:rsidR="00422392" w:rsidRPr="004F283A">
        <w:rPr>
          <w:sz w:val="18"/>
        </w:rPr>
        <w:t xml:space="preserve"> Marsh &amp; Recycled Water</w:t>
      </w:r>
      <w:r w:rsidRPr="004F283A">
        <w:rPr>
          <w:sz w:val="18"/>
        </w:rPr>
        <w:t>”,</w:t>
      </w:r>
      <w:r w:rsidR="00422392" w:rsidRPr="004F283A">
        <w:rPr>
          <w:sz w:val="18"/>
        </w:rPr>
        <w:t xml:space="preserve"> Palo Alto Regio</w:t>
      </w:r>
      <w:r w:rsidRPr="004F283A">
        <w:rPr>
          <w:sz w:val="18"/>
        </w:rPr>
        <w:t>nal Water Quality Control Plant,</w:t>
      </w:r>
      <w:r w:rsidR="00422392" w:rsidRPr="004F283A">
        <w:rPr>
          <w:sz w:val="18"/>
        </w:rPr>
        <w:t xml:space="preserve"> 2015</w:t>
      </w:r>
      <w:r w:rsidR="00311838" w:rsidRPr="004F283A">
        <w:rPr>
          <w:sz w:val="18"/>
        </w:rPr>
        <w:t>.</w:t>
      </w:r>
    </w:p>
    <w:p w14:paraId="38DCFA7D" w14:textId="2B621654" w:rsidR="00422392" w:rsidRPr="004F283A" w:rsidRDefault="00422392" w:rsidP="004026DC">
      <w:pPr>
        <w:pStyle w:val="EndnoteText"/>
        <w:numPr>
          <w:ilvl w:val="0"/>
          <w:numId w:val="20"/>
        </w:numPr>
        <w:spacing w:after="120"/>
        <w:ind w:left="360"/>
        <w:rPr>
          <w:sz w:val="18"/>
        </w:rPr>
      </w:pPr>
      <w:r w:rsidRPr="004F283A">
        <w:rPr>
          <w:sz w:val="18"/>
        </w:rPr>
        <w:t xml:space="preserve">State Water Resources Control Board. </w:t>
      </w:r>
      <w:r w:rsidR="000C73A0" w:rsidRPr="004F283A">
        <w:rPr>
          <w:sz w:val="18"/>
        </w:rPr>
        <w:t>“</w:t>
      </w:r>
      <w:r w:rsidRPr="004F283A">
        <w:rPr>
          <w:sz w:val="18"/>
        </w:rPr>
        <w:t xml:space="preserve">Resolution No. 94-107 (Approval of the Regional Water Quality Control Board, San Francisco Bay Region, Resolution No. 94-102: Policy on the Use of Constructed Wetlands for </w:t>
      </w:r>
      <w:r w:rsidR="000C73A0" w:rsidRPr="004F283A">
        <w:rPr>
          <w:sz w:val="18"/>
        </w:rPr>
        <w:t>Urban Runoff Pollution Control)</w:t>
      </w:r>
      <w:r w:rsidR="000C73A0" w:rsidRPr="004F283A">
        <w:rPr>
          <w:i/>
          <w:sz w:val="18"/>
        </w:rPr>
        <w:t>”,</w:t>
      </w:r>
      <w:r w:rsidRPr="004F283A">
        <w:rPr>
          <w:i/>
          <w:sz w:val="18"/>
        </w:rPr>
        <w:t xml:space="preserve"> </w:t>
      </w:r>
      <w:r w:rsidR="000C73A0" w:rsidRPr="004F283A">
        <w:rPr>
          <w:sz w:val="18"/>
        </w:rPr>
        <w:t xml:space="preserve">1994, </w:t>
      </w:r>
      <w:r w:rsidR="00311838" w:rsidRPr="004F283A">
        <w:rPr>
          <w:sz w:val="18"/>
        </w:rPr>
        <w:t>www.waterboards.ca.gov.</w:t>
      </w:r>
    </w:p>
    <w:p w14:paraId="10824FBA" w14:textId="2A56E1E2" w:rsidR="00422392" w:rsidRPr="00422392" w:rsidRDefault="00422392" w:rsidP="004026DC">
      <w:pPr>
        <w:pStyle w:val="EndnoteText"/>
        <w:numPr>
          <w:ilvl w:val="0"/>
          <w:numId w:val="20"/>
        </w:numPr>
        <w:spacing w:after="120"/>
        <w:ind w:left="360"/>
        <w:rPr>
          <w:sz w:val="18"/>
        </w:rPr>
      </w:pPr>
      <w:r w:rsidRPr="00422392">
        <w:rPr>
          <w:i/>
          <w:sz w:val="18"/>
        </w:rPr>
        <w:t>The Nutrient Roadmap</w:t>
      </w:r>
      <w:r w:rsidR="000C73A0">
        <w:rPr>
          <w:sz w:val="18"/>
        </w:rPr>
        <w:t xml:space="preserve"> (</w:t>
      </w:r>
      <w:r w:rsidR="000C73A0" w:rsidRPr="00422392">
        <w:rPr>
          <w:sz w:val="18"/>
        </w:rPr>
        <w:t>Wate</w:t>
      </w:r>
      <w:r w:rsidR="000C73A0">
        <w:rPr>
          <w:sz w:val="18"/>
        </w:rPr>
        <w:t>r Environment Federation, Alexandria VA, 2015)</w:t>
      </w:r>
      <w:r w:rsidR="00311838">
        <w:rPr>
          <w:sz w:val="18"/>
        </w:rPr>
        <w:t>.</w:t>
      </w:r>
    </w:p>
    <w:p w14:paraId="72393C87" w14:textId="210C75D7" w:rsidR="00422392" w:rsidRPr="00422392" w:rsidRDefault="00422392" w:rsidP="004026DC">
      <w:pPr>
        <w:pStyle w:val="EndnoteText"/>
        <w:numPr>
          <w:ilvl w:val="0"/>
          <w:numId w:val="20"/>
        </w:numPr>
        <w:spacing w:after="120"/>
        <w:ind w:left="360"/>
        <w:rPr>
          <w:sz w:val="18"/>
        </w:rPr>
      </w:pPr>
      <w:r w:rsidRPr="00422392">
        <w:rPr>
          <w:sz w:val="18"/>
        </w:rPr>
        <w:t xml:space="preserve">Personal communication with Doug Wing, </w:t>
      </w:r>
      <w:proofErr w:type="spellStart"/>
      <w:r w:rsidRPr="00422392">
        <w:rPr>
          <w:sz w:val="18"/>
        </w:rPr>
        <w:t>Corollo</w:t>
      </w:r>
      <w:proofErr w:type="spellEnd"/>
      <w:r w:rsidRPr="00422392">
        <w:rPr>
          <w:sz w:val="18"/>
        </w:rPr>
        <w:t xml:space="preserve"> Engineers. May 10, 2017.</w:t>
      </w:r>
    </w:p>
    <w:p w14:paraId="18D3FC75" w14:textId="51C44D70" w:rsidR="00422392" w:rsidRPr="00422392" w:rsidRDefault="000C73A0" w:rsidP="004026DC">
      <w:pPr>
        <w:pStyle w:val="EndnoteText"/>
        <w:numPr>
          <w:ilvl w:val="0"/>
          <w:numId w:val="20"/>
        </w:numPr>
        <w:spacing w:after="120"/>
        <w:ind w:left="360"/>
        <w:rPr>
          <w:sz w:val="18"/>
        </w:rPr>
      </w:pPr>
      <w:r>
        <w:rPr>
          <w:sz w:val="18"/>
        </w:rPr>
        <w:t>J.</w:t>
      </w:r>
      <w:r w:rsidRPr="00422392">
        <w:rPr>
          <w:sz w:val="18"/>
        </w:rPr>
        <w:t xml:space="preserve"> Yan and M</w:t>
      </w:r>
      <w:r>
        <w:rPr>
          <w:sz w:val="18"/>
        </w:rPr>
        <w:t>.</w:t>
      </w:r>
      <w:r w:rsidRPr="00422392">
        <w:rPr>
          <w:sz w:val="18"/>
        </w:rPr>
        <w:t xml:space="preserve"> Cousins (RMC and Woodard &amp; Curran</w:t>
      </w:r>
      <w:r>
        <w:rPr>
          <w:sz w:val="18"/>
        </w:rPr>
        <w:t>), “</w:t>
      </w:r>
      <w:r w:rsidR="00422392" w:rsidRPr="00422392">
        <w:rPr>
          <w:sz w:val="18"/>
        </w:rPr>
        <w:t>Technical Memorandum: Nutrient Load Reducti</w:t>
      </w:r>
      <w:r>
        <w:rPr>
          <w:sz w:val="18"/>
        </w:rPr>
        <w:t>on Alternatives Cost Comparison,”</w:t>
      </w:r>
      <w:r w:rsidR="00422392" w:rsidRPr="00422392">
        <w:rPr>
          <w:sz w:val="18"/>
        </w:rPr>
        <w:t xml:space="preserve"> </w:t>
      </w:r>
      <w:r>
        <w:rPr>
          <w:sz w:val="18"/>
        </w:rPr>
        <w:t xml:space="preserve">Prepared on </w:t>
      </w:r>
      <w:r w:rsidR="00422392" w:rsidRPr="00422392">
        <w:rPr>
          <w:sz w:val="18"/>
        </w:rPr>
        <w:t>beha</w:t>
      </w:r>
      <w:r>
        <w:rPr>
          <w:sz w:val="18"/>
        </w:rPr>
        <w:t>lf of the City of Palo Alto,</w:t>
      </w:r>
      <w:r w:rsidR="00422392" w:rsidRPr="00422392">
        <w:rPr>
          <w:sz w:val="18"/>
        </w:rPr>
        <w:t xml:space="preserve"> 2017.</w:t>
      </w:r>
    </w:p>
    <w:p w14:paraId="1788E042" w14:textId="72F04467" w:rsidR="00422392" w:rsidRPr="00422392" w:rsidRDefault="00422392" w:rsidP="00311838">
      <w:pPr>
        <w:pStyle w:val="EndnoteText"/>
        <w:numPr>
          <w:ilvl w:val="0"/>
          <w:numId w:val="20"/>
        </w:numPr>
        <w:spacing w:after="120"/>
        <w:ind w:left="360"/>
        <w:rPr>
          <w:sz w:val="18"/>
        </w:rPr>
      </w:pPr>
      <w:r w:rsidRPr="00422392">
        <w:rPr>
          <w:sz w:val="18"/>
        </w:rPr>
        <w:t>U.S. Environ</w:t>
      </w:r>
      <w:r w:rsidR="00361355">
        <w:rPr>
          <w:sz w:val="18"/>
        </w:rPr>
        <w:t xml:space="preserve">mental Protection Agency. </w:t>
      </w:r>
      <w:r w:rsidRPr="00422392">
        <w:rPr>
          <w:i/>
          <w:sz w:val="18"/>
        </w:rPr>
        <w:t>Guiding Principles for Constructed Treatment Wetlands: Providing for Water Quality and Wildlife Habitat</w:t>
      </w:r>
      <w:r w:rsidRPr="00422392">
        <w:rPr>
          <w:sz w:val="18"/>
        </w:rPr>
        <w:t xml:space="preserve"> (EPA </w:t>
      </w:r>
      <w:r w:rsidR="00361355">
        <w:rPr>
          <w:sz w:val="18"/>
        </w:rPr>
        <w:t xml:space="preserve">Publication </w:t>
      </w:r>
      <w:r w:rsidRPr="00422392">
        <w:rPr>
          <w:sz w:val="18"/>
        </w:rPr>
        <w:t>843-B-00-003</w:t>
      </w:r>
      <w:r w:rsidR="00361355">
        <w:rPr>
          <w:sz w:val="18"/>
        </w:rPr>
        <w:t>, 2000</w:t>
      </w:r>
      <w:r w:rsidR="00311838">
        <w:rPr>
          <w:sz w:val="18"/>
        </w:rPr>
        <w:t xml:space="preserve">; </w:t>
      </w:r>
      <w:r w:rsidR="00311838" w:rsidRPr="00311838">
        <w:rPr>
          <w:sz w:val="18"/>
        </w:rPr>
        <w:t>www.epa.gov/wetlands/guiding-principles-constructed-treatment-wetlands-providing-water-quality-and-wildlife</w:t>
      </w:r>
      <w:r w:rsidR="00311838">
        <w:rPr>
          <w:sz w:val="18"/>
        </w:rPr>
        <w:t>)</w:t>
      </w:r>
      <w:r w:rsidRPr="00422392">
        <w:rPr>
          <w:sz w:val="18"/>
        </w:rPr>
        <w:t>.</w:t>
      </w:r>
    </w:p>
    <w:p w14:paraId="79100FF3" w14:textId="71C28475" w:rsidR="00422392" w:rsidRPr="00422392" w:rsidRDefault="00422392" w:rsidP="004026DC">
      <w:pPr>
        <w:pStyle w:val="EndnoteText"/>
        <w:numPr>
          <w:ilvl w:val="0"/>
          <w:numId w:val="20"/>
        </w:numPr>
        <w:spacing w:after="120"/>
        <w:ind w:left="360"/>
        <w:rPr>
          <w:sz w:val="18"/>
        </w:rPr>
      </w:pPr>
      <w:r w:rsidRPr="00422392">
        <w:rPr>
          <w:sz w:val="18"/>
        </w:rPr>
        <w:t>40 CFR 122.2 9</w:t>
      </w:r>
    </w:p>
    <w:p w14:paraId="7840E485" w14:textId="1CD20D64" w:rsidR="00422392" w:rsidRPr="00422392" w:rsidRDefault="00311838" w:rsidP="004026DC">
      <w:pPr>
        <w:pStyle w:val="EndnoteText"/>
        <w:numPr>
          <w:ilvl w:val="0"/>
          <w:numId w:val="20"/>
        </w:numPr>
        <w:spacing w:after="120"/>
        <w:ind w:left="360"/>
        <w:rPr>
          <w:sz w:val="18"/>
        </w:rPr>
      </w:pPr>
      <w:r>
        <w:rPr>
          <w:sz w:val="18"/>
        </w:rPr>
        <w:t>A. Dawson and C.</w:t>
      </w:r>
      <w:r w:rsidRPr="00422392">
        <w:rPr>
          <w:sz w:val="18"/>
        </w:rPr>
        <w:t xml:space="preserve"> Cornwall (Sonoma Ecology Center)</w:t>
      </w:r>
      <w:r>
        <w:rPr>
          <w:sz w:val="18"/>
        </w:rPr>
        <w:t>,</w:t>
      </w:r>
      <w:r w:rsidRPr="00422392">
        <w:rPr>
          <w:sz w:val="18"/>
        </w:rPr>
        <w:t xml:space="preserve"> </w:t>
      </w:r>
      <w:r>
        <w:rPr>
          <w:sz w:val="18"/>
        </w:rPr>
        <w:t>“</w:t>
      </w:r>
      <w:r w:rsidR="00422392" w:rsidRPr="00422392">
        <w:rPr>
          <w:sz w:val="18"/>
        </w:rPr>
        <w:t>Promoting Multi</w:t>
      </w:r>
      <w:r w:rsidR="00422392" w:rsidRPr="00422392">
        <w:rPr>
          <w:rFonts w:ascii="Cambria Math" w:hAnsi="Cambria Math" w:cs="Cambria Math"/>
          <w:sz w:val="18"/>
        </w:rPr>
        <w:t>‐</w:t>
      </w:r>
      <w:r w:rsidR="00422392" w:rsidRPr="00422392">
        <w:rPr>
          <w:sz w:val="18"/>
        </w:rPr>
        <w:t>Benefit Water Projects in the Nor</w:t>
      </w:r>
      <w:r>
        <w:rPr>
          <w:sz w:val="18"/>
        </w:rPr>
        <w:t>th Bay and the Greater Bay Area,”</w:t>
      </w:r>
      <w:r w:rsidR="00422392" w:rsidRPr="00422392">
        <w:rPr>
          <w:sz w:val="18"/>
        </w:rPr>
        <w:t xml:space="preserve"> </w:t>
      </w:r>
      <w:r>
        <w:rPr>
          <w:sz w:val="18"/>
        </w:rPr>
        <w:t>P</w:t>
      </w:r>
      <w:r w:rsidR="00422392" w:rsidRPr="00422392">
        <w:rPr>
          <w:sz w:val="18"/>
        </w:rPr>
        <w:t>repared on behalf of the North B</w:t>
      </w:r>
      <w:r>
        <w:rPr>
          <w:sz w:val="18"/>
        </w:rPr>
        <w:t>ay Watershed Association (NBWA), 2007;</w:t>
      </w:r>
      <w:r w:rsidR="00422392" w:rsidRPr="00422392">
        <w:rPr>
          <w:sz w:val="18"/>
        </w:rPr>
        <w:t xml:space="preserve"> http://knowledge.sonomacreek.net</w:t>
      </w:r>
      <w:r>
        <w:rPr>
          <w:sz w:val="18"/>
        </w:rPr>
        <w:t>).</w:t>
      </w:r>
    </w:p>
    <w:p w14:paraId="6C8BBD45" w14:textId="1BBB4771" w:rsidR="00422392" w:rsidRPr="00422392" w:rsidRDefault="00422392" w:rsidP="004026DC">
      <w:pPr>
        <w:pStyle w:val="EndnoteText"/>
        <w:numPr>
          <w:ilvl w:val="0"/>
          <w:numId w:val="20"/>
        </w:numPr>
        <w:spacing w:after="120"/>
        <w:ind w:left="360"/>
        <w:rPr>
          <w:sz w:val="18"/>
        </w:rPr>
      </w:pPr>
      <w:r w:rsidRPr="00422392">
        <w:rPr>
          <w:sz w:val="18"/>
        </w:rPr>
        <w:t xml:space="preserve">D.L. Hey, J.A. </w:t>
      </w:r>
      <w:proofErr w:type="spellStart"/>
      <w:r w:rsidRPr="00422392">
        <w:rPr>
          <w:sz w:val="18"/>
        </w:rPr>
        <w:t>Kostel</w:t>
      </w:r>
      <w:proofErr w:type="spellEnd"/>
      <w:r w:rsidRPr="00422392">
        <w:rPr>
          <w:sz w:val="18"/>
        </w:rPr>
        <w:t>, A</w:t>
      </w:r>
      <w:r w:rsidR="00311838">
        <w:rPr>
          <w:sz w:val="18"/>
        </w:rPr>
        <w:t xml:space="preserve">.P. Hurter and R.H. </w:t>
      </w:r>
      <w:proofErr w:type="spellStart"/>
      <w:r w:rsidR="00311838">
        <w:rPr>
          <w:sz w:val="18"/>
        </w:rPr>
        <w:t>Kadlek</w:t>
      </w:r>
      <w:proofErr w:type="spellEnd"/>
      <w:proofErr w:type="gramStart"/>
      <w:r w:rsidR="00311838">
        <w:rPr>
          <w:sz w:val="18"/>
        </w:rPr>
        <w:t>, ”</w:t>
      </w:r>
      <w:proofErr w:type="gramEnd"/>
      <w:r w:rsidRPr="00311838">
        <w:rPr>
          <w:sz w:val="18"/>
        </w:rPr>
        <w:t>Nutrient Farming and Traditional Removal, an Economic Comparison</w:t>
      </w:r>
      <w:r w:rsidR="00311838">
        <w:rPr>
          <w:sz w:val="18"/>
        </w:rPr>
        <w:t xml:space="preserve">” (Report 03-WSM-6CO, </w:t>
      </w:r>
      <w:r w:rsidRPr="00422392">
        <w:rPr>
          <w:sz w:val="18"/>
        </w:rPr>
        <w:t xml:space="preserve"> Water Environment Rese</w:t>
      </w:r>
      <w:r w:rsidR="00311838">
        <w:rPr>
          <w:sz w:val="18"/>
        </w:rPr>
        <w:t>arch Foundation. Alexandria, VA, 2005).</w:t>
      </w:r>
    </w:p>
    <w:p w14:paraId="47E9031E" w14:textId="4D72FB59" w:rsidR="00422392" w:rsidRPr="00422392" w:rsidRDefault="00311838" w:rsidP="004026DC">
      <w:pPr>
        <w:pStyle w:val="EndnoteText"/>
        <w:numPr>
          <w:ilvl w:val="0"/>
          <w:numId w:val="20"/>
        </w:numPr>
        <w:spacing w:after="120"/>
        <w:ind w:left="360"/>
        <w:rPr>
          <w:sz w:val="18"/>
        </w:rPr>
      </w:pPr>
      <w:r>
        <w:rPr>
          <w:sz w:val="18"/>
        </w:rPr>
        <w:t>“</w:t>
      </w:r>
      <w:r w:rsidR="00422392" w:rsidRPr="00311838">
        <w:rPr>
          <w:sz w:val="18"/>
        </w:rPr>
        <w:t>Nutrient Trading in the SF Bay Foundations &amp; Concepts</w:t>
      </w:r>
      <w:r>
        <w:rPr>
          <w:sz w:val="18"/>
        </w:rPr>
        <w:t>”</w:t>
      </w:r>
      <w:r w:rsidR="00422392" w:rsidRPr="00422392">
        <w:rPr>
          <w:sz w:val="18"/>
        </w:rPr>
        <w:t>. Presentation from Alex Johnson (Freshwater Trust) to the NMS Steering Committee. March 10, 2017.</w:t>
      </w:r>
    </w:p>
    <w:p w14:paraId="59B9108B" w14:textId="640E02B4" w:rsidR="002A56EF" w:rsidRPr="00034620" w:rsidRDefault="00422392" w:rsidP="00034620">
      <w:pPr>
        <w:pStyle w:val="EndnoteText"/>
        <w:numPr>
          <w:ilvl w:val="0"/>
          <w:numId w:val="20"/>
        </w:numPr>
        <w:spacing w:after="120"/>
        <w:ind w:left="360"/>
        <w:rPr>
          <w:sz w:val="18"/>
        </w:rPr>
      </w:pPr>
      <w:r w:rsidRPr="00422392">
        <w:rPr>
          <w:i/>
          <w:sz w:val="18"/>
        </w:rPr>
        <w:t>Nutrient Removal</w:t>
      </w:r>
      <w:r w:rsidR="00311838">
        <w:rPr>
          <w:sz w:val="18"/>
        </w:rPr>
        <w:t xml:space="preserve"> (</w:t>
      </w:r>
      <w:r w:rsidRPr="00422392">
        <w:rPr>
          <w:sz w:val="18"/>
        </w:rPr>
        <w:t>WEF Manual of Practice No. 34</w:t>
      </w:r>
      <w:r w:rsidR="00311838">
        <w:rPr>
          <w:sz w:val="18"/>
        </w:rPr>
        <w:t>), Water Environment Federation, Alexandria, VA,</w:t>
      </w:r>
      <w:r w:rsidR="00311838" w:rsidRPr="00422392">
        <w:rPr>
          <w:sz w:val="18"/>
        </w:rPr>
        <w:t xml:space="preserve"> 2010</w:t>
      </w:r>
      <w:r w:rsidR="00311838">
        <w:rPr>
          <w:sz w:val="18"/>
        </w:rPr>
        <w:t>)</w:t>
      </w:r>
      <w:r w:rsidR="002A56EF">
        <w:br w:type="page"/>
      </w:r>
    </w:p>
    <w:p w14:paraId="07BE3091" w14:textId="351D1A8A" w:rsidR="0067357A" w:rsidRDefault="0067357A" w:rsidP="00406D31">
      <w:pPr>
        <w:pStyle w:val="Heading1"/>
        <w:numPr>
          <w:ilvl w:val="0"/>
          <w:numId w:val="0"/>
        </w:numPr>
        <w:ind w:left="1440" w:hanging="1440"/>
      </w:pPr>
      <w:bookmarkStart w:id="31" w:name="_Toc486346882"/>
      <w:r>
        <w:lastRenderedPageBreak/>
        <w:t xml:space="preserve">Appendix A: </w:t>
      </w:r>
      <w:r w:rsidR="00406D31">
        <w:tab/>
      </w:r>
      <w:r>
        <w:t>Screening</w:t>
      </w:r>
      <w:bookmarkEnd w:id="31"/>
      <w:r w:rsidR="00F46E5C">
        <w:t xml:space="preserve"> Procedure for Identifying Land Potentially Suitable for COnversion to Treatment Wetlands</w:t>
      </w:r>
    </w:p>
    <w:p w14:paraId="074EDD40" w14:textId="6E2C6AE0" w:rsidR="0067357A" w:rsidRDefault="0067357A" w:rsidP="00F46E5C">
      <w:pPr>
        <w:spacing w:after="0" w:line="276" w:lineRule="auto"/>
      </w:pPr>
      <w:r>
        <w:t>To determine suitability of individual land areas for potential use as treatment wetland sites, the following assumptions and exclusion criteria were used</w:t>
      </w:r>
      <w:r w:rsidR="00406D31">
        <w:t>, via GIS,</w:t>
      </w:r>
      <w:r>
        <w:t xml:space="preserve"> to identify potential areas for restoration, enhancement or creation of treatment ponds or wetlands:</w:t>
      </w:r>
    </w:p>
    <w:p w14:paraId="7F8FC963" w14:textId="55C01D3D" w:rsidR="0067357A" w:rsidRPr="00406D31" w:rsidRDefault="0067357A" w:rsidP="00F46E5C">
      <w:pPr>
        <w:spacing w:after="0" w:line="276" w:lineRule="auto"/>
        <w:rPr>
          <w:rFonts w:ascii="Franklin Gothic Medium Cond" w:hAnsi="Franklin Gothic Medium Cond"/>
          <w:sz w:val="22"/>
        </w:rPr>
      </w:pPr>
      <w:r w:rsidRPr="00406D31">
        <w:rPr>
          <w:rFonts w:ascii="Franklin Gothic Medium Cond" w:hAnsi="Franklin Gothic Medium Cond"/>
          <w:sz w:val="22"/>
        </w:rPr>
        <w:t>Assumptions:</w:t>
      </w:r>
    </w:p>
    <w:p w14:paraId="1814B531" w14:textId="1BE29AFF" w:rsidR="0067357A" w:rsidRDefault="0067357A" w:rsidP="00F46E5C">
      <w:pPr>
        <w:pStyle w:val="ListParagraph"/>
        <w:numPr>
          <w:ilvl w:val="0"/>
          <w:numId w:val="4"/>
        </w:numPr>
        <w:spacing w:after="0" w:line="276" w:lineRule="auto"/>
        <w:contextualSpacing w:val="0"/>
      </w:pPr>
      <w:r>
        <w:t>Screening factors only consider physical factors for site selection and screening. Land use, economic and permitting factors are not considered here and would require detailed site-specific analysis.</w:t>
      </w:r>
    </w:p>
    <w:p w14:paraId="5FAC6F75" w14:textId="2B61B3A7" w:rsidR="0067357A" w:rsidRDefault="0067357A" w:rsidP="00F46E5C">
      <w:pPr>
        <w:pStyle w:val="ListParagraph"/>
        <w:numPr>
          <w:ilvl w:val="0"/>
          <w:numId w:val="4"/>
        </w:numPr>
        <w:spacing w:after="0" w:line="276" w:lineRule="auto"/>
        <w:contextualSpacing w:val="0"/>
      </w:pPr>
      <w:r>
        <w:t>Soil permeability of the most restrictive soil layer assumed to be too low (e.g. &lt;0.15 cm/</w:t>
      </w:r>
      <w:proofErr w:type="spellStart"/>
      <w:r>
        <w:t>hr</w:t>
      </w:r>
      <w:proofErr w:type="spellEnd"/>
      <w:r>
        <w:t>) to prove suitable for infiltration-based treatment processes. This is given the proximity to the Bay and restrictive clay soils for most facilities. Site-specific analysis, outside the scope of this effort, may prove some sites suitable for infiltration-based systems.</w:t>
      </w:r>
    </w:p>
    <w:p w14:paraId="045C75D6" w14:textId="2D4771C2" w:rsidR="00845539" w:rsidRDefault="0067357A" w:rsidP="00F46E5C">
      <w:pPr>
        <w:pStyle w:val="ListParagraph"/>
        <w:numPr>
          <w:ilvl w:val="0"/>
          <w:numId w:val="4"/>
        </w:numPr>
        <w:spacing w:after="0" w:line="276" w:lineRule="auto"/>
        <w:contextualSpacing w:val="0"/>
      </w:pPr>
      <w:r>
        <w:t xml:space="preserve">Land use and habitat type/quality play a role in the degree of likelihood that a parcel can be developed. </w:t>
      </w:r>
      <w:r w:rsidR="00845539">
        <w:t>Data sources used for this analysis included:</w:t>
      </w:r>
    </w:p>
    <w:p w14:paraId="64DE5FFF" w14:textId="27ACCFC3" w:rsidR="00845539" w:rsidRDefault="00845539" w:rsidP="00845539">
      <w:pPr>
        <w:pStyle w:val="ListParagraph"/>
        <w:numPr>
          <w:ilvl w:val="1"/>
          <w:numId w:val="4"/>
        </w:numPr>
        <w:spacing w:after="0" w:line="276" w:lineRule="auto"/>
        <w:contextualSpacing w:val="0"/>
      </w:pPr>
      <w:r w:rsidRPr="00845539">
        <w:t>Modern Baylands (</w:t>
      </w:r>
      <w:proofErr w:type="spellStart"/>
      <w:r w:rsidRPr="00845539">
        <w:t>EcoAtlas</w:t>
      </w:r>
      <w:proofErr w:type="spellEnd"/>
      <w:r w:rsidRPr="00845539">
        <w:t xml:space="preserve">) </w:t>
      </w:r>
      <w:r w:rsidR="0054038C">
        <w:t>(</w:t>
      </w:r>
      <w:r w:rsidRPr="00845539">
        <w:t>1998</w:t>
      </w:r>
      <w:r w:rsidR="0054038C">
        <w:t>)</w:t>
      </w:r>
    </w:p>
    <w:p w14:paraId="10BFE882" w14:textId="4561344F" w:rsidR="00845539" w:rsidRDefault="00845539" w:rsidP="00845539">
      <w:pPr>
        <w:pStyle w:val="ListParagraph"/>
        <w:numPr>
          <w:ilvl w:val="1"/>
          <w:numId w:val="4"/>
        </w:numPr>
        <w:spacing w:after="0" w:line="276" w:lineRule="auto"/>
        <w:contextualSpacing w:val="0"/>
      </w:pPr>
      <w:r w:rsidRPr="00845539">
        <w:t>Bay Area Aquatic Resource Inventory (BAARI)</w:t>
      </w:r>
      <w:r w:rsidR="0054038C">
        <w:t xml:space="preserve"> (2016)</w:t>
      </w:r>
    </w:p>
    <w:p w14:paraId="70321E0E" w14:textId="2982BE10" w:rsidR="00845539" w:rsidRDefault="00845539" w:rsidP="00845539">
      <w:pPr>
        <w:pStyle w:val="ListParagraph"/>
        <w:numPr>
          <w:ilvl w:val="1"/>
          <w:numId w:val="4"/>
        </w:numPr>
        <w:spacing w:after="0" w:line="276" w:lineRule="auto"/>
        <w:contextualSpacing w:val="0"/>
      </w:pPr>
      <w:r>
        <w:t>Inventory of South Bay Salt Pond Restoration Project and other wetland restoration sites</w:t>
      </w:r>
    </w:p>
    <w:p w14:paraId="22A4DB6E" w14:textId="2C6CEC47" w:rsidR="00845539" w:rsidRDefault="0054038C" w:rsidP="0054038C">
      <w:pPr>
        <w:pStyle w:val="ListParagraph"/>
        <w:numPr>
          <w:ilvl w:val="1"/>
          <w:numId w:val="4"/>
        </w:numPr>
        <w:spacing w:after="0" w:line="276" w:lineRule="auto"/>
        <w:contextualSpacing w:val="0"/>
      </w:pPr>
      <w:r w:rsidRPr="0054038C">
        <w:t xml:space="preserve">Association of Bay Area Governments (ABAG) </w:t>
      </w:r>
      <w:r>
        <w:t>land use (2005)</w:t>
      </w:r>
    </w:p>
    <w:p w14:paraId="1312F6C1" w14:textId="16871B91" w:rsidR="0067357A" w:rsidRDefault="00845539" w:rsidP="00F46E5C">
      <w:pPr>
        <w:pStyle w:val="ListParagraph"/>
        <w:numPr>
          <w:ilvl w:val="0"/>
          <w:numId w:val="4"/>
        </w:numPr>
        <w:spacing w:after="0" w:line="276" w:lineRule="auto"/>
        <w:contextualSpacing w:val="0"/>
      </w:pPr>
      <w:r>
        <w:t xml:space="preserve">Based on land/habitat classifications and best professional judgement, opportunity for use as a natural treatment system are ranked according to the following ranking system. </w:t>
      </w:r>
      <w:r w:rsidR="0067357A">
        <w:t xml:space="preserve">Habitat classifications are taken from the SHORT_DEFN field of SFEI’s </w:t>
      </w:r>
      <w:proofErr w:type="spellStart"/>
      <w:r w:rsidR="0067357A">
        <w:t>EcoAtlas</w:t>
      </w:r>
      <w:proofErr w:type="spellEnd"/>
      <w:r w:rsidR="0067357A">
        <w:t xml:space="preserve"> GIS data</w:t>
      </w:r>
      <w:r w:rsidR="0054038C">
        <w:t xml:space="preserve"> and ABAG’s CLASS field</w:t>
      </w:r>
      <w:r w:rsidR="0067357A">
        <w:t>:</w:t>
      </w:r>
    </w:p>
    <w:p w14:paraId="29428025" w14:textId="6643452B" w:rsidR="0067357A" w:rsidRDefault="00406D31" w:rsidP="00F46E5C">
      <w:pPr>
        <w:pStyle w:val="ListParagraph"/>
        <w:numPr>
          <w:ilvl w:val="1"/>
          <w:numId w:val="4"/>
        </w:numPr>
        <w:spacing w:after="0" w:line="276" w:lineRule="auto"/>
        <w:contextualSpacing w:val="0"/>
      </w:pPr>
      <w:r>
        <w:t>Low Suitability</w:t>
      </w:r>
      <w:r w:rsidR="0067357A">
        <w:t xml:space="preserve">: Suggests utilization for natural treatment systems would pose significant regulatory hurdles and/or require innovative treatment designs. </w:t>
      </w:r>
    </w:p>
    <w:p w14:paraId="4C29CFD0" w14:textId="3B315A81" w:rsidR="0067357A" w:rsidRDefault="00406D31" w:rsidP="00F46E5C">
      <w:pPr>
        <w:pStyle w:val="ListParagraph"/>
        <w:numPr>
          <w:ilvl w:val="2"/>
          <w:numId w:val="4"/>
        </w:numPr>
        <w:spacing w:after="0" w:line="276" w:lineRule="auto"/>
        <w:contextualSpacing w:val="0"/>
      </w:pPr>
      <w:r>
        <w:t>I</w:t>
      </w:r>
      <w:r w:rsidR="0067357A">
        <w:t>nclude</w:t>
      </w:r>
      <w:r>
        <w:t>s</w:t>
      </w:r>
      <w:r w:rsidR="0054038C">
        <w:t xml:space="preserve"> </w:t>
      </w:r>
      <w:r w:rsidR="00C76D7D">
        <w:t xml:space="preserve">Lagoons, Lakes on fill, </w:t>
      </w:r>
      <w:r w:rsidR="0054038C">
        <w:t>Managed marsh and</w:t>
      </w:r>
      <w:r w:rsidR="0067357A">
        <w:t xml:space="preserve"> Di</w:t>
      </w:r>
      <w:r w:rsidR="0054038C">
        <w:t>ked Marsh</w:t>
      </w:r>
      <w:r>
        <w:t xml:space="preserve"> w</w:t>
      </w:r>
      <w:r w:rsidR="0067357A">
        <w:t xml:space="preserve">here signs of degraded habitat conditions are present. Otherwise these types were excluded. </w:t>
      </w:r>
    </w:p>
    <w:p w14:paraId="2505A02C" w14:textId="419FA307" w:rsidR="0067357A" w:rsidRDefault="00406D31" w:rsidP="00F46E5C">
      <w:pPr>
        <w:pStyle w:val="ListParagraph"/>
        <w:numPr>
          <w:ilvl w:val="1"/>
          <w:numId w:val="4"/>
        </w:numPr>
        <w:spacing w:after="0" w:line="276" w:lineRule="auto"/>
        <w:contextualSpacing w:val="0"/>
      </w:pPr>
      <w:r>
        <w:t>Medium Suitability</w:t>
      </w:r>
      <w:r w:rsidR="0067357A">
        <w:t xml:space="preserve">: Indicates historical precedent for use of this land use/habitat type for natural treatment, yet permitting and mitigation could be significant. </w:t>
      </w:r>
    </w:p>
    <w:p w14:paraId="21AEF45D" w14:textId="5B7741B9" w:rsidR="0067357A" w:rsidRDefault="0067357A" w:rsidP="00F46E5C">
      <w:pPr>
        <w:pStyle w:val="ListParagraph"/>
        <w:numPr>
          <w:ilvl w:val="2"/>
          <w:numId w:val="4"/>
        </w:numPr>
        <w:spacing w:after="0" w:line="276" w:lineRule="auto"/>
        <w:contextualSpacing w:val="0"/>
      </w:pPr>
      <w:r>
        <w:t xml:space="preserve">Typical habitat classifications include: former salt ponds not currently intended for restoration (i.e. </w:t>
      </w:r>
      <w:r w:rsidR="0054038C">
        <w:t xml:space="preserve">Crystallizer, </w:t>
      </w:r>
      <w:r>
        <w:t>Medium &amp; Low Salinity Salt Ponds),</w:t>
      </w:r>
      <w:r w:rsidR="0054038C">
        <w:t xml:space="preserve"> former military lands, urban open space</w:t>
      </w:r>
    </w:p>
    <w:p w14:paraId="50B8C653" w14:textId="00D2527C" w:rsidR="0067357A" w:rsidRDefault="00406D31" w:rsidP="00F46E5C">
      <w:pPr>
        <w:pStyle w:val="ListParagraph"/>
        <w:numPr>
          <w:ilvl w:val="1"/>
          <w:numId w:val="4"/>
        </w:numPr>
        <w:spacing w:after="0" w:line="276" w:lineRule="auto"/>
        <w:contextualSpacing w:val="0"/>
      </w:pPr>
      <w:r>
        <w:t>High Suitability</w:t>
      </w:r>
      <w:r w:rsidR="0067357A">
        <w:t xml:space="preserve">: Suggests land could likely be utilized for treatment processes under a relatively predictable permitting process. </w:t>
      </w:r>
    </w:p>
    <w:p w14:paraId="253DFFBC" w14:textId="4AF52FA3" w:rsidR="0067357A" w:rsidRDefault="0067357A" w:rsidP="00F46E5C">
      <w:pPr>
        <w:pStyle w:val="ListParagraph"/>
        <w:numPr>
          <w:ilvl w:val="2"/>
          <w:numId w:val="4"/>
        </w:numPr>
        <w:spacing w:after="0" w:line="276" w:lineRule="auto"/>
        <w:contextualSpacing w:val="0"/>
      </w:pPr>
      <w:r>
        <w:t xml:space="preserve">Typical habitat classifications include: Undeveloped </w:t>
      </w:r>
      <w:proofErr w:type="spellStart"/>
      <w:r>
        <w:t>Bayland</w:t>
      </w:r>
      <w:proofErr w:type="spellEnd"/>
      <w:r>
        <w:t xml:space="preserve">, Storage or Treatment Basin (e.g. existing oxidation ponds or treatment ponds), Farmed </w:t>
      </w:r>
      <w:proofErr w:type="spellStart"/>
      <w:r>
        <w:t>Bayland</w:t>
      </w:r>
      <w:proofErr w:type="spellEnd"/>
      <w:r>
        <w:t xml:space="preserve">, Undeveloped Fill, Developed Island or Fill, Undefined </w:t>
      </w:r>
      <w:proofErr w:type="spellStart"/>
      <w:r>
        <w:t>Bayland</w:t>
      </w:r>
      <w:proofErr w:type="spellEnd"/>
      <w:r>
        <w:t xml:space="preserve">, Ruderal </w:t>
      </w:r>
      <w:proofErr w:type="spellStart"/>
      <w:r>
        <w:t>Baylan</w:t>
      </w:r>
      <w:r w:rsidR="0054038C">
        <w:t>d</w:t>
      </w:r>
      <w:proofErr w:type="spellEnd"/>
      <w:r w:rsidR="0054038C">
        <w:t>, Agriculture, Rangeland</w:t>
      </w:r>
    </w:p>
    <w:p w14:paraId="02627826" w14:textId="7A4CBF81" w:rsidR="0067357A" w:rsidRDefault="0067357A" w:rsidP="00F46E5C">
      <w:pPr>
        <w:spacing w:after="0" w:line="276" w:lineRule="auto"/>
      </w:pPr>
      <w:r w:rsidRPr="00F20DAD">
        <w:rPr>
          <w:rFonts w:ascii="Franklin Gothic Medium Cond" w:hAnsi="Franklin Gothic Medium Cond"/>
          <w:sz w:val="22"/>
        </w:rPr>
        <w:t>Areas excluded from consideration:</w:t>
      </w:r>
    </w:p>
    <w:p w14:paraId="3BEF2B3C" w14:textId="4DEA5F15" w:rsidR="0054038C" w:rsidRDefault="0054038C" w:rsidP="0054038C">
      <w:pPr>
        <w:pStyle w:val="ListParagraph"/>
        <w:numPr>
          <w:ilvl w:val="0"/>
          <w:numId w:val="3"/>
        </w:numPr>
        <w:spacing w:after="0" w:line="276" w:lineRule="auto"/>
        <w:contextualSpacing w:val="0"/>
      </w:pPr>
      <w:r w:rsidRPr="001052A9">
        <w:t>Existing</w:t>
      </w:r>
      <w:r>
        <w:t xml:space="preserve"> </w:t>
      </w:r>
      <w:r w:rsidRPr="001052A9">
        <w:t>tidal marsh</w:t>
      </w:r>
      <w:r>
        <w:t xml:space="preserve"> and other</w:t>
      </w:r>
      <w:r w:rsidRPr="001052A9">
        <w:t xml:space="preserve"> </w:t>
      </w:r>
      <w:r>
        <w:t xml:space="preserve">intact wetland habitats </w:t>
      </w:r>
      <w:r w:rsidRPr="001052A9">
        <w:t xml:space="preserve">(based on aerial inspection and SFEI’s </w:t>
      </w:r>
      <w:r>
        <w:t xml:space="preserve">BAARI and </w:t>
      </w:r>
      <w:proofErr w:type="spellStart"/>
      <w:r w:rsidRPr="001052A9">
        <w:t>EcoAtlas</w:t>
      </w:r>
      <w:proofErr w:type="spellEnd"/>
      <w:r w:rsidRPr="001052A9">
        <w:t xml:space="preserve"> data). Some managed marshes were included where degraded conditions were visually </w:t>
      </w:r>
      <w:r w:rsidRPr="001052A9">
        <w:lastRenderedPageBreak/>
        <w:t>evident and potential for enhancement or management for multiple benefits were considered and ranked as ‘1’ un</w:t>
      </w:r>
      <w:r w:rsidR="00C76D7D">
        <w:t>der the system identified above;</w:t>
      </w:r>
    </w:p>
    <w:p w14:paraId="274906E9" w14:textId="6208C8A8" w:rsidR="00C76D7D" w:rsidRDefault="00C76D7D" w:rsidP="00C76D7D">
      <w:pPr>
        <w:pStyle w:val="ListParagraph"/>
        <w:numPr>
          <w:ilvl w:val="0"/>
          <w:numId w:val="3"/>
        </w:numPr>
        <w:spacing w:after="0" w:line="276" w:lineRule="auto"/>
        <w:contextualSpacing w:val="0"/>
      </w:pPr>
      <w:r>
        <w:t>Lands and former salt ponds planned for restoration (i.e. South Bay Salt Pond Restoration areas and other restoration sites);</w:t>
      </w:r>
    </w:p>
    <w:p w14:paraId="3D8CC367" w14:textId="77777777" w:rsidR="00C76D7D" w:rsidRDefault="00C76D7D" w:rsidP="00C76D7D">
      <w:pPr>
        <w:pStyle w:val="ListParagraph"/>
        <w:numPr>
          <w:ilvl w:val="0"/>
          <w:numId w:val="3"/>
        </w:numPr>
        <w:spacing w:after="0" w:line="276" w:lineRule="auto"/>
        <w:contextualSpacing w:val="0"/>
      </w:pPr>
      <w:r>
        <w:t>Existing industrial, high density, residential or urban lands;</w:t>
      </w:r>
    </w:p>
    <w:p w14:paraId="6D4F5790" w14:textId="77777777" w:rsidR="00C76D7D" w:rsidRDefault="00C76D7D" w:rsidP="00C76D7D">
      <w:pPr>
        <w:pStyle w:val="ListParagraph"/>
        <w:numPr>
          <w:ilvl w:val="0"/>
          <w:numId w:val="3"/>
        </w:numPr>
        <w:spacing w:after="0" w:line="276" w:lineRule="auto"/>
        <w:contextualSpacing w:val="0"/>
      </w:pPr>
      <w:r>
        <w:t>Areas further than 3.2 km (2 mile) from a wastewater source;</w:t>
      </w:r>
    </w:p>
    <w:p w14:paraId="1F76D105" w14:textId="334E8757" w:rsidR="0067357A" w:rsidRDefault="0067357A" w:rsidP="00F46E5C">
      <w:pPr>
        <w:pStyle w:val="ListParagraph"/>
        <w:numPr>
          <w:ilvl w:val="0"/>
          <w:numId w:val="3"/>
        </w:numPr>
        <w:spacing w:after="0" w:line="276" w:lineRule="auto"/>
        <w:contextualSpacing w:val="0"/>
      </w:pPr>
      <w:r>
        <w:t>Areas with a site grade greater than 6%;</w:t>
      </w:r>
      <w:r w:rsidR="00C76D7D">
        <w:t xml:space="preserve"> and</w:t>
      </w:r>
    </w:p>
    <w:p w14:paraId="196B4D08" w14:textId="443477FC" w:rsidR="0067357A" w:rsidRDefault="0067357A" w:rsidP="00F46E5C">
      <w:pPr>
        <w:pStyle w:val="ListParagraph"/>
        <w:numPr>
          <w:ilvl w:val="0"/>
          <w:numId w:val="3"/>
        </w:numPr>
        <w:spacing w:after="0" w:line="276" w:lineRule="auto"/>
        <w:contextualSpacing w:val="0"/>
      </w:pPr>
      <w:r>
        <w:t>Areas greater than 15 m in elevation di</w:t>
      </w:r>
      <w:r w:rsidR="00C76D7D">
        <w:t>stance from a wastewater source.</w:t>
      </w:r>
    </w:p>
    <w:p w14:paraId="6236F9AC" w14:textId="77777777" w:rsidR="00157F24" w:rsidRDefault="00157F24">
      <w:pPr>
        <w:spacing w:before="200"/>
        <w:rPr>
          <w:rFonts w:ascii="Franklin Gothic Medium Cond" w:eastAsiaTheme="majorEastAsia" w:hAnsi="Franklin Gothic Medium Cond" w:cstheme="majorBidi"/>
          <w:caps/>
          <w:color w:val="000000" w:themeColor="text1"/>
          <w:sz w:val="26"/>
          <w:szCs w:val="26"/>
        </w:rPr>
      </w:pPr>
      <w:bookmarkStart w:id="32" w:name="_Toc486346884"/>
      <w:r>
        <w:br w:type="page"/>
      </w:r>
    </w:p>
    <w:p w14:paraId="0FE5D720" w14:textId="5BABA071" w:rsidR="0067357A" w:rsidRDefault="0067357A" w:rsidP="00406D31">
      <w:pPr>
        <w:pStyle w:val="Heading1"/>
        <w:numPr>
          <w:ilvl w:val="0"/>
          <w:numId w:val="0"/>
        </w:numPr>
        <w:ind w:left="1440" w:hanging="1440"/>
      </w:pPr>
      <w:r>
        <w:lastRenderedPageBreak/>
        <w:t xml:space="preserve">Appendix B: </w:t>
      </w:r>
      <w:r w:rsidR="00406D31">
        <w:tab/>
      </w:r>
      <w:r>
        <w:t>2012-2016 Average Seasonal POTW Flows and Total Nitrogen Loads</w:t>
      </w:r>
      <w:bookmarkEnd w:id="32"/>
    </w:p>
    <w:p w14:paraId="42098B7E" w14:textId="77777777" w:rsidR="0067357A" w:rsidRDefault="0067357A">
      <w:pPr>
        <w:spacing w:before="200"/>
      </w:pPr>
      <w:r>
        <w:br w:type="page"/>
      </w:r>
    </w:p>
    <w:p w14:paraId="10020DC3" w14:textId="39AFFEA1" w:rsidR="0067357A" w:rsidRDefault="0067357A" w:rsidP="007055AC">
      <w:r>
        <w:lastRenderedPageBreak/>
        <w:t>Self-reported data of average seasonal flow and TN loading from BACWA’s 2016 Group Annual Report, Nutrient Watershed Permit Annual Report</w:t>
      </w:r>
    </w:p>
    <w:tbl>
      <w:tblPr>
        <w:tblW w:w="9080" w:type="dxa"/>
        <w:tblLook w:val="04A0" w:firstRow="1" w:lastRow="0" w:firstColumn="1" w:lastColumn="0" w:noHBand="0" w:noVBand="1"/>
      </w:tblPr>
      <w:tblGrid>
        <w:gridCol w:w="3600"/>
        <w:gridCol w:w="1100"/>
        <w:gridCol w:w="1060"/>
        <w:gridCol w:w="1060"/>
        <w:gridCol w:w="1060"/>
        <w:gridCol w:w="1200"/>
      </w:tblGrid>
      <w:tr w:rsidR="0067357A" w:rsidRPr="00632275" w14:paraId="148B463E" w14:textId="77777777" w:rsidTr="00E43ABE">
        <w:trPr>
          <w:trHeight w:val="1104"/>
        </w:trPr>
        <w:tc>
          <w:tcPr>
            <w:tcW w:w="3600" w:type="dxa"/>
            <w:tcBorders>
              <w:top w:val="single" w:sz="4" w:space="0" w:color="auto"/>
              <w:left w:val="nil"/>
              <w:bottom w:val="single" w:sz="4" w:space="0" w:color="auto"/>
              <w:right w:val="nil"/>
            </w:tcBorders>
            <w:shd w:val="clear" w:color="000000" w:fill="595959" w:themeFill="text1" w:themeFillTint="A6"/>
            <w:vAlign w:val="center"/>
            <w:hideMark/>
          </w:tcPr>
          <w:p w14:paraId="39D69A01" w14:textId="77777777" w:rsidR="0067357A" w:rsidRPr="00632275" w:rsidRDefault="0067357A" w:rsidP="00565332">
            <w:pPr>
              <w:pStyle w:val="TableHeading"/>
            </w:pPr>
            <w:r w:rsidRPr="00632275">
              <w:t xml:space="preserve">Discharger </w:t>
            </w:r>
          </w:p>
        </w:tc>
        <w:tc>
          <w:tcPr>
            <w:tcW w:w="1100" w:type="dxa"/>
            <w:tcBorders>
              <w:top w:val="single" w:sz="4" w:space="0" w:color="auto"/>
              <w:left w:val="nil"/>
              <w:bottom w:val="single" w:sz="4" w:space="0" w:color="auto"/>
              <w:right w:val="nil"/>
            </w:tcBorders>
            <w:shd w:val="clear" w:color="000000" w:fill="595959" w:themeFill="text1" w:themeFillTint="A6"/>
            <w:vAlign w:val="center"/>
            <w:hideMark/>
          </w:tcPr>
          <w:p w14:paraId="78DED99F" w14:textId="77777777" w:rsidR="0067357A" w:rsidRPr="00632275" w:rsidRDefault="0067357A" w:rsidP="00565332">
            <w:pPr>
              <w:pStyle w:val="TableHeading"/>
            </w:pPr>
            <w:r w:rsidRPr="00632275">
              <w:t>2012-16 dry season flow (MGD)</w:t>
            </w:r>
          </w:p>
        </w:tc>
        <w:tc>
          <w:tcPr>
            <w:tcW w:w="1060" w:type="dxa"/>
            <w:tcBorders>
              <w:top w:val="single" w:sz="4" w:space="0" w:color="auto"/>
              <w:left w:val="nil"/>
              <w:bottom w:val="single" w:sz="4" w:space="0" w:color="auto"/>
              <w:right w:val="nil"/>
            </w:tcBorders>
            <w:shd w:val="clear" w:color="000000" w:fill="595959" w:themeFill="text1" w:themeFillTint="A6"/>
            <w:vAlign w:val="center"/>
            <w:hideMark/>
          </w:tcPr>
          <w:p w14:paraId="184FB0FC" w14:textId="77777777" w:rsidR="0067357A" w:rsidRPr="00632275" w:rsidRDefault="0067357A" w:rsidP="00565332">
            <w:pPr>
              <w:pStyle w:val="TableHeading"/>
            </w:pPr>
            <w:r w:rsidRPr="00632275">
              <w:t>2012-16 wet season flow (MGD)</w:t>
            </w:r>
          </w:p>
        </w:tc>
        <w:tc>
          <w:tcPr>
            <w:tcW w:w="1060" w:type="dxa"/>
            <w:tcBorders>
              <w:top w:val="single" w:sz="4" w:space="0" w:color="auto"/>
              <w:left w:val="nil"/>
              <w:bottom w:val="single" w:sz="4" w:space="0" w:color="auto"/>
              <w:right w:val="nil"/>
            </w:tcBorders>
            <w:shd w:val="clear" w:color="000000" w:fill="595959" w:themeFill="text1" w:themeFillTint="A6"/>
            <w:vAlign w:val="center"/>
            <w:hideMark/>
          </w:tcPr>
          <w:p w14:paraId="44456FB7" w14:textId="4FCAA5DA" w:rsidR="0067357A" w:rsidRPr="00632275" w:rsidRDefault="0067357A" w:rsidP="00565332">
            <w:pPr>
              <w:pStyle w:val="TableHeading"/>
            </w:pPr>
            <w:r w:rsidRPr="00632275">
              <w:t>2012-16 Dry Season TN (</w:t>
            </w:r>
            <w:r w:rsidRPr="00B336B5">
              <w:rPr>
                <w:caps w:val="0"/>
              </w:rPr>
              <w:t>kg</w:t>
            </w:r>
            <w:r w:rsidR="00B336B5">
              <w:t xml:space="preserve"> N </w:t>
            </w:r>
            <w:r w:rsidRPr="00632275">
              <w:t>d</w:t>
            </w:r>
            <w:r w:rsidR="00B336B5" w:rsidRPr="00B336B5">
              <w:rPr>
                <w:vertAlign w:val="superscript"/>
              </w:rPr>
              <w:t>-1</w:t>
            </w:r>
            <w:r w:rsidRPr="00632275">
              <w:t>)</w:t>
            </w:r>
          </w:p>
        </w:tc>
        <w:tc>
          <w:tcPr>
            <w:tcW w:w="1060" w:type="dxa"/>
            <w:tcBorders>
              <w:top w:val="single" w:sz="4" w:space="0" w:color="auto"/>
              <w:left w:val="nil"/>
              <w:bottom w:val="single" w:sz="4" w:space="0" w:color="auto"/>
              <w:right w:val="nil"/>
            </w:tcBorders>
            <w:shd w:val="clear" w:color="000000" w:fill="595959" w:themeFill="text1" w:themeFillTint="A6"/>
            <w:vAlign w:val="center"/>
            <w:hideMark/>
          </w:tcPr>
          <w:p w14:paraId="36DB93DA" w14:textId="4A92797B" w:rsidR="0067357A" w:rsidRPr="00632275" w:rsidRDefault="0067357A" w:rsidP="00565332">
            <w:pPr>
              <w:pStyle w:val="TableHeading"/>
            </w:pPr>
            <w:r w:rsidRPr="00632275">
              <w:t xml:space="preserve">2012-16 Wet Season TN </w:t>
            </w:r>
            <w:r w:rsidR="00B336B5" w:rsidRPr="00632275">
              <w:t>(</w:t>
            </w:r>
            <w:r w:rsidR="00B336B5" w:rsidRPr="00B336B5">
              <w:rPr>
                <w:caps w:val="0"/>
              </w:rPr>
              <w:t>kg</w:t>
            </w:r>
            <w:r w:rsidR="00B336B5">
              <w:t xml:space="preserve"> N </w:t>
            </w:r>
            <w:r w:rsidR="00B336B5" w:rsidRPr="00632275">
              <w:t>d</w:t>
            </w:r>
            <w:r w:rsidR="00B336B5" w:rsidRPr="00B336B5">
              <w:rPr>
                <w:vertAlign w:val="superscript"/>
              </w:rPr>
              <w:t>-1</w:t>
            </w:r>
            <w:r w:rsidR="00B336B5" w:rsidRPr="00632275">
              <w:t>)</w:t>
            </w:r>
          </w:p>
        </w:tc>
        <w:tc>
          <w:tcPr>
            <w:tcW w:w="1200" w:type="dxa"/>
            <w:tcBorders>
              <w:top w:val="single" w:sz="4" w:space="0" w:color="auto"/>
              <w:left w:val="nil"/>
              <w:bottom w:val="single" w:sz="4" w:space="0" w:color="auto"/>
              <w:right w:val="nil"/>
            </w:tcBorders>
            <w:shd w:val="clear" w:color="000000" w:fill="595959" w:themeFill="text1" w:themeFillTint="A6"/>
            <w:vAlign w:val="center"/>
            <w:hideMark/>
          </w:tcPr>
          <w:p w14:paraId="20C3D9E7" w14:textId="125E8587" w:rsidR="0067357A" w:rsidRPr="00632275" w:rsidRDefault="0067357A" w:rsidP="00565332">
            <w:pPr>
              <w:pStyle w:val="TableHeading"/>
            </w:pPr>
            <w:r w:rsidRPr="00632275">
              <w:t xml:space="preserve">2012-16 Annual Average TN </w:t>
            </w:r>
            <w:r w:rsidR="00B336B5" w:rsidRPr="00632275">
              <w:t>(</w:t>
            </w:r>
            <w:r w:rsidR="00B336B5" w:rsidRPr="00B336B5">
              <w:rPr>
                <w:caps w:val="0"/>
              </w:rPr>
              <w:t>kg</w:t>
            </w:r>
            <w:r w:rsidR="00B336B5">
              <w:t xml:space="preserve"> N </w:t>
            </w:r>
            <w:r w:rsidR="00B336B5" w:rsidRPr="00632275">
              <w:t>d</w:t>
            </w:r>
            <w:r w:rsidR="00B336B5" w:rsidRPr="00B336B5">
              <w:rPr>
                <w:vertAlign w:val="superscript"/>
              </w:rPr>
              <w:t>-1</w:t>
            </w:r>
            <w:r w:rsidR="00B336B5" w:rsidRPr="00632275">
              <w:t>)</w:t>
            </w:r>
          </w:p>
        </w:tc>
      </w:tr>
      <w:tr w:rsidR="0067357A" w:rsidRPr="00632275" w14:paraId="76B99302"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3E126B66" w14:textId="77777777" w:rsidR="0067357A" w:rsidRPr="00632275" w:rsidRDefault="0067357A" w:rsidP="00565332">
            <w:pPr>
              <w:pStyle w:val="TableText"/>
            </w:pPr>
            <w:r w:rsidRPr="00632275">
              <w:t>American Canyon</w:t>
            </w:r>
          </w:p>
        </w:tc>
        <w:tc>
          <w:tcPr>
            <w:tcW w:w="1100" w:type="dxa"/>
            <w:tcBorders>
              <w:top w:val="nil"/>
              <w:left w:val="nil"/>
              <w:bottom w:val="single" w:sz="4" w:space="0" w:color="auto"/>
              <w:right w:val="nil"/>
            </w:tcBorders>
            <w:shd w:val="clear" w:color="auto" w:fill="auto"/>
            <w:noWrap/>
            <w:vAlign w:val="bottom"/>
            <w:hideMark/>
          </w:tcPr>
          <w:p w14:paraId="63AF0EB4" w14:textId="77777777" w:rsidR="0067357A" w:rsidRPr="00632275" w:rsidRDefault="0067357A" w:rsidP="00565332">
            <w:pPr>
              <w:pStyle w:val="TableText"/>
              <w:jc w:val="center"/>
            </w:pPr>
            <w:r w:rsidRPr="00632275">
              <w:t>1.2</w:t>
            </w:r>
          </w:p>
        </w:tc>
        <w:tc>
          <w:tcPr>
            <w:tcW w:w="1060" w:type="dxa"/>
            <w:tcBorders>
              <w:top w:val="nil"/>
              <w:left w:val="nil"/>
              <w:bottom w:val="single" w:sz="4" w:space="0" w:color="auto"/>
              <w:right w:val="nil"/>
            </w:tcBorders>
            <w:shd w:val="clear" w:color="auto" w:fill="auto"/>
            <w:noWrap/>
            <w:vAlign w:val="bottom"/>
            <w:hideMark/>
          </w:tcPr>
          <w:p w14:paraId="4DD409BF" w14:textId="77777777" w:rsidR="0067357A" w:rsidRPr="00632275" w:rsidRDefault="0067357A" w:rsidP="00565332">
            <w:pPr>
              <w:pStyle w:val="TableText"/>
              <w:jc w:val="center"/>
            </w:pPr>
            <w:r w:rsidRPr="00632275">
              <w:t>1.6</w:t>
            </w:r>
          </w:p>
        </w:tc>
        <w:tc>
          <w:tcPr>
            <w:tcW w:w="1060" w:type="dxa"/>
            <w:tcBorders>
              <w:top w:val="nil"/>
              <w:left w:val="nil"/>
              <w:bottom w:val="single" w:sz="4" w:space="0" w:color="auto"/>
              <w:right w:val="nil"/>
            </w:tcBorders>
            <w:shd w:val="clear" w:color="auto" w:fill="auto"/>
            <w:noWrap/>
            <w:vAlign w:val="bottom"/>
            <w:hideMark/>
          </w:tcPr>
          <w:p w14:paraId="5A86D5FA" w14:textId="77777777" w:rsidR="0067357A" w:rsidRPr="00632275" w:rsidRDefault="0067357A" w:rsidP="00565332">
            <w:pPr>
              <w:pStyle w:val="TableText"/>
              <w:jc w:val="center"/>
            </w:pPr>
            <w:r w:rsidRPr="00632275">
              <w:t>54</w:t>
            </w:r>
          </w:p>
        </w:tc>
        <w:tc>
          <w:tcPr>
            <w:tcW w:w="1060" w:type="dxa"/>
            <w:tcBorders>
              <w:top w:val="nil"/>
              <w:left w:val="nil"/>
              <w:bottom w:val="single" w:sz="4" w:space="0" w:color="auto"/>
              <w:right w:val="nil"/>
            </w:tcBorders>
            <w:shd w:val="clear" w:color="auto" w:fill="auto"/>
            <w:noWrap/>
            <w:vAlign w:val="bottom"/>
            <w:hideMark/>
          </w:tcPr>
          <w:p w14:paraId="01CBBFC0" w14:textId="77777777" w:rsidR="0067357A" w:rsidRPr="00632275" w:rsidRDefault="0067357A" w:rsidP="00565332">
            <w:pPr>
              <w:pStyle w:val="TableText"/>
              <w:jc w:val="center"/>
            </w:pPr>
            <w:r w:rsidRPr="00632275">
              <w:t>65</w:t>
            </w:r>
          </w:p>
        </w:tc>
        <w:tc>
          <w:tcPr>
            <w:tcW w:w="1200" w:type="dxa"/>
            <w:tcBorders>
              <w:top w:val="nil"/>
              <w:left w:val="nil"/>
              <w:bottom w:val="single" w:sz="4" w:space="0" w:color="auto"/>
              <w:right w:val="nil"/>
            </w:tcBorders>
            <w:shd w:val="clear" w:color="auto" w:fill="auto"/>
            <w:noWrap/>
            <w:vAlign w:val="bottom"/>
            <w:hideMark/>
          </w:tcPr>
          <w:p w14:paraId="0087D9C2" w14:textId="77777777" w:rsidR="0067357A" w:rsidRPr="00632275" w:rsidRDefault="0067357A" w:rsidP="00565332">
            <w:pPr>
              <w:pStyle w:val="TableText"/>
              <w:jc w:val="center"/>
            </w:pPr>
            <w:r w:rsidRPr="00632275">
              <w:t>61</w:t>
            </w:r>
          </w:p>
        </w:tc>
      </w:tr>
      <w:tr w:rsidR="0067357A" w:rsidRPr="00632275" w14:paraId="06FD8FD4"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4849B905" w14:textId="77777777" w:rsidR="0067357A" w:rsidRPr="00632275" w:rsidRDefault="0067357A" w:rsidP="00565332">
            <w:pPr>
              <w:pStyle w:val="TableText"/>
            </w:pPr>
            <w:r w:rsidRPr="00632275">
              <w:t>Benicia</w:t>
            </w:r>
          </w:p>
        </w:tc>
        <w:tc>
          <w:tcPr>
            <w:tcW w:w="1100" w:type="dxa"/>
            <w:tcBorders>
              <w:top w:val="nil"/>
              <w:left w:val="nil"/>
              <w:bottom w:val="single" w:sz="4" w:space="0" w:color="auto"/>
              <w:right w:val="nil"/>
            </w:tcBorders>
            <w:shd w:val="clear" w:color="auto" w:fill="auto"/>
            <w:noWrap/>
            <w:vAlign w:val="bottom"/>
            <w:hideMark/>
          </w:tcPr>
          <w:p w14:paraId="4F4BC0DE" w14:textId="77777777" w:rsidR="0067357A" w:rsidRPr="00632275" w:rsidRDefault="0067357A" w:rsidP="00565332">
            <w:pPr>
              <w:pStyle w:val="TableText"/>
              <w:jc w:val="center"/>
            </w:pPr>
            <w:r w:rsidRPr="00632275">
              <w:t>1.9</w:t>
            </w:r>
          </w:p>
        </w:tc>
        <w:tc>
          <w:tcPr>
            <w:tcW w:w="1060" w:type="dxa"/>
            <w:tcBorders>
              <w:top w:val="nil"/>
              <w:left w:val="nil"/>
              <w:bottom w:val="single" w:sz="4" w:space="0" w:color="auto"/>
              <w:right w:val="nil"/>
            </w:tcBorders>
            <w:shd w:val="clear" w:color="auto" w:fill="auto"/>
            <w:noWrap/>
            <w:vAlign w:val="bottom"/>
            <w:hideMark/>
          </w:tcPr>
          <w:p w14:paraId="2832EC80" w14:textId="77777777" w:rsidR="0067357A" w:rsidRPr="00632275" w:rsidRDefault="0067357A" w:rsidP="00565332">
            <w:pPr>
              <w:pStyle w:val="TableText"/>
              <w:jc w:val="center"/>
            </w:pPr>
            <w:r w:rsidRPr="00632275">
              <w:t>2.2</w:t>
            </w:r>
          </w:p>
        </w:tc>
        <w:tc>
          <w:tcPr>
            <w:tcW w:w="1060" w:type="dxa"/>
            <w:tcBorders>
              <w:top w:val="nil"/>
              <w:left w:val="nil"/>
              <w:bottom w:val="single" w:sz="4" w:space="0" w:color="auto"/>
              <w:right w:val="nil"/>
            </w:tcBorders>
            <w:shd w:val="clear" w:color="auto" w:fill="auto"/>
            <w:noWrap/>
            <w:vAlign w:val="bottom"/>
            <w:hideMark/>
          </w:tcPr>
          <w:p w14:paraId="44A7BAE6" w14:textId="77777777" w:rsidR="0067357A" w:rsidRPr="00632275" w:rsidRDefault="0067357A" w:rsidP="00565332">
            <w:pPr>
              <w:pStyle w:val="TableText"/>
              <w:jc w:val="center"/>
            </w:pPr>
            <w:r w:rsidRPr="00632275">
              <w:t>219</w:t>
            </w:r>
          </w:p>
        </w:tc>
        <w:tc>
          <w:tcPr>
            <w:tcW w:w="1060" w:type="dxa"/>
            <w:tcBorders>
              <w:top w:val="nil"/>
              <w:left w:val="nil"/>
              <w:bottom w:val="single" w:sz="4" w:space="0" w:color="auto"/>
              <w:right w:val="nil"/>
            </w:tcBorders>
            <w:shd w:val="clear" w:color="auto" w:fill="auto"/>
            <w:noWrap/>
            <w:vAlign w:val="bottom"/>
            <w:hideMark/>
          </w:tcPr>
          <w:p w14:paraId="71B9DF92" w14:textId="77777777" w:rsidR="0067357A" w:rsidRPr="00632275" w:rsidRDefault="0067357A" w:rsidP="00565332">
            <w:pPr>
              <w:pStyle w:val="TableText"/>
              <w:jc w:val="center"/>
            </w:pPr>
            <w:r w:rsidRPr="00632275">
              <w:t>229</w:t>
            </w:r>
          </w:p>
        </w:tc>
        <w:tc>
          <w:tcPr>
            <w:tcW w:w="1200" w:type="dxa"/>
            <w:tcBorders>
              <w:top w:val="nil"/>
              <w:left w:val="nil"/>
              <w:bottom w:val="single" w:sz="4" w:space="0" w:color="auto"/>
              <w:right w:val="nil"/>
            </w:tcBorders>
            <w:shd w:val="clear" w:color="auto" w:fill="auto"/>
            <w:noWrap/>
            <w:vAlign w:val="bottom"/>
            <w:hideMark/>
          </w:tcPr>
          <w:p w14:paraId="02C2D1F7" w14:textId="77777777" w:rsidR="0067357A" w:rsidRPr="00632275" w:rsidRDefault="0067357A" w:rsidP="00565332">
            <w:pPr>
              <w:pStyle w:val="TableText"/>
              <w:jc w:val="center"/>
            </w:pPr>
            <w:r w:rsidRPr="00632275">
              <w:t>225</w:t>
            </w:r>
          </w:p>
        </w:tc>
      </w:tr>
      <w:tr w:rsidR="0067357A" w:rsidRPr="00632275" w14:paraId="01EF22EB"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48837A1B" w14:textId="77777777" w:rsidR="0067357A" w:rsidRPr="00632275" w:rsidRDefault="0067357A" w:rsidP="00565332">
            <w:pPr>
              <w:pStyle w:val="TableText"/>
            </w:pPr>
            <w:r w:rsidRPr="00632275">
              <w:t>Burlingame</w:t>
            </w:r>
          </w:p>
        </w:tc>
        <w:tc>
          <w:tcPr>
            <w:tcW w:w="1100" w:type="dxa"/>
            <w:tcBorders>
              <w:top w:val="nil"/>
              <w:left w:val="nil"/>
              <w:bottom w:val="single" w:sz="4" w:space="0" w:color="auto"/>
              <w:right w:val="nil"/>
            </w:tcBorders>
            <w:shd w:val="clear" w:color="auto" w:fill="auto"/>
            <w:noWrap/>
            <w:vAlign w:val="bottom"/>
            <w:hideMark/>
          </w:tcPr>
          <w:p w14:paraId="76F03038" w14:textId="77777777" w:rsidR="0067357A" w:rsidRPr="00632275" w:rsidRDefault="0067357A" w:rsidP="00565332">
            <w:pPr>
              <w:pStyle w:val="TableText"/>
              <w:jc w:val="center"/>
            </w:pPr>
            <w:r w:rsidRPr="00632275">
              <w:t>2.6</w:t>
            </w:r>
          </w:p>
        </w:tc>
        <w:tc>
          <w:tcPr>
            <w:tcW w:w="1060" w:type="dxa"/>
            <w:tcBorders>
              <w:top w:val="nil"/>
              <w:left w:val="nil"/>
              <w:bottom w:val="single" w:sz="4" w:space="0" w:color="auto"/>
              <w:right w:val="nil"/>
            </w:tcBorders>
            <w:shd w:val="clear" w:color="auto" w:fill="auto"/>
            <w:noWrap/>
            <w:vAlign w:val="bottom"/>
            <w:hideMark/>
          </w:tcPr>
          <w:p w14:paraId="7776BDC4" w14:textId="77777777" w:rsidR="0067357A" w:rsidRPr="00632275" w:rsidRDefault="0067357A" w:rsidP="00565332">
            <w:pPr>
              <w:pStyle w:val="TableText"/>
              <w:jc w:val="center"/>
            </w:pPr>
            <w:r w:rsidRPr="00632275">
              <w:t>3.2</w:t>
            </w:r>
          </w:p>
        </w:tc>
        <w:tc>
          <w:tcPr>
            <w:tcW w:w="1060" w:type="dxa"/>
            <w:tcBorders>
              <w:top w:val="nil"/>
              <w:left w:val="nil"/>
              <w:bottom w:val="single" w:sz="4" w:space="0" w:color="auto"/>
              <w:right w:val="nil"/>
            </w:tcBorders>
            <w:shd w:val="clear" w:color="auto" w:fill="auto"/>
            <w:noWrap/>
            <w:vAlign w:val="bottom"/>
            <w:hideMark/>
          </w:tcPr>
          <w:p w14:paraId="215AF7EC" w14:textId="77777777" w:rsidR="0067357A" w:rsidRPr="00632275" w:rsidRDefault="0067357A" w:rsidP="00565332">
            <w:pPr>
              <w:pStyle w:val="TableText"/>
              <w:jc w:val="center"/>
            </w:pPr>
            <w:r w:rsidRPr="00632275">
              <w:t>364</w:t>
            </w:r>
          </w:p>
        </w:tc>
        <w:tc>
          <w:tcPr>
            <w:tcW w:w="1060" w:type="dxa"/>
            <w:tcBorders>
              <w:top w:val="nil"/>
              <w:left w:val="nil"/>
              <w:bottom w:val="single" w:sz="4" w:space="0" w:color="auto"/>
              <w:right w:val="nil"/>
            </w:tcBorders>
            <w:shd w:val="clear" w:color="auto" w:fill="auto"/>
            <w:noWrap/>
            <w:vAlign w:val="bottom"/>
            <w:hideMark/>
          </w:tcPr>
          <w:p w14:paraId="39E5EBFB" w14:textId="77777777" w:rsidR="0067357A" w:rsidRPr="00632275" w:rsidRDefault="0067357A" w:rsidP="00565332">
            <w:pPr>
              <w:pStyle w:val="TableText"/>
              <w:jc w:val="center"/>
            </w:pPr>
            <w:r w:rsidRPr="00632275">
              <w:t>482</w:t>
            </w:r>
          </w:p>
        </w:tc>
        <w:tc>
          <w:tcPr>
            <w:tcW w:w="1200" w:type="dxa"/>
            <w:tcBorders>
              <w:top w:val="nil"/>
              <w:left w:val="nil"/>
              <w:bottom w:val="single" w:sz="4" w:space="0" w:color="auto"/>
              <w:right w:val="nil"/>
            </w:tcBorders>
            <w:shd w:val="clear" w:color="auto" w:fill="auto"/>
            <w:noWrap/>
            <w:vAlign w:val="bottom"/>
            <w:hideMark/>
          </w:tcPr>
          <w:p w14:paraId="449ACE74" w14:textId="77777777" w:rsidR="0067357A" w:rsidRPr="00632275" w:rsidRDefault="0067357A" w:rsidP="00565332">
            <w:pPr>
              <w:pStyle w:val="TableText"/>
              <w:jc w:val="center"/>
            </w:pPr>
            <w:r w:rsidRPr="00632275">
              <w:t>433</w:t>
            </w:r>
          </w:p>
        </w:tc>
      </w:tr>
      <w:tr w:rsidR="0067357A" w:rsidRPr="00632275" w14:paraId="30520AE6"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4E1B3EA1" w14:textId="77777777" w:rsidR="0067357A" w:rsidRPr="00632275" w:rsidRDefault="0067357A" w:rsidP="00565332">
            <w:pPr>
              <w:pStyle w:val="TableText"/>
            </w:pPr>
            <w:r w:rsidRPr="00632275">
              <w:t xml:space="preserve">Central Contra Costa Sanitary  District </w:t>
            </w:r>
          </w:p>
        </w:tc>
        <w:tc>
          <w:tcPr>
            <w:tcW w:w="1100" w:type="dxa"/>
            <w:tcBorders>
              <w:top w:val="nil"/>
              <w:left w:val="nil"/>
              <w:bottom w:val="single" w:sz="4" w:space="0" w:color="auto"/>
              <w:right w:val="nil"/>
            </w:tcBorders>
            <w:shd w:val="clear" w:color="auto" w:fill="auto"/>
            <w:noWrap/>
            <w:vAlign w:val="bottom"/>
            <w:hideMark/>
          </w:tcPr>
          <w:p w14:paraId="063E753E" w14:textId="77777777" w:rsidR="0067357A" w:rsidRPr="00632275" w:rsidRDefault="0067357A" w:rsidP="00565332">
            <w:pPr>
              <w:pStyle w:val="TableText"/>
              <w:jc w:val="center"/>
            </w:pPr>
            <w:r w:rsidRPr="00632275">
              <w:t>31.8</w:t>
            </w:r>
          </w:p>
        </w:tc>
        <w:tc>
          <w:tcPr>
            <w:tcW w:w="1060" w:type="dxa"/>
            <w:tcBorders>
              <w:top w:val="nil"/>
              <w:left w:val="nil"/>
              <w:bottom w:val="single" w:sz="4" w:space="0" w:color="auto"/>
              <w:right w:val="nil"/>
            </w:tcBorders>
            <w:shd w:val="clear" w:color="auto" w:fill="auto"/>
            <w:noWrap/>
            <w:vAlign w:val="bottom"/>
            <w:hideMark/>
          </w:tcPr>
          <w:p w14:paraId="25249255" w14:textId="77777777" w:rsidR="0067357A" w:rsidRPr="00632275" w:rsidRDefault="0067357A" w:rsidP="00565332">
            <w:pPr>
              <w:pStyle w:val="TableText"/>
              <w:jc w:val="center"/>
            </w:pPr>
            <w:r w:rsidRPr="00632275">
              <w:t>37.5</w:t>
            </w:r>
          </w:p>
        </w:tc>
        <w:tc>
          <w:tcPr>
            <w:tcW w:w="1060" w:type="dxa"/>
            <w:tcBorders>
              <w:top w:val="nil"/>
              <w:left w:val="nil"/>
              <w:bottom w:val="single" w:sz="4" w:space="0" w:color="auto"/>
              <w:right w:val="nil"/>
            </w:tcBorders>
            <w:shd w:val="clear" w:color="auto" w:fill="auto"/>
            <w:noWrap/>
            <w:vAlign w:val="bottom"/>
            <w:hideMark/>
          </w:tcPr>
          <w:p w14:paraId="070E934F" w14:textId="77777777" w:rsidR="0067357A" w:rsidRPr="00632275" w:rsidRDefault="0067357A" w:rsidP="00565332">
            <w:pPr>
              <w:pStyle w:val="TableText"/>
              <w:jc w:val="center"/>
            </w:pPr>
            <w:r w:rsidRPr="00632275">
              <w:t>3,880</w:t>
            </w:r>
          </w:p>
        </w:tc>
        <w:tc>
          <w:tcPr>
            <w:tcW w:w="1060" w:type="dxa"/>
            <w:tcBorders>
              <w:top w:val="nil"/>
              <w:left w:val="nil"/>
              <w:bottom w:val="single" w:sz="4" w:space="0" w:color="auto"/>
              <w:right w:val="nil"/>
            </w:tcBorders>
            <w:shd w:val="clear" w:color="auto" w:fill="auto"/>
            <w:noWrap/>
            <w:vAlign w:val="bottom"/>
            <w:hideMark/>
          </w:tcPr>
          <w:p w14:paraId="5535FBAA" w14:textId="77777777" w:rsidR="0067357A" w:rsidRPr="00632275" w:rsidRDefault="0067357A" w:rsidP="00565332">
            <w:pPr>
              <w:pStyle w:val="TableText"/>
              <w:jc w:val="center"/>
            </w:pPr>
            <w:r w:rsidRPr="00632275">
              <w:t>4,238</w:t>
            </w:r>
          </w:p>
        </w:tc>
        <w:tc>
          <w:tcPr>
            <w:tcW w:w="1200" w:type="dxa"/>
            <w:tcBorders>
              <w:top w:val="nil"/>
              <w:left w:val="nil"/>
              <w:bottom w:val="single" w:sz="4" w:space="0" w:color="auto"/>
              <w:right w:val="nil"/>
            </w:tcBorders>
            <w:shd w:val="clear" w:color="auto" w:fill="auto"/>
            <w:noWrap/>
            <w:vAlign w:val="bottom"/>
            <w:hideMark/>
          </w:tcPr>
          <w:p w14:paraId="13048AEB" w14:textId="77777777" w:rsidR="0067357A" w:rsidRPr="00632275" w:rsidRDefault="0067357A" w:rsidP="00565332">
            <w:pPr>
              <w:pStyle w:val="TableText"/>
              <w:jc w:val="center"/>
            </w:pPr>
            <w:r w:rsidRPr="00632275">
              <w:t>4,089</w:t>
            </w:r>
          </w:p>
        </w:tc>
      </w:tr>
      <w:tr w:rsidR="0067357A" w:rsidRPr="00632275" w14:paraId="3723429D"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5678F5DE" w14:textId="77777777" w:rsidR="0067357A" w:rsidRPr="00632275" w:rsidRDefault="0067357A" w:rsidP="00565332">
            <w:pPr>
              <w:pStyle w:val="TableText"/>
            </w:pPr>
            <w:r w:rsidRPr="00632275">
              <w:t xml:space="preserve">Central Marin Sanitation Agency </w:t>
            </w:r>
          </w:p>
        </w:tc>
        <w:tc>
          <w:tcPr>
            <w:tcW w:w="1100" w:type="dxa"/>
            <w:tcBorders>
              <w:top w:val="nil"/>
              <w:left w:val="nil"/>
              <w:bottom w:val="single" w:sz="4" w:space="0" w:color="auto"/>
              <w:right w:val="nil"/>
            </w:tcBorders>
            <w:shd w:val="clear" w:color="auto" w:fill="auto"/>
            <w:noWrap/>
            <w:vAlign w:val="bottom"/>
            <w:hideMark/>
          </w:tcPr>
          <w:p w14:paraId="797D1718" w14:textId="77777777" w:rsidR="0067357A" w:rsidRPr="00632275" w:rsidRDefault="0067357A" w:rsidP="00565332">
            <w:pPr>
              <w:pStyle w:val="TableText"/>
              <w:jc w:val="center"/>
            </w:pPr>
            <w:r w:rsidRPr="00632275">
              <w:t>5.3</w:t>
            </w:r>
          </w:p>
        </w:tc>
        <w:tc>
          <w:tcPr>
            <w:tcW w:w="1060" w:type="dxa"/>
            <w:tcBorders>
              <w:top w:val="nil"/>
              <w:left w:val="nil"/>
              <w:bottom w:val="single" w:sz="4" w:space="0" w:color="auto"/>
              <w:right w:val="nil"/>
            </w:tcBorders>
            <w:shd w:val="clear" w:color="auto" w:fill="auto"/>
            <w:noWrap/>
            <w:vAlign w:val="bottom"/>
            <w:hideMark/>
          </w:tcPr>
          <w:p w14:paraId="4EEBDE91" w14:textId="77777777" w:rsidR="0067357A" w:rsidRPr="00632275" w:rsidRDefault="0067357A" w:rsidP="00565332">
            <w:pPr>
              <w:pStyle w:val="TableText"/>
              <w:jc w:val="center"/>
            </w:pPr>
            <w:r w:rsidRPr="00632275">
              <w:t>8.5</w:t>
            </w:r>
          </w:p>
        </w:tc>
        <w:tc>
          <w:tcPr>
            <w:tcW w:w="1060" w:type="dxa"/>
            <w:tcBorders>
              <w:top w:val="nil"/>
              <w:left w:val="nil"/>
              <w:bottom w:val="single" w:sz="4" w:space="0" w:color="auto"/>
              <w:right w:val="nil"/>
            </w:tcBorders>
            <w:shd w:val="clear" w:color="auto" w:fill="auto"/>
            <w:noWrap/>
            <w:vAlign w:val="bottom"/>
            <w:hideMark/>
          </w:tcPr>
          <w:p w14:paraId="49C63B6A" w14:textId="77777777" w:rsidR="0067357A" w:rsidRPr="00632275" w:rsidRDefault="0067357A" w:rsidP="00565332">
            <w:pPr>
              <w:pStyle w:val="TableText"/>
              <w:jc w:val="center"/>
            </w:pPr>
            <w:r w:rsidRPr="00632275">
              <w:t>946</w:t>
            </w:r>
          </w:p>
        </w:tc>
        <w:tc>
          <w:tcPr>
            <w:tcW w:w="1060" w:type="dxa"/>
            <w:tcBorders>
              <w:top w:val="nil"/>
              <w:left w:val="nil"/>
              <w:bottom w:val="single" w:sz="4" w:space="0" w:color="auto"/>
              <w:right w:val="nil"/>
            </w:tcBorders>
            <w:shd w:val="clear" w:color="auto" w:fill="auto"/>
            <w:noWrap/>
            <w:vAlign w:val="bottom"/>
            <w:hideMark/>
          </w:tcPr>
          <w:p w14:paraId="54E22A12" w14:textId="77777777" w:rsidR="0067357A" w:rsidRPr="00632275" w:rsidRDefault="0067357A" w:rsidP="00565332">
            <w:pPr>
              <w:pStyle w:val="TableText"/>
              <w:jc w:val="center"/>
            </w:pPr>
            <w:r w:rsidRPr="00632275">
              <w:t>961</w:t>
            </w:r>
          </w:p>
        </w:tc>
        <w:tc>
          <w:tcPr>
            <w:tcW w:w="1200" w:type="dxa"/>
            <w:tcBorders>
              <w:top w:val="nil"/>
              <w:left w:val="nil"/>
              <w:bottom w:val="single" w:sz="4" w:space="0" w:color="auto"/>
              <w:right w:val="nil"/>
            </w:tcBorders>
            <w:shd w:val="clear" w:color="auto" w:fill="auto"/>
            <w:noWrap/>
            <w:vAlign w:val="bottom"/>
            <w:hideMark/>
          </w:tcPr>
          <w:p w14:paraId="0374E935" w14:textId="77777777" w:rsidR="0067357A" w:rsidRPr="00632275" w:rsidRDefault="0067357A" w:rsidP="00565332">
            <w:pPr>
              <w:pStyle w:val="TableText"/>
              <w:jc w:val="center"/>
            </w:pPr>
            <w:r w:rsidRPr="00632275">
              <w:t>955</w:t>
            </w:r>
          </w:p>
        </w:tc>
      </w:tr>
      <w:tr w:rsidR="0067357A" w:rsidRPr="00632275" w14:paraId="3C911341"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5EBF48E4" w14:textId="77777777" w:rsidR="0067357A" w:rsidRPr="00632275" w:rsidRDefault="0067357A" w:rsidP="00565332">
            <w:pPr>
              <w:pStyle w:val="TableText"/>
            </w:pPr>
            <w:r w:rsidRPr="00632275">
              <w:t xml:space="preserve">Port Costa Wastewater  Treatment Plant </w:t>
            </w:r>
          </w:p>
        </w:tc>
        <w:tc>
          <w:tcPr>
            <w:tcW w:w="1100" w:type="dxa"/>
            <w:tcBorders>
              <w:top w:val="nil"/>
              <w:left w:val="nil"/>
              <w:bottom w:val="single" w:sz="4" w:space="0" w:color="auto"/>
              <w:right w:val="nil"/>
            </w:tcBorders>
            <w:shd w:val="clear" w:color="auto" w:fill="auto"/>
            <w:noWrap/>
            <w:vAlign w:val="bottom"/>
            <w:hideMark/>
          </w:tcPr>
          <w:p w14:paraId="6B5C3415" w14:textId="77777777" w:rsidR="0067357A" w:rsidRPr="00632275" w:rsidRDefault="0067357A" w:rsidP="00565332">
            <w:pPr>
              <w:pStyle w:val="TableText"/>
              <w:jc w:val="center"/>
            </w:pPr>
            <w:r w:rsidRPr="00632275">
              <w:t>0.0</w:t>
            </w:r>
          </w:p>
        </w:tc>
        <w:tc>
          <w:tcPr>
            <w:tcW w:w="1060" w:type="dxa"/>
            <w:tcBorders>
              <w:top w:val="nil"/>
              <w:left w:val="nil"/>
              <w:bottom w:val="single" w:sz="4" w:space="0" w:color="auto"/>
              <w:right w:val="nil"/>
            </w:tcBorders>
            <w:shd w:val="clear" w:color="auto" w:fill="auto"/>
            <w:noWrap/>
            <w:vAlign w:val="bottom"/>
            <w:hideMark/>
          </w:tcPr>
          <w:p w14:paraId="4B4700FD" w14:textId="77777777" w:rsidR="0067357A" w:rsidRPr="00632275" w:rsidRDefault="0067357A" w:rsidP="00565332">
            <w:pPr>
              <w:pStyle w:val="TableText"/>
              <w:jc w:val="center"/>
            </w:pPr>
            <w:r w:rsidRPr="00632275">
              <w:t>0.0</w:t>
            </w:r>
          </w:p>
        </w:tc>
        <w:tc>
          <w:tcPr>
            <w:tcW w:w="1060" w:type="dxa"/>
            <w:tcBorders>
              <w:top w:val="nil"/>
              <w:left w:val="nil"/>
              <w:bottom w:val="single" w:sz="4" w:space="0" w:color="auto"/>
              <w:right w:val="nil"/>
            </w:tcBorders>
            <w:shd w:val="clear" w:color="auto" w:fill="auto"/>
            <w:noWrap/>
            <w:vAlign w:val="bottom"/>
            <w:hideMark/>
          </w:tcPr>
          <w:p w14:paraId="7DFDD162" w14:textId="77777777" w:rsidR="0067357A" w:rsidRPr="00632275" w:rsidRDefault="0067357A" w:rsidP="00565332">
            <w:pPr>
              <w:pStyle w:val="TableText"/>
              <w:jc w:val="center"/>
            </w:pPr>
            <w:r>
              <w:t>-</w:t>
            </w:r>
          </w:p>
        </w:tc>
        <w:tc>
          <w:tcPr>
            <w:tcW w:w="1060" w:type="dxa"/>
            <w:tcBorders>
              <w:top w:val="nil"/>
              <w:left w:val="nil"/>
              <w:bottom w:val="single" w:sz="4" w:space="0" w:color="auto"/>
              <w:right w:val="nil"/>
            </w:tcBorders>
            <w:shd w:val="clear" w:color="auto" w:fill="auto"/>
            <w:noWrap/>
            <w:vAlign w:val="bottom"/>
            <w:hideMark/>
          </w:tcPr>
          <w:p w14:paraId="0D5696E3" w14:textId="77777777" w:rsidR="0067357A" w:rsidRPr="00632275" w:rsidRDefault="0067357A" w:rsidP="00565332">
            <w:pPr>
              <w:pStyle w:val="TableText"/>
              <w:jc w:val="center"/>
            </w:pPr>
            <w:r w:rsidRPr="00632275">
              <w:t>1</w:t>
            </w:r>
          </w:p>
        </w:tc>
        <w:tc>
          <w:tcPr>
            <w:tcW w:w="1200" w:type="dxa"/>
            <w:tcBorders>
              <w:top w:val="nil"/>
              <w:left w:val="nil"/>
              <w:bottom w:val="single" w:sz="4" w:space="0" w:color="auto"/>
              <w:right w:val="nil"/>
            </w:tcBorders>
            <w:shd w:val="clear" w:color="auto" w:fill="auto"/>
            <w:noWrap/>
            <w:vAlign w:val="bottom"/>
            <w:hideMark/>
          </w:tcPr>
          <w:p w14:paraId="4DE746B9" w14:textId="77777777" w:rsidR="0067357A" w:rsidRPr="00632275" w:rsidRDefault="0067357A" w:rsidP="00565332">
            <w:pPr>
              <w:pStyle w:val="TableText"/>
              <w:jc w:val="center"/>
            </w:pPr>
            <w:r>
              <w:t>-</w:t>
            </w:r>
          </w:p>
        </w:tc>
      </w:tr>
      <w:tr w:rsidR="0067357A" w:rsidRPr="00632275" w14:paraId="430BFB93"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249C7B9B" w14:textId="77777777" w:rsidR="0067357A" w:rsidRPr="00632275" w:rsidRDefault="0067357A" w:rsidP="00565332">
            <w:pPr>
              <w:pStyle w:val="TableText"/>
            </w:pPr>
            <w:r w:rsidRPr="00632275">
              <w:t xml:space="preserve">Delta Diablo  </w:t>
            </w:r>
          </w:p>
        </w:tc>
        <w:tc>
          <w:tcPr>
            <w:tcW w:w="1100" w:type="dxa"/>
            <w:tcBorders>
              <w:top w:val="nil"/>
              <w:left w:val="nil"/>
              <w:bottom w:val="single" w:sz="4" w:space="0" w:color="auto"/>
              <w:right w:val="nil"/>
            </w:tcBorders>
            <w:shd w:val="clear" w:color="auto" w:fill="auto"/>
            <w:noWrap/>
            <w:vAlign w:val="bottom"/>
            <w:hideMark/>
          </w:tcPr>
          <w:p w14:paraId="223EBEBB" w14:textId="77777777" w:rsidR="0067357A" w:rsidRPr="00632275" w:rsidRDefault="0067357A" w:rsidP="00565332">
            <w:pPr>
              <w:pStyle w:val="TableText"/>
              <w:jc w:val="center"/>
            </w:pPr>
            <w:r w:rsidRPr="00632275">
              <w:t>6.0</w:t>
            </w:r>
          </w:p>
        </w:tc>
        <w:tc>
          <w:tcPr>
            <w:tcW w:w="1060" w:type="dxa"/>
            <w:tcBorders>
              <w:top w:val="nil"/>
              <w:left w:val="nil"/>
              <w:bottom w:val="single" w:sz="4" w:space="0" w:color="auto"/>
              <w:right w:val="nil"/>
            </w:tcBorders>
            <w:shd w:val="clear" w:color="auto" w:fill="auto"/>
            <w:noWrap/>
            <w:vAlign w:val="bottom"/>
            <w:hideMark/>
          </w:tcPr>
          <w:p w14:paraId="5C27C21B" w14:textId="77777777" w:rsidR="0067357A" w:rsidRPr="00632275" w:rsidRDefault="0067357A" w:rsidP="00565332">
            <w:pPr>
              <w:pStyle w:val="TableText"/>
              <w:jc w:val="center"/>
            </w:pPr>
            <w:r w:rsidRPr="00632275">
              <w:t>7.5</w:t>
            </w:r>
          </w:p>
        </w:tc>
        <w:tc>
          <w:tcPr>
            <w:tcW w:w="1060" w:type="dxa"/>
            <w:tcBorders>
              <w:top w:val="nil"/>
              <w:left w:val="nil"/>
              <w:bottom w:val="single" w:sz="4" w:space="0" w:color="auto"/>
              <w:right w:val="nil"/>
            </w:tcBorders>
            <w:shd w:val="clear" w:color="auto" w:fill="auto"/>
            <w:noWrap/>
            <w:vAlign w:val="bottom"/>
            <w:hideMark/>
          </w:tcPr>
          <w:p w14:paraId="7C4E6C28" w14:textId="77777777" w:rsidR="0067357A" w:rsidRPr="00632275" w:rsidRDefault="0067357A" w:rsidP="00565332">
            <w:pPr>
              <w:pStyle w:val="TableText"/>
              <w:jc w:val="center"/>
            </w:pPr>
            <w:r w:rsidRPr="00632275">
              <w:t>1,320</w:t>
            </w:r>
          </w:p>
        </w:tc>
        <w:tc>
          <w:tcPr>
            <w:tcW w:w="1060" w:type="dxa"/>
            <w:tcBorders>
              <w:top w:val="nil"/>
              <w:left w:val="nil"/>
              <w:bottom w:val="single" w:sz="4" w:space="0" w:color="auto"/>
              <w:right w:val="nil"/>
            </w:tcBorders>
            <w:shd w:val="clear" w:color="auto" w:fill="auto"/>
            <w:noWrap/>
            <w:vAlign w:val="bottom"/>
            <w:hideMark/>
          </w:tcPr>
          <w:p w14:paraId="67983F61" w14:textId="77777777" w:rsidR="0067357A" w:rsidRPr="00632275" w:rsidRDefault="0067357A" w:rsidP="00565332">
            <w:pPr>
              <w:pStyle w:val="TableText"/>
              <w:jc w:val="center"/>
            </w:pPr>
            <w:r w:rsidRPr="00632275">
              <w:t>1,661</w:t>
            </w:r>
          </w:p>
        </w:tc>
        <w:tc>
          <w:tcPr>
            <w:tcW w:w="1200" w:type="dxa"/>
            <w:tcBorders>
              <w:top w:val="nil"/>
              <w:left w:val="nil"/>
              <w:bottom w:val="single" w:sz="4" w:space="0" w:color="auto"/>
              <w:right w:val="nil"/>
            </w:tcBorders>
            <w:shd w:val="clear" w:color="auto" w:fill="auto"/>
            <w:noWrap/>
            <w:vAlign w:val="bottom"/>
            <w:hideMark/>
          </w:tcPr>
          <w:p w14:paraId="56C44806" w14:textId="77777777" w:rsidR="0067357A" w:rsidRPr="00632275" w:rsidRDefault="0067357A" w:rsidP="00565332">
            <w:pPr>
              <w:pStyle w:val="TableText"/>
              <w:jc w:val="center"/>
            </w:pPr>
            <w:r w:rsidRPr="00632275">
              <w:t>1,519</w:t>
            </w:r>
          </w:p>
        </w:tc>
      </w:tr>
      <w:tr w:rsidR="0067357A" w:rsidRPr="00632275" w14:paraId="5CFF0DE5"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3DBF17BC" w14:textId="77777777" w:rsidR="0067357A" w:rsidRPr="00632275" w:rsidRDefault="0067357A" w:rsidP="00565332">
            <w:pPr>
              <w:pStyle w:val="TableText"/>
            </w:pPr>
            <w:r w:rsidRPr="00632275">
              <w:t>East Bay Dischargers Authority</w:t>
            </w:r>
          </w:p>
        </w:tc>
        <w:tc>
          <w:tcPr>
            <w:tcW w:w="1100" w:type="dxa"/>
            <w:tcBorders>
              <w:top w:val="nil"/>
              <w:left w:val="nil"/>
              <w:bottom w:val="single" w:sz="4" w:space="0" w:color="auto"/>
              <w:right w:val="nil"/>
            </w:tcBorders>
            <w:shd w:val="clear" w:color="auto" w:fill="auto"/>
            <w:noWrap/>
            <w:vAlign w:val="bottom"/>
            <w:hideMark/>
          </w:tcPr>
          <w:p w14:paraId="66FE5F43" w14:textId="77777777" w:rsidR="0067357A" w:rsidRPr="00632275" w:rsidRDefault="0067357A" w:rsidP="00565332">
            <w:pPr>
              <w:pStyle w:val="TableText"/>
              <w:jc w:val="center"/>
            </w:pPr>
            <w:r w:rsidRPr="00632275">
              <w:t>53.2</w:t>
            </w:r>
          </w:p>
        </w:tc>
        <w:tc>
          <w:tcPr>
            <w:tcW w:w="1060" w:type="dxa"/>
            <w:tcBorders>
              <w:top w:val="nil"/>
              <w:left w:val="nil"/>
              <w:bottom w:val="single" w:sz="4" w:space="0" w:color="auto"/>
              <w:right w:val="nil"/>
            </w:tcBorders>
            <w:shd w:val="clear" w:color="auto" w:fill="auto"/>
            <w:noWrap/>
            <w:vAlign w:val="bottom"/>
            <w:hideMark/>
          </w:tcPr>
          <w:p w14:paraId="4799709F" w14:textId="77777777" w:rsidR="0067357A" w:rsidRPr="00632275" w:rsidRDefault="0067357A" w:rsidP="00565332">
            <w:pPr>
              <w:pStyle w:val="TableText"/>
              <w:jc w:val="center"/>
            </w:pPr>
            <w:r w:rsidRPr="00632275">
              <w:t>65.5</w:t>
            </w:r>
          </w:p>
        </w:tc>
        <w:tc>
          <w:tcPr>
            <w:tcW w:w="1060" w:type="dxa"/>
            <w:tcBorders>
              <w:top w:val="nil"/>
              <w:left w:val="nil"/>
              <w:bottom w:val="single" w:sz="4" w:space="0" w:color="auto"/>
              <w:right w:val="nil"/>
            </w:tcBorders>
            <w:shd w:val="clear" w:color="auto" w:fill="auto"/>
            <w:noWrap/>
            <w:vAlign w:val="bottom"/>
            <w:hideMark/>
          </w:tcPr>
          <w:p w14:paraId="64825116" w14:textId="77777777" w:rsidR="0067357A" w:rsidRPr="00632275" w:rsidRDefault="0067357A" w:rsidP="00565332">
            <w:pPr>
              <w:pStyle w:val="TableText"/>
              <w:jc w:val="center"/>
            </w:pPr>
            <w:r w:rsidRPr="00632275">
              <w:t>7,953</w:t>
            </w:r>
          </w:p>
        </w:tc>
        <w:tc>
          <w:tcPr>
            <w:tcW w:w="1060" w:type="dxa"/>
            <w:tcBorders>
              <w:top w:val="nil"/>
              <w:left w:val="nil"/>
              <w:bottom w:val="single" w:sz="4" w:space="0" w:color="auto"/>
              <w:right w:val="nil"/>
            </w:tcBorders>
            <w:shd w:val="clear" w:color="auto" w:fill="auto"/>
            <w:noWrap/>
            <w:vAlign w:val="bottom"/>
            <w:hideMark/>
          </w:tcPr>
          <w:p w14:paraId="766DA436" w14:textId="77777777" w:rsidR="0067357A" w:rsidRPr="00632275" w:rsidRDefault="0067357A" w:rsidP="00565332">
            <w:pPr>
              <w:pStyle w:val="TableText"/>
              <w:jc w:val="center"/>
            </w:pPr>
            <w:r w:rsidRPr="00632275">
              <w:t>9,285</w:t>
            </w:r>
          </w:p>
        </w:tc>
        <w:tc>
          <w:tcPr>
            <w:tcW w:w="1200" w:type="dxa"/>
            <w:tcBorders>
              <w:top w:val="nil"/>
              <w:left w:val="nil"/>
              <w:bottom w:val="single" w:sz="4" w:space="0" w:color="auto"/>
              <w:right w:val="nil"/>
            </w:tcBorders>
            <w:shd w:val="clear" w:color="auto" w:fill="auto"/>
            <w:noWrap/>
            <w:vAlign w:val="bottom"/>
            <w:hideMark/>
          </w:tcPr>
          <w:p w14:paraId="6741A90C" w14:textId="77777777" w:rsidR="0067357A" w:rsidRPr="00632275" w:rsidRDefault="0067357A" w:rsidP="00565332">
            <w:pPr>
              <w:pStyle w:val="TableText"/>
              <w:jc w:val="center"/>
            </w:pPr>
            <w:r w:rsidRPr="00632275">
              <w:t>8,730</w:t>
            </w:r>
          </w:p>
        </w:tc>
      </w:tr>
      <w:tr w:rsidR="0067357A" w:rsidRPr="00632275" w14:paraId="46A743E0"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3FC4F08B" w14:textId="77777777" w:rsidR="0067357A" w:rsidRPr="00632275" w:rsidRDefault="0067357A" w:rsidP="00565332">
            <w:pPr>
              <w:pStyle w:val="TableText"/>
            </w:pPr>
            <w:r w:rsidRPr="00632275">
              <w:t xml:space="preserve">East Bay Municipal Utility District </w:t>
            </w:r>
          </w:p>
        </w:tc>
        <w:tc>
          <w:tcPr>
            <w:tcW w:w="1100" w:type="dxa"/>
            <w:tcBorders>
              <w:top w:val="nil"/>
              <w:left w:val="nil"/>
              <w:bottom w:val="single" w:sz="4" w:space="0" w:color="auto"/>
              <w:right w:val="nil"/>
            </w:tcBorders>
            <w:shd w:val="clear" w:color="auto" w:fill="auto"/>
            <w:noWrap/>
            <w:vAlign w:val="bottom"/>
            <w:hideMark/>
          </w:tcPr>
          <w:p w14:paraId="014CE2FC" w14:textId="77777777" w:rsidR="0067357A" w:rsidRPr="00632275" w:rsidRDefault="0067357A" w:rsidP="00565332">
            <w:pPr>
              <w:pStyle w:val="TableText"/>
              <w:jc w:val="center"/>
            </w:pPr>
            <w:r w:rsidRPr="00632275">
              <w:t>47.6</w:t>
            </w:r>
          </w:p>
        </w:tc>
        <w:tc>
          <w:tcPr>
            <w:tcW w:w="1060" w:type="dxa"/>
            <w:tcBorders>
              <w:top w:val="nil"/>
              <w:left w:val="nil"/>
              <w:bottom w:val="single" w:sz="4" w:space="0" w:color="auto"/>
              <w:right w:val="nil"/>
            </w:tcBorders>
            <w:shd w:val="clear" w:color="auto" w:fill="auto"/>
            <w:noWrap/>
            <w:vAlign w:val="bottom"/>
            <w:hideMark/>
          </w:tcPr>
          <w:p w14:paraId="7DAC92E4" w14:textId="77777777" w:rsidR="0067357A" w:rsidRPr="00632275" w:rsidRDefault="0067357A" w:rsidP="00565332">
            <w:pPr>
              <w:pStyle w:val="TableText"/>
              <w:jc w:val="center"/>
            </w:pPr>
            <w:r w:rsidRPr="00632275">
              <w:t>60.8</w:t>
            </w:r>
          </w:p>
        </w:tc>
        <w:tc>
          <w:tcPr>
            <w:tcW w:w="1060" w:type="dxa"/>
            <w:tcBorders>
              <w:top w:val="nil"/>
              <w:left w:val="nil"/>
              <w:bottom w:val="single" w:sz="4" w:space="0" w:color="auto"/>
              <w:right w:val="nil"/>
            </w:tcBorders>
            <w:shd w:val="clear" w:color="auto" w:fill="auto"/>
            <w:noWrap/>
            <w:vAlign w:val="bottom"/>
            <w:hideMark/>
          </w:tcPr>
          <w:p w14:paraId="608C419E" w14:textId="77777777" w:rsidR="0067357A" w:rsidRPr="00632275" w:rsidRDefault="0067357A" w:rsidP="00565332">
            <w:pPr>
              <w:pStyle w:val="TableText"/>
              <w:jc w:val="center"/>
            </w:pPr>
            <w:r w:rsidRPr="00632275">
              <w:t>10,115</w:t>
            </w:r>
          </w:p>
        </w:tc>
        <w:tc>
          <w:tcPr>
            <w:tcW w:w="1060" w:type="dxa"/>
            <w:tcBorders>
              <w:top w:val="nil"/>
              <w:left w:val="nil"/>
              <w:bottom w:val="single" w:sz="4" w:space="0" w:color="auto"/>
              <w:right w:val="nil"/>
            </w:tcBorders>
            <w:shd w:val="clear" w:color="auto" w:fill="auto"/>
            <w:noWrap/>
            <w:vAlign w:val="bottom"/>
            <w:hideMark/>
          </w:tcPr>
          <w:p w14:paraId="7FBE3B76" w14:textId="77777777" w:rsidR="0067357A" w:rsidRPr="00632275" w:rsidRDefault="0067357A" w:rsidP="00565332">
            <w:pPr>
              <w:pStyle w:val="TableText"/>
              <w:jc w:val="center"/>
            </w:pPr>
            <w:r w:rsidRPr="00632275">
              <w:t>10,745</w:t>
            </w:r>
          </w:p>
        </w:tc>
        <w:tc>
          <w:tcPr>
            <w:tcW w:w="1200" w:type="dxa"/>
            <w:tcBorders>
              <w:top w:val="nil"/>
              <w:left w:val="nil"/>
              <w:bottom w:val="single" w:sz="4" w:space="0" w:color="auto"/>
              <w:right w:val="nil"/>
            </w:tcBorders>
            <w:shd w:val="clear" w:color="auto" w:fill="auto"/>
            <w:noWrap/>
            <w:vAlign w:val="bottom"/>
            <w:hideMark/>
          </w:tcPr>
          <w:p w14:paraId="3FFC21BE" w14:textId="77777777" w:rsidR="0067357A" w:rsidRPr="00632275" w:rsidRDefault="0067357A" w:rsidP="00565332">
            <w:pPr>
              <w:pStyle w:val="TableText"/>
              <w:jc w:val="center"/>
            </w:pPr>
            <w:r w:rsidRPr="00632275">
              <w:t>10,483</w:t>
            </w:r>
          </w:p>
        </w:tc>
      </w:tr>
      <w:tr w:rsidR="0067357A" w:rsidRPr="00632275" w14:paraId="3102D9D7"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19E3B7A7" w14:textId="77777777" w:rsidR="0067357A" w:rsidRPr="00632275" w:rsidRDefault="0067357A" w:rsidP="00565332">
            <w:pPr>
              <w:pStyle w:val="TableText"/>
            </w:pPr>
            <w:r w:rsidRPr="00632275">
              <w:t>Fairfield-Suisun</w:t>
            </w:r>
          </w:p>
        </w:tc>
        <w:tc>
          <w:tcPr>
            <w:tcW w:w="1100" w:type="dxa"/>
            <w:tcBorders>
              <w:top w:val="nil"/>
              <w:left w:val="nil"/>
              <w:bottom w:val="single" w:sz="4" w:space="0" w:color="auto"/>
              <w:right w:val="nil"/>
            </w:tcBorders>
            <w:shd w:val="clear" w:color="auto" w:fill="auto"/>
            <w:noWrap/>
            <w:vAlign w:val="bottom"/>
            <w:hideMark/>
          </w:tcPr>
          <w:p w14:paraId="50093BE3" w14:textId="77777777" w:rsidR="0067357A" w:rsidRPr="00632275" w:rsidRDefault="0067357A" w:rsidP="00565332">
            <w:pPr>
              <w:pStyle w:val="TableText"/>
              <w:jc w:val="center"/>
            </w:pPr>
            <w:r w:rsidRPr="00632275">
              <w:t>10.2</w:t>
            </w:r>
          </w:p>
        </w:tc>
        <w:tc>
          <w:tcPr>
            <w:tcW w:w="1060" w:type="dxa"/>
            <w:tcBorders>
              <w:top w:val="nil"/>
              <w:left w:val="nil"/>
              <w:bottom w:val="single" w:sz="4" w:space="0" w:color="auto"/>
              <w:right w:val="nil"/>
            </w:tcBorders>
            <w:shd w:val="clear" w:color="auto" w:fill="auto"/>
            <w:noWrap/>
            <w:vAlign w:val="bottom"/>
            <w:hideMark/>
          </w:tcPr>
          <w:p w14:paraId="0D4B527A" w14:textId="77777777" w:rsidR="0067357A" w:rsidRPr="00632275" w:rsidRDefault="0067357A" w:rsidP="00565332">
            <w:pPr>
              <w:pStyle w:val="TableText"/>
              <w:jc w:val="center"/>
            </w:pPr>
            <w:r w:rsidRPr="00632275">
              <w:t>14.6</w:t>
            </w:r>
          </w:p>
        </w:tc>
        <w:tc>
          <w:tcPr>
            <w:tcW w:w="1060" w:type="dxa"/>
            <w:tcBorders>
              <w:top w:val="nil"/>
              <w:left w:val="nil"/>
              <w:bottom w:val="single" w:sz="4" w:space="0" w:color="auto"/>
              <w:right w:val="nil"/>
            </w:tcBorders>
            <w:shd w:val="clear" w:color="auto" w:fill="auto"/>
            <w:noWrap/>
            <w:vAlign w:val="bottom"/>
            <w:hideMark/>
          </w:tcPr>
          <w:p w14:paraId="1DA7D216" w14:textId="77777777" w:rsidR="0067357A" w:rsidRPr="00632275" w:rsidRDefault="0067357A" w:rsidP="00565332">
            <w:pPr>
              <w:pStyle w:val="TableText"/>
              <w:jc w:val="center"/>
            </w:pPr>
            <w:r w:rsidRPr="00632275">
              <w:t>1,085</w:t>
            </w:r>
          </w:p>
        </w:tc>
        <w:tc>
          <w:tcPr>
            <w:tcW w:w="1060" w:type="dxa"/>
            <w:tcBorders>
              <w:top w:val="nil"/>
              <w:left w:val="nil"/>
              <w:bottom w:val="single" w:sz="4" w:space="0" w:color="auto"/>
              <w:right w:val="nil"/>
            </w:tcBorders>
            <w:shd w:val="clear" w:color="auto" w:fill="auto"/>
            <w:noWrap/>
            <w:vAlign w:val="bottom"/>
            <w:hideMark/>
          </w:tcPr>
          <w:p w14:paraId="4A335F92" w14:textId="77777777" w:rsidR="0067357A" w:rsidRPr="00632275" w:rsidRDefault="0067357A" w:rsidP="00565332">
            <w:pPr>
              <w:pStyle w:val="TableText"/>
              <w:jc w:val="center"/>
            </w:pPr>
            <w:r w:rsidRPr="00632275">
              <w:t>1,279</w:t>
            </w:r>
          </w:p>
        </w:tc>
        <w:tc>
          <w:tcPr>
            <w:tcW w:w="1200" w:type="dxa"/>
            <w:tcBorders>
              <w:top w:val="nil"/>
              <w:left w:val="nil"/>
              <w:bottom w:val="single" w:sz="4" w:space="0" w:color="auto"/>
              <w:right w:val="nil"/>
            </w:tcBorders>
            <w:shd w:val="clear" w:color="auto" w:fill="auto"/>
            <w:noWrap/>
            <w:vAlign w:val="bottom"/>
            <w:hideMark/>
          </w:tcPr>
          <w:p w14:paraId="2FE64C1E" w14:textId="77777777" w:rsidR="0067357A" w:rsidRPr="00632275" w:rsidRDefault="0067357A" w:rsidP="00565332">
            <w:pPr>
              <w:pStyle w:val="TableText"/>
              <w:jc w:val="center"/>
            </w:pPr>
            <w:r w:rsidRPr="00632275">
              <w:t>1,198</w:t>
            </w:r>
          </w:p>
        </w:tc>
      </w:tr>
      <w:tr w:rsidR="0067357A" w:rsidRPr="00632275" w14:paraId="29391484"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556BD6C2" w14:textId="77777777" w:rsidR="0067357A" w:rsidRPr="00632275" w:rsidRDefault="0067357A" w:rsidP="00565332">
            <w:pPr>
              <w:pStyle w:val="TableText"/>
            </w:pPr>
            <w:r w:rsidRPr="00632275">
              <w:t>Las Gallinas Valley</w:t>
            </w:r>
          </w:p>
        </w:tc>
        <w:tc>
          <w:tcPr>
            <w:tcW w:w="1100" w:type="dxa"/>
            <w:tcBorders>
              <w:top w:val="nil"/>
              <w:left w:val="nil"/>
              <w:bottom w:val="single" w:sz="4" w:space="0" w:color="auto"/>
              <w:right w:val="nil"/>
            </w:tcBorders>
            <w:shd w:val="clear" w:color="auto" w:fill="auto"/>
            <w:noWrap/>
            <w:vAlign w:val="bottom"/>
            <w:hideMark/>
          </w:tcPr>
          <w:p w14:paraId="251ABF86" w14:textId="77777777" w:rsidR="0067357A" w:rsidRPr="00632275" w:rsidRDefault="0067357A" w:rsidP="00565332">
            <w:pPr>
              <w:pStyle w:val="TableText"/>
              <w:jc w:val="center"/>
            </w:pPr>
            <w:r w:rsidRPr="00632275">
              <w:t>0.0</w:t>
            </w:r>
          </w:p>
        </w:tc>
        <w:tc>
          <w:tcPr>
            <w:tcW w:w="1060" w:type="dxa"/>
            <w:tcBorders>
              <w:top w:val="nil"/>
              <w:left w:val="nil"/>
              <w:bottom w:val="single" w:sz="4" w:space="0" w:color="auto"/>
              <w:right w:val="nil"/>
            </w:tcBorders>
            <w:shd w:val="clear" w:color="auto" w:fill="auto"/>
            <w:noWrap/>
            <w:vAlign w:val="bottom"/>
            <w:hideMark/>
          </w:tcPr>
          <w:p w14:paraId="0E323280" w14:textId="77777777" w:rsidR="0067357A" w:rsidRPr="00632275" w:rsidRDefault="0067357A" w:rsidP="00565332">
            <w:pPr>
              <w:pStyle w:val="TableText"/>
              <w:jc w:val="center"/>
            </w:pPr>
            <w:r w:rsidRPr="00632275">
              <w:t>2.4</w:t>
            </w:r>
          </w:p>
        </w:tc>
        <w:tc>
          <w:tcPr>
            <w:tcW w:w="1060" w:type="dxa"/>
            <w:tcBorders>
              <w:top w:val="nil"/>
              <w:left w:val="nil"/>
              <w:bottom w:val="single" w:sz="4" w:space="0" w:color="auto"/>
              <w:right w:val="nil"/>
            </w:tcBorders>
            <w:shd w:val="clear" w:color="auto" w:fill="auto"/>
            <w:noWrap/>
            <w:vAlign w:val="bottom"/>
            <w:hideMark/>
          </w:tcPr>
          <w:p w14:paraId="36C82288" w14:textId="77777777" w:rsidR="0067357A" w:rsidRPr="00632275" w:rsidRDefault="0067357A" w:rsidP="00565332">
            <w:pPr>
              <w:pStyle w:val="TableText"/>
              <w:jc w:val="center"/>
            </w:pPr>
            <w:r w:rsidRPr="00632275">
              <w:t>0</w:t>
            </w:r>
          </w:p>
        </w:tc>
        <w:tc>
          <w:tcPr>
            <w:tcW w:w="1060" w:type="dxa"/>
            <w:tcBorders>
              <w:top w:val="nil"/>
              <w:left w:val="nil"/>
              <w:bottom w:val="single" w:sz="4" w:space="0" w:color="auto"/>
              <w:right w:val="nil"/>
            </w:tcBorders>
            <w:shd w:val="clear" w:color="auto" w:fill="auto"/>
            <w:noWrap/>
            <w:vAlign w:val="bottom"/>
            <w:hideMark/>
          </w:tcPr>
          <w:p w14:paraId="36E18091" w14:textId="77777777" w:rsidR="0067357A" w:rsidRPr="00632275" w:rsidRDefault="0067357A" w:rsidP="00565332">
            <w:pPr>
              <w:pStyle w:val="TableText"/>
              <w:jc w:val="center"/>
            </w:pPr>
            <w:r w:rsidRPr="00632275">
              <w:t>34</w:t>
            </w:r>
          </w:p>
        </w:tc>
        <w:tc>
          <w:tcPr>
            <w:tcW w:w="1200" w:type="dxa"/>
            <w:tcBorders>
              <w:top w:val="nil"/>
              <w:left w:val="nil"/>
              <w:bottom w:val="single" w:sz="4" w:space="0" w:color="auto"/>
              <w:right w:val="nil"/>
            </w:tcBorders>
            <w:shd w:val="clear" w:color="auto" w:fill="auto"/>
            <w:noWrap/>
            <w:vAlign w:val="bottom"/>
            <w:hideMark/>
          </w:tcPr>
          <w:p w14:paraId="040E0742" w14:textId="77777777" w:rsidR="0067357A" w:rsidRPr="00632275" w:rsidRDefault="0067357A" w:rsidP="00565332">
            <w:pPr>
              <w:pStyle w:val="TableText"/>
              <w:jc w:val="center"/>
            </w:pPr>
            <w:r w:rsidRPr="00632275">
              <w:t>20</w:t>
            </w:r>
          </w:p>
        </w:tc>
      </w:tr>
      <w:tr w:rsidR="0067357A" w:rsidRPr="00632275" w14:paraId="21DE293A"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0DD4E5DF" w14:textId="77777777" w:rsidR="0067357A" w:rsidRPr="00632275" w:rsidRDefault="0067357A" w:rsidP="00565332">
            <w:pPr>
              <w:pStyle w:val="TableText"/>
            </w:pPr>
            <w:r w:rsidRPr="00632275">
              <w:t>Marin County (Paradise Cove)</w:t>
            </w:r>
          </w:p>
        </w:tc>
        <w:tc>
          <w:tcPr>
            <w:tcW w:w="1100" w:type="dxa"/>
            <w:tcBorders>
              <w:top w:val="nil"/>
              <w:left w:val="nil"/>
              <w:bottom w:val="single" w:sz="4" w:space="0" w:color="auto"/>
              <w:right w:val="nil"/>
            </w:tcBorders>
            <w:shd w:val="clear" w:color="auto" w:fill="auto"/>
            <w:noWrap/>
            <w:vAlign w:val="bottom"/>
            <w:hideMark/>
          </w:tcPr>
          <w:p w14:paraId="3B834E4A" w14:textId="77777777" w:rsidR="0067357A" w:rsidRPr="00632275" w:rsidRDefault="0067357A" w:rsidP="00565332">
            <w:pPr>
              <w:pStyle w:val="TableText"/>
              <w:jc w:val="center"/>
            </w:pPr>
            <w:r w:rsidRPr="00632275">
              <w:t>0.0</w:t>
            </w:r>
          </w:p>
        </w:tc>
        <w:tc>
          <w:tcPr>
            <w:tcW w:w="1060" w:type="dxa"/>
            <w:tcBorders>
              <w:top w:val="nil"/>
              <w:left w:val="nil"/>
              <w:bottom w:val="single" w:sz="4" w:space="0" w:color="auto"/>
              <w:right w:val="nil"/>
            </w:tcBorders>
            <w:shd w:val="clear" w:color="auto" w:fill="auto"/>
            <w:noWrap/>
            <w:vAlign w:val="bottom"/>
            <w:hideMark/>
          </w:tcPr>
          <w:p w14:paraId="375F4227" w14:textId="77777777" w:rsidR="0067357A" w:rsidRPr="00632275" w:rsidRDefault="0067357A" w:rsidP="00565332">
            <w:pPr>
              <w:pStyle w:val="TableText"/>
              <w:jc w:val="center"/>
            </w:pPr>
            <w:r w:rsidRPr="00632275">
              <w:t>0.0</w:t>
            </w:r>
          </w:p>
        </w:tc>
        <w:tc>
          <w:tcPr>
            <w:tcW w:w="1060" w:type="dxa"/>
            <w:tcBorders>
              <w:top w:val="nil"/>
              <w:left w:val="nil"/>
              <w:bottom w:val="single" w:sz="4" w:space="0" w:color="auto"/>
              <w:right w:val="nil"/>
            </w:tcBorders>
            <w:shd w:val="clear" w:color="auto" w:fill="auto"/>
            <w:noWrap/>
            <w:vAlign w:val="bottom"/>
            <w:hideMark/>
          </w:tcPr>
          <w:p w14:paraId="5C79A0C4" w14:textId="77777777" w:rsidR="0067357A" w:rsidRPr="00632275" w:rsidRDefault="0067357A" w:rsidP="00565332">
            <w:pPr>
              <w:pStyle w:val="TableText"/>
              <w:jc w:val="center"/>
            </w:pPr>
            <w:r w:rsidRPr="00632275">
              <w:t>2</w:t>
            </w:r>
          </w:p>
        </w:tc>
        <w:tc>
          <w:tcPr>
            <w:tcW w:w="1060" w:type="dxa"/>
            <w:tcBorders>
              <w:top w:val="nil"/>
              <w:left w:val="nil"/>
              <w:bottom w:val="single" w:sz="4" w:space="0" w:color="auto"/>
              <w:right w:val="nil"/>
            </w:tcBorders>
            <w:shd w:val="clear" w:color="auto" w:fill="auto"/>
            <w:noWrap/>
            <w:vAlign w:val="bottom"/>
            <w:hideMark/>
          </w:tcPr>
          <w:p w14:paraId="41196DCC" w14:textId="77777777" w:rsidR="0067357A" w:rsidRPr="00632275" w:rsidRDefault="0067357A" w:rsidP="00565332">
            <w:pPr>
              <w:pStyle w:val="TableText"/>
              <w:jc w:val="center"/>
            </w:pPr>
            <w:r w:rsidRPr="00632275">
              <w:t>2</w:t>
            </w:r>
          </w:p>
        </w:tc>
        <w:tc>
          <w:tcPr>
            <w:tcW w:w="1200" w:type="dxa"/>
            <w:tcBorders>
              <w:top w:val="nil"/>
              <w:left w:val="nil"/>
              <w:bottom w:val="single" w:sz="4" w:space="0" w:color="auto"/>
              <w:right w:val="nil"/>
            </w:tcBorders>
            <w:shd w:val="clear" w:color="auto" w:fill="auto"/>
            <w:noWrap/>
            <w:vAlign w:val="bottom"/>
            <w:hideMark/>
          </w:tcPr>
          <w:p w14:paraId="079608D9" w14:textId="77777777" w:rsidR="0067357A" w:rsidRPr="00632275" w:rsidRDefault="0067357A" w:rsidP="00565332">
            <w:pPr>
              <w:pStyle w:val="TableText"/>
              <w:jc w:val="center"/>
            </w:pPr>
            <w:r w:rsidRPr="00632275">
              <w:t>2</w:t>
            </w:r>
          </w:p>
        </w:tc>
      </w:tr>
      <w:tr w:rsidR="0067357A" w:rsidRPr="00632275" w14:paraId="5FEA96BC"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62E058FB" w14:textId="77777777" w:rsidR="0067357A" w:rsidRPr="00632275" w:rsidRDefault="0067357A" w:rsidP="00565332">
            <w:pPr>
              <w:pStyle w:val="TableText"/>
            </w:pPr>
            <w:r w:rsidRPr="00632275">
              <w:t>Marin County (Tiburon)</w:t>
            </w:r>
          </w:p>
        </w:tc>
        <w:tc>
          <w:tcPr>
            <w:tcW w:w="1100" w:type="dxa"/>
            <w:tcBorders>
              <w:top w:val="nil"/>
              <w:left w:val="nil"/>
              <w:bottom w:val="single" w:sz="4" w:space="0" w:color="auto"/>
              <w:right w:val="nil"/>
            </w:tcBorders>
            <w:shd w:val="clear" w:color="auto" w:fill="auto"/>
            <w:noWrap/>
            <w:vAlign w:val="bottom"/>
            <w:hideMark/>
          </w:tcPr>
          <w:p w14:paraId="53C276E4" w14:textId="77777777" w:rsidR="0067357A" w:rsidRPr="00632275" w:rsidRDefault="0067357A" w:rsidP="00565332">
            <w:pPr>
              <w:pStyle w:val="TableText"/>
              <w:jc w:val="center"/>
            </w:pPr>
            <w:r w:rsidRPr="00632275">
              <w:t>0.5</w:t>
            </w:r>
          </w:p>
        </w:tc>
        <w:tc>
          <w:tcPr>
            <w:tcW w:w="1060" w:type="dxa"/>
            <w:tcBorders>
              <w:top w:val="nil"/>
              <w:left w:val="nil"/>
              <w:bottom w:val="single" w:sz="4" w:space="0" w:color="auto"/>
              <w:right w:val="nil"/>
            </w:tcBorders>
            <w:shd w:val="clear" w:color="auto" w:fill="auto"/>
            <w:noWrap/>
            <w:vAlign w:val="bottom"/>
            <w:hideMark/>
          </w:tcPr>
          <w:p w14:paraId="6657DD45" w14:textId="77777777" w:rsidR="0067357A" w:rsidRPr="00632275" w:rsidRDefault="0067357A" w:rsidP="00565332">
            <w:pPr>
              <w:pStyle w:val="TableText"/>
              <w:jc w:val="center"/>
            </w:pPr>
            <w:r w:rsidRPr="00632275">
              <w:t>0.7</w:t>
            </w:r>
          </w:p>
        </w:tc>
        <w:tc>
          <w:tcPr>
            <w:tcW w:w="1060" w:type="dxa"/>
            <w:tcBorders>
              <w:top w:val="nil"/>
              <w:left w:val="nil"/>
              <w:bottom w:val="single" w:sz="4" w:space="0" w:color="auto"/>
              <w:right w:val="nil"/>
            </w:tcBorders>
            <w:shd w:val="clear" w:color="auto" w:fill="auto"/>
            <w:noWrap/>
            <w:vAlign w:val="bottom"/>
            <w:hideMark/>
          </w:tcPr>
          <w:p w14:paraId="53D0951A" w14:textId="77777777" w:rsidR="0067357A" w:rsidRPr="00632275" w:rsidRDefault="0067357A" w:rsidP="00565332">
            <w:pPr>
              <w:pStyle w:val="TableText"/>
              <w:jc w:val="center"/>
            </w:pPr>
            <w:r w:rsidRPr="00632275">
              <w:t>60</w:t>
            </w:r>
          </w:p>
        </w:tc>
        <w:tc>
          <w:tcPr>
            <w:tcW w:w="1060" w:type="dxa"/>
            <w:tcBorders>
              <w:top w:val="nil"/>
              <w:left w:val="nil"/>
              <w:bottom w:val="single" w:sz="4" w:space="0" w:color="auto"/>
              <w:right w:val="nil"/>
            </w:tcBorders>
            <w:shd w:val="clear" w:color="auto" w:fill="auto"/>
            <w:noWrap/>
            <w:vAlign w:val="bottom"/>
            <w:hideMark/>
          </w:tcPr>
          <w:p w14:paraId="03F4FC03" w14:textId="77777777" w:rsidR="0067357A" w:rsidRPr="00632275" w:rsidRDefault="0067357A" w:rsidP="00565332">
            <w:pPr>
              <w:pStyle w:val="TableText"/>
              <w:jc w:val="center"/>
            </w:pPr>
            <w:r w:rsidRPr="00632275">
              <w:t>68</w:t>
            </w:r>
          </w:p>
        </w:tc>
        <w:tc>
          <w:tcPr>
            <w:tcW w:w="1200" w:type="dxa"/>
            <w:tcBorders>
              <w:top w:val="nil"/>
              <w:left w:val="nil"/>
              <w:bottom w:val="single" w:sz="4" w:space="0" w:color="auto"/>
              <w:right w:val="nil"/>
            </w:tcBorders>
            <w:shd w:val="clear" w:color="auto" w:fill="auto"/>
            <w:noWrap/>
            <w:vAlign w:val="bottom"/>
            <w:hideMark/>
          </w:tcPr>
          <w:p w14:paraId="6874B257" w14:textId="77777777" w:rsidR="0067357A" w:rsidRPr="00632275" w:rsidRDefault="0067357A" w:rsidP="00565332">
            <w:pPr>
              <w:pStyle w:val="TableText"/>
              <w:jc w:val="center"/>
            </w:pPr>
            <w:r w:rsidRPr="00632275">
              <w:t>64</w:t>
            </w:r>
          </w:p>
        </w:tc>
      </w:tr>
      <w:tr w:rsidR="0067357A" w:rsidRPr="00632275" w14:paraId="5EB2221C"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45A5900D" w14:textId="77777777" w:rsidR="0067357A" w:rsidRPr="00632275" w:rsidRDefault="0067357A" w:rsidP="00565332">
            <w:pPr>
              <w:pStyle w:val="TableText"/>
            </w:pPr>
            <w:r w:rsidRPr="00632275">
              <w:t>Millbrae</w:t>
            </w:r>
          </w:p>
        </w:tc>
        <w:tc>
          <w:tcPr>
            <w:tcW w:w="1100" w:type="dxa"/>
            <w:tcBorders>
              <w:top w:val="nil"/>
              <w:left w:val="nil"/>
              <w:bottom w:val="single" w:sz="4" w:space="0" w:color="auto"/>
              <w:right w:val="nil"/>
            </w:tcBorders>
            <w:shd w:val="clear" w:color="auto" w:fill="auto"/>
            <w:noWrap/>
            <w:vAlign w:val="bottom"/>
            <w:hideMark/>
          </w:tcPr>
          <w:p w14:paraId="7B940FD2" w14:textId="77777777" w:rsidR="0067357A" w:rsidRPr="00632275" w:rsidRDefault="0067357A" w:rsidP="00565332">
            <w:pPr>
              <w:pStyle w:val="TableText"/>
              <w:jc w:val="center"/>
            </w:pPr>
            <w:r w:rsidRPr="00632275">
              <w:t>1.3</w:t>
            </w:r>
          </w:p>
        </w:tc>
        <w:tc>
          <w:tcPr>
            <w:tcW w:w="1060" w:type="dxa"/>
            <w:tcBorders>
              <w:top w:val="nil"/>
              <w:left w:val="nil"/>
              <w:bottom w:val="single" w:sz="4" w:space="0" w:color="auto"/>
              <w:right w:val="nil"/>
            </w:tcBorders>
            <w:shd w:val="clear" w:color="auto" w:fill="auto"/>
            <w:noWrap/>
            <w:vAlign w:val="bottom"/>
            <w:hideMark/>
          </w:tcPr>
          <w:p w14:paraId="7A2FE7F7" w14:textId="77777777" w:rsidR="0067357A" w:rsidRPr="00632275" w:rsidRDefault="0067357A" w:rsidP="00565332">
            <w:pPr>
              <w:pStyle w:val="TableText"/>
              <w:jc w:val="center"/>
            </w:pPr>
            <w:r w:rsidRPr="00632275">
              <w:t>1.7</w:t>
            </w:r>
          </w:p>
        </w:tc>
        <w:tc>
          <w:tcPr>
            <w:tcW w:w="1060" w:type="dxa"/>
            <w:tcBorders>
              <w:top w:val="nil"/>
              <w:left w:val="nil"/>
              <w:bottom w:val="single" w:sz="4" w:space="0" w:color="auto"/>
              <w:right w:val="nil"/>
            </w:tcBorders>
            <w:shd w:val="clear" w:color="auto" w:fill="auto"/>
            <w:noWrap/>
            <w:vAlign w:val="bottom"/>
            <w:hideMark/>
          </w:tcPr>
          <w:p w14:paraId="1AE2F887" w14:textId="77777777" w:rsidR="0067357A" w:rsidRPr="00632275" w:rsidRDefault="0067357A" w:rsidP="00565332">
            <w:pPr>
              <w:pStyle w:val="TableText"/>
              <w:jc w:val="center"/>
            </w:pPr>
            <w:r w:rsidRPr="00632275">
              <w:t>272</w:t>
            </w:r>
          </w:p>
        </w:tc>
        <w:tc>
          <w:tcPr>
            <w:tcW w:w="1060" w:type="dxa"/>
            <w:tcBorders>
              <w:top w:val="nil"/>
              <w:left w:val="nil"/>
              <w:bottom w:val="single" w:sz="4" w:space="0" w:color="auto"/>
              <w:right w:val="nil"/>
            </w:tcBorders>
            <w:shd w:val="clear" w:color="auto" w:fill="auto"/>
            <w:noWrap/>
            <w:vAlign w:val="bottom"/>
            <w:hideMark/>
          </w:tcPr>
          <w:p w14:paraId="10650805" w14:textId="77777777" w:rsidR="0067357A" w:rsidRPr="00632275" w:rsidRDefault="0067357A" w:rsidP="00565332">
            <w:pPr>
              <w:pStyle w:val="TableText"/>
              <w:jc w:val="center"/>
            </w:pPr>
            <w:r w:rsidRPr="00632275">
              <w:t>278</w:t>
            </w:r>
          </w:p>
        </w:tc>
        <w:tc>
          <w:tcPr>
            <w:tcW w:w="1200" w:type="dxa"/>
            <w:tcBorders>
              <w:top w:val="nil"/>
              <w:left w:val="nil"/>
              <w:bottom w:val="single" w:sz="4" w:space="0" w:color="auto"/>
              <w:right w:val="nil"/>
            </w:tcBorders>
            <w:shd w:val="clear" w:color="auto" w:fill="auto"/>
            <w:noWrap/>
            <w:vAlign w:val="bottom"/>
            <w:hideMark/>
          </w:tcPr>
          <w:p w14:paraId="0EF16B68" w14:textId="77777777" w:rsidR="0067357A" w:rsidRPr="00632275" w:rsidRDefault="0067357A" w:rsidP="00565332">
            <w:pPr>
              <w:pStyle w:val="TableText"/>
              <w:jc w:val="center"/>
            </w:pPr>
            <w:r w:rsidRPr="00632275">
              <w:t>276</w:t>
            </w:r>
          </w:p>
        </w:tc>
      </w:tr>
      <w:tr w:rsidR="0067357A" w:rsidRPr="00632275" w14:paraId="47954C7F"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72D38840" w14:textId="77777777" w:rsidR="0067357A" w:rsidRPr="00632275" w:rsidRDefault="0067357A" w:rsidP="00565332">
            <w:pPr>
              <w:pStyle w:val="TableText"/>
            </w:pPr>
            <w:r w:rsidRPr="00632275">
              <w:t>Mt. View</w:t>
            </w:r>
          </w:p>
        </w:tc>
        <w:tc>
          <w:tcPr>
            <w:tcW w:w="1100" w:type="dxa"/>
            <w:tcBorders>
              <w:top w:val="nil"/>
              <w:left w:val="nil"/>
              <w:bottom w:val="single" w:sz="4" w:space="0" w:color="auto"/>
              <w:right w:val="nil"/>
            </w:tcBorders>
            <w:shd w:val="clear" w:color="auto" w:fill="auto"/>
            <w:noWrap/>
            <w:vAlign w:val="bottom"/>
            <w:hideMark/>
          </w:tcPr>
          <w:p w14:paraId="381EF7A9" w14:textId="77777777" w:rsidR="0067357A" w:rsidRPr="00632275" w:rsidRDefault="0067357A" w:rsidP="00565332">
            <w:pPr>
              <w:pStyle w:val="TableText"/>
              <w:jc w:val="center"/>
            </w:pPr>
            <w:r w:rsidRPr="00632275">
              <w:t>1.2</w:t>
            </w:r>
          </w:p>
        </w:tc>
        <w:tc>
          <w:tcPr>
            <w:tcW w:w="1060" w:type="dxa"/>
            <w:tcBorders>
              <w:top w:val="nil"/>
              <w:left w:val="nil"/>
              <w:bottom w:val="single" w:sz="4" w:space="0" w:color="auto"/>
              <w:right w:val="nil"/>
            </w:tcBorders>
            <w:shd w:val="clear" w:color="auto" w:fill="auto"/>
            <w:noWrap/>
            <w:vAlign w:val="bottom"/>
            <w:hideMark/>
          </w:tcPr>
          <w:p w14:paraId="170FE457" w14:textId="77777777" w:rsidR="0067357A" w:rsidRPr="00632275" w:rsidRDefault="0067357A" w:rsidP="00565332">
            <w:pPr>
              <w:pStyle w:val="TableText"/>
              <w:jc w:val="center"/>
            </w:pPr>
            <w:r w:rsidRPr="00632275">
              <w:t>1.3</w:t>
            </w:r>
          </w:p>
        </w:tc>
        <w:tc>
          <w:tcPr>
            <w:tcW w:w="1060" w:type="dxa"/>
            <w:tcBorders>
              <w:top w:val="nil"/>
              <w:left w:val="nil"/>
              <w:bottom w:val="single" w:sz="4" w:space="0" w:color="auto"/>
              <w:right w:val="nil"/>
            </w:tcBorders>
            <w:shd w:val="clear" w:color="auto" w:fill="auto"/>
            <w:noWrap/>
            <w:vAlign w:val="bottom"/>
            <w:hideMark/>
          </w:tcPr>
          <w:p w14:paraId="57B79E31" w14:textId="77777777" w:rsidR="0067357A" w:rsidRPr="00632275" w:rsidRDefault="0067357A" w:rsidP="00565332">
            <w:pPr>
              <w:pStyle w:val="TableText"/>
              <w:jc w:val="center"/>
            </w:pPr>
            <w:r w:rsidRPr="00632275">
              <w:t>113</w:t>
            </w:r>
          </w:p>
        </w:tc>
        <w:tc>
          <w:tcPr>
            <w:tcW w:w="1060" w:type="dxa"/>
            <w:tcBorders>
              <w:top w:val="nil"/>
              <w:left w:val="nil"/>
              <w:bottom w:val="single" w:sz="4" w:space="0" w:color="auto"/>
              <w:right w:val="nil"/>
            </w:tcBorders>
            <w:shd w:val="clear" w:color="auto" w:fill="auto"/>
            <w:noWrap/>
            <w:vAlign w:val="bottom"/>
            <w:hideMark/>
          </w:tcPr>
          <w:p w14:paraId="3A3CADAB" w14:textId="77777777" w:rsidR="0067357A" w:rsidRPr="00632275" w:rsidRDefault="0067357A" w:rsidP="00565332">
            <w:pPr>
              <w:pStyle w:val="TableText"/>
              <w:jc w:val="center"/>
            </w:pPr>
            <w:r w:rsidRPr="00632275">
              <w:t>133</w:t>
            </w:r>
          </w:p>
        </w:tc>
        <w:tc>
          <w:tcPr>
            <w:tcW w:w="1200" w:type="dxa"/>
            <w:tcBorders>
              <w:top w:val="nil"/>
              <w:left w:val="nil"/>
              <w:bottom w:val="single" w:sz="4" w:space="0" w:color="auto"/>
              <w:right w:val="nil"/>
            </w:tcBorders>
            <w:shd w:val="clear" w:color="auto" w:fill="auto"/>
            <w:noWrap/>
            <w:vAlign w:val="bottom"/>
            <w:hideMark/>
          </w:tcPr>
          <w:p w14:paraId="44DF5A3A" w14:textId="77777777" w:rsidR="0067357A" w:rsidRPr="00632275" w:rsidRDefault="0067357A" w:rsidP="00565332">
            <w:pPr>
              <w:pStyle w:val="TableText"/>
              <w:jc w:val="center"/>
            </w:pPr>
            <w:r w:rsidRPr="00632275">
              <w:t>125</w:t>
            </w:r>
          </w:p>
        </w:tc>
      </w:tr>
      <w:tr w:rsidR="0067357A" w:rsidRPr="00632275" w14:paraId="09369387"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45A46D6B" w14:textId="77777777" w:rsidR="0067357A" w:rsidRPr="00632275" w:rsidRDefault="0067357A" w:rsidP="00565332">
            <w:pPr>
              <w:pStyle w:val="TableText"/>
            </w:pPr>
            <w:r w:rsidRPr="00632275">
              <w:t>Napa</w:t>
            </w:r>
          </w:p>
        </w:tc>
        <w:tc>
          <w:tcPr>
            <w:tcW w:w="1100" w:type="dxa"/>
            <w:tcBorders>
              <w:top w:val="nil"/>
              <w:left w:val="nil"/>
              <w:bottom w:val="single" w:sz="4" w:space="0" w:color="auto"/>
              <w:right w:val="nil"/>
            </w:tcBorders>
            <w:shd w:val="clear" w:color="auto" w:fill="auto"/>
            <w:noWrap/>
            <w:vAlign w:val="bottom"/>
            <w:hideMark/>
          </w:tcPr>
          <w:p w14:paraId="50066E13" w14:textId="77777777" w:rsidR="0067357A" w:rsidRPr="00632275" w:rsidRDefault="0067357A" w:rsidP="00565332">
            <w:pPr>
              <w:pStyle w:val="TableText"/>
              <w:jc w:val="center"/>
            </w:pPr>
            <w:r w:rsidRPr="00632275">
              <w:t>0.3</w:t>
            </w:r>
          </w:p>
        </w:tc>
        <w:tc>
          <w:tcPr>
            <w:tcW w:w="1060" w:type="dxa"/>
            <w:tcBorders>
              <w:top w:val="nil"/>
              <w:left w:val="nil"/>
              <w:bottom w:val="single" w:sz="4" w:space="0" w:color="auto"/>
              <w:right w:val="nil"/>
            </w:tcBorders>
            <w:shd w:val="clear" w:color="auto" w:fill="auto"/>
            <w:noWrap/>
            <w:vAlign w:val="bottom"/>
            <w:hideMark/>
          </w:tcPr>
          <w:p w14:paraId="21B99E54" w14:textId="77777777" w:rsidR="0067357A" w:rsidRPr="00632275" w:rsidRDefault="0067357A" w:rsidP="00565332">
            <w:pPr>
              <w:pStyle w:val="TableText"/>
              <w:jc w:val="center"/>
            </w:pPr>
            <w:r w:rsidRPr="00632275">
              <w:t>8.8</w:t>
            </w:r>
          </w:p>
        </w:tc>
        <w:tc>
          <w:tcPr>
            <w:tcW w:w="1060" w:type="dxa"/>
            <w:tcBorders>
              <w:top w:val="nil"/>
              <w:left w:val="nil"/>
              <w:bottom w:val="single" w:sz="4" w:space="0" w:color="auto"/>
              <w:right w:val="nil"/>
            </w:tcBorders>
            <w:shd w:val="clear" w:color="auto" w:fill="auto"/>
            <w:noWrap/>
            <w:vAlign w:val="bottom"/>
            <w:hideMark/>
          </w:tcPr>
          <w:p w14:paraId="68FBC4AB" w14:textId="77777777" w:rsidR="0067357A" w:rsidRPr="00632275" w:rsidRDefault="0067357A" w:rsidP="00565332">
            <w:pPr>
              <w:pStyle w:val="TableText"/>
              <w:jc w:val="center"/>
            </w:pPr>
            <w:r w:rsidRPr="00632275">
              <w:t>14</w:t>
            </w:r>
          </w:p>
        </w:tc>
        <w:tc>
          <w:tcPr>
            <w:tcW w:w="1060" w:type="dxa"/>
            <w:tcBorders>
              <w:top w:val="nil"/>
              <w:left w:val="nil"/>
              <w:bottom w:val="single" w:sz="4" w:space="0" w:color="auto"/>
              <w:right w:val="nil"/>
            </w:tcBorders>
            <w:shd w:val="clear" w:color="auto" w:fill="auto"/>
            <w:noWrap/>
            <w:vAlign w:val="bottom"/>
            <w:hideMark/>
          </w:tcPr>
          <w:p w14:paraId="1DB4D141" w14:textId="77777777" w:rsidR="0067357A" w:rsidRPr="00632275" w:rsidRDefault="0067357A" w:rsidP="00565332">
            <w:pPr>
              <w:pStyle w:val="TableText"/>
              <w:jc w:val="center"/>
            </w:pPr>
            <w:r w:rsidRPr="00632275">
              <w:t>362</w:t>
            </w:r>
          </w:p>
        </w:tc>
        <w:tc>
          <w:tcPr>
            <w:tcW w:w="1200" w:type="dxa"/>
            <w:tcBorders>
              <w:top w:val="nil"/>
              <w:left w:val="nil"/>
              <w:bottom w:val="single" w:sz="4" w:space="0" w:color="auto"/>
              <w:right w:val="nil"/>
            </w:tcBorders>
            <w:shd w:val="clear" w:color="auto" w:fill="auto"/>
            <w:noWrap/>
            <w:vAlign w:val="bottom"/>
            <w:hideMark/>
          </w:tcPr>
          <w:p w14:paraId="3CCC6B21" w14:textId="77777777" w:rsidR="0067357A" w:rsidRPr="00632275" w:rsidRDefault="0067357A" w:rsidP="00565332">
            <w:pPr>
              <w:pStyle w:val="TableText"/>
              <w:jc w:val="center"/>
            </w:pPr>
            <w:r w:rsidRPr="00632275">
              <w:t>217</w:t>
            </w:r>
          </w:p>
        </w:tc>
      </w:tr>
      <w:tr w:rsidR="0067357A" w:rsidRPr="00632275" w14:paraId="281889B7"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0DC660E9" w14:textId="77777777" w:rsidR="0067357A" w:rsidRPr="00632275" w:rsidRDefault="0067357A" w:rsidP="00565332">
            <w:pPr>
              <w:pStyle w:val="TableText"/>
            </w:pPr>
            <w:r w:rsidRPr="00632275">
              <w:t>Novato</w:t>
            </w:r>
          </w:p>
        </w:tc>
        <w:tc>
          <w:tcPr>
            <w:tcW w:w="1100" w:type="dxa"/>
            <w:tcBorders>
              <w:top w:val="nil"/>
              <w:left w:val="nil"/>
              <w:bottom w:val="single" w:sz="4" w:space="0" w:color="auto"/>
              <w:right w:val="nil"/>
            </w:tcBorders>
            <w:shd w:val="clear" w:color="auto" w:fill="auto"/>
            <w:noWrap/>
            <w:vAlign w:val="bottom"/>
            <w:hideMark/>
          </w:tcPr>
          <w:p w14:paraId="0E808D56" w14:textId="77777777" w:rsidR="0067357A" w:rsidRPr="00632275" w:rsidRDefault="0067357A" w:rsidP="00565332">
            <w:pPr>
              <w:pStyle w:val="TableText"/>
              <w:jc w:val="center"/>
            </w:pPr>
            <w:r w:rsidRPr="00632275">
              <w:t>0.8</w:t>
            </w:r>
          </w:p>
        </w:tc>
        <w:tc>
          <w:tcPr>
            <w:tcW w:w="1060" w:type="dxa"/>
            <w:tcBorders>
              <w:top w:val="nil"/>
              <w:left w:val="nil"/>
              <w:bottom w:val="single" w:sz="4" w:space="0" w:color="auto"/>
              <w:right w:val="nil"/>
            </w:tcBorders>
            <w:shd w:val="clear" w:color="auto" w:fill="auto"/>
            <w:noWrap/>
            <w:vAlign w:val="bottom"/>
            <w:hideMark/>
          </w:tcPr>
          <w:p w14:paraId="74BAC2AD" w14:textId="77777777" w:rsidR="0067357A" w:rsidRPr="00632275" w:rsidRDefault="0067357A" w:rsidP="00565332">
            <w:pPr>
              <w:pStyle w:val="TableText"/>
              <w:jc w:val="center"/>
            </w:pPr>
            <w:r w:rsidRPr="00632275">
              <w:t>4.7</w:t>
            </w:r>
          </w:p>
        </w:tc>
        <w:tc>
          <w:tcPr>
            <w:tcW w:w="1060" w:type="dxa"/>
            <w:tcBorders>
              <w:top w:val="nil"/>
              <w:left w:val="nil"/>
              <w:bottom w:val="single" w:sz="4" w:space="0" w:color="auto"/>
              <w:right w:val="nil"/>
            </w:tcBorders>
            <w:shd w:val="clear" w:color="auto" w:fill="auto"/>
            <w:noWrap/>
            <w:vAlign w:val="bottom"/>
            <w:hideMark/>
          </w:tcPr>
          <w:p w14:paraId="3BCB6E05" w14:textId="77777777" w:rsidR="0067357A" w:rsidRPr="00632275" w:rsidRDefault="0067357A" w:rsidP="00565332">
            <w:pPr>
              <w:pStyle w:val="TableText"/>
              <w:jc w:val="center"/>
            </w:pPr>
            <w:r w:rsidRPr="00632275">
              <w:t>43</w:t>
            </w:r>
          </w:p>
        </w:tc>
        <w:tc>
          <w:tcPr>
            <w:tcW w:w="1060" w:type="dxa"/>
            <w:tcBorders>
              <w:top w:val="nil"/>
              <w:left w:val="nil"/>
              <w:bottom w:val="single" w:sz="4" w:space="0" w:color="auto"/>
              <w:right w:val="nil"/>
            </w:tcBorders>
            <w:shd w:val="clear" w:color="auto" w:fill="auto"/>
            <w:noWrap/>
            <w:vAlign w:val="bottom"/>
            <w:hideMark/>
          </w:tcPr>
          <w:p w14:paraId="0648835F" w14:textId="77777777" w:rsidR="0067357A" w:rsidRPr="00632275" w:rsidRDefault="0067357A" w:rsidP="00565332">
            <w:pPr>
              <w:pStyle w:val="TableText"/>
              <w:jc w:val="center"/>
            </w:pPr>
            <w:r w:rsidRPr="00632275">
              <w:t>238</w:t>
            </w:r>
          </w:p>
        </w:tc>
        <w:tc>
          <w:tcPr>
            <w:tcW w:w="1200" w:type="dxa"/>
            <w:tcBorders>
              <w:top w:val="nil"/>
              <w:left w:val="nil"/>
              <w:bottom w:val="single" w:sz="4" w:space="0" w:color="auto"/>
              <w:right w:val="nil"/>
            </w:tcBorders>
            <w:shd w:val="clear" w:color="auto" w:fill="auto"/>
            <w:noWrap/>
            <w:vAlign w:val="bottom"/>
            <w:hideMark/>
          </w:tcPr>
          <w:p w14:paraId="26E486EA" w14:textId="77777777" w:rsidR="0067357A" w:rsidRPr="00632275" w:rsidRDefault="0067357A" w:rsidP="00565332">
            <w:pPr>
              <w:pStyle w:val="TableText"/>
              <w:jc w:val="center"/>
            </w:pPr>
            <w:r w:rsidRPr="00632275">
              <w:t>160</w:t>
            </w:r>
          </w:p>
        </w:tc>
      </w:tr>
      <w:tr w:rsidR="0067357A" w:rsidRPr="00632275" w14:paraId="2E413BBE"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5067E8A1" w14:textId="77777777" w:rsidR="0067357A" w:rsidRPr="00632275" w:rsidRDefault="0067357A" w:rsidP="00565332">
            <w:pPr>
              <w:pStyle w:val="TableText"/>
            </w:pPr>
            <w:r w:rsidRPr="00632275">
              <w:t>Palo Alto</w:t>
            </w:r>
          </w:p>
        </w:tc>
        <w:tc>
          <w:tcPr>
            <w:tcW w:w="1100" w:type="dxa"/>
            <w:tcBorders>
              <w:top w:val="nil"/>
              <w:left w:val="nil"/>
              <w:bottom w:val="single" w:sz="4" w:space="0" w:color="auto"/>
              <w:right w:val="nil"/>
            </w:tcBorders>
            <w:shd w:val="clear" w:color="auto" w:fill="auto"/>
            <w:noWrap/>
            <w:vAlign w:val="bottom"/>
            <w:hideMark/>
          </w:tcPr>
          <w:p w14:paraId="3D543657" w14:textId="77777777" w:rsidR="0067357A" w:rsidRPr="00632275" w:rsidRDefault="0067357A" w:rsidP="00565332">
            <w:pPr>
              <w:pStyle w:val="TableText"/>
              <w:jc w:val="center"/>
            </w:pPr>
            <w:r w:rsidRPr="00632275">
              <w:t>20.7</w:t>
            </w:r>
          </w:p>
        </w:tc>
        <w:tc>
          <w:tcPr>
            <w:tcW w:w="1060" w:type="dxa"/>
            <w:tcBorders>
              <w:top w:val="nil"/>
              <w:left w:val="nil"/>
              <w:bottom w:val="single" w:sz="4" w:space="0" w:color="auto"/>
              <w:right w:val="nil"/>
            </w:tcBorders>
            <w:shd w:val="clear" w:color="auto" w:fill="auto"/>
            <w:noWrap/>
            <w:vAlign w:val="bottom"/>
            <w:hideMark/>
          </w:tcPr>
          <w:p w14:paraId="62B576E1" w14:textId="77777777" w:rsidR="0067357A" w:rsidRPr="00632275" w:rsidRDefault="0067357A" w:rsidP="00565332">
            <w:pPr>
              <w:pStyle w:val="TableText"/>
              <w:jc w:val="center"/>
            </w:pPr>
            <w:r w:rsidRPr="00632275">
              <w:t>20.4</w:t>
            </w:r>
          </w:p>
        </w:tc>
        <w:tc>
          <w:tcPr>
            <w:tcW w:w="1060" w:type="dxa"/>
            <w:tcBorders>
              <w:top w:val="nil"/>
              <w:left w:val="nil"/>
              <w:bottom w:val="single" w:sz="4" w:space="0" w:color="auto"/>
              <w:right w:val="nil"/>
            </w:tcBorders>
            <w:shd w:val="clear" w:color="auto" w:fill="auto"/>
            <w:noWrap/>
            <w:vAlign w:val="bottom"/>
            <w:hideMark/>
          </w:tcPr>
          <w:p w14:paraId="669E7652" w14:textId="77777777" w:rsidR="0067357A" w:rsidRPr="00632275" w:rsidRDefault="0067357A" w:rsidP="00565332">
            <w:pPr>
              <w:pStyle w:val="TableText"/>
              <w:jc w:val="center"/>
            </w:pPr>
            <w:r w:rsidRPr="00632275">
              <w:t>2,365</w:t>
            </w:r>
          </w:p>
        </w:tc>
        <w:tc>
          <w:tcPr>
            <w:tcW w:w="1060" w:type="dxa"/>
            <w:tcBorders>
              <w:top w:val="nil"/>
              <w:left w:val="nil"/>
              <w:bottom w:val="single" w:sz="4" w:space="0" w:color="auto"/>
              <w:right w:val="nil"/>
            </w:tcBorders>
            <w:shd w:val="clear" w:color="auto" w:fill="auto"/>
            <w:noWrap/>
            <w:vAlign w:val="bottom"/>
            <w:hideMark/>
          </w:tcPr>
          <w:p w14:paraId="682E06CC" w14:textId="77777777" w:rsidR="0067357A" w:rsidRPr="00632275" w:rsidRDefault="0067357A" w:rsidP="00565332">
            <w:pPr>
              <w:pStyle w:val="TableText"/>
              <w:jc w:val="center"/>
            </w:pPr>
            <w:r w:rsidRPr="00632275">
              <w:t>2,356</w:t>
            </w:r>
          </w:p>
        </w:tc>
        <w:tc>
          <w:tcPr>
            <w:tcW w:w="1200" w:type="dxa"/>
            <w:tcBorders>
              <w:top w:val="nil"/>
              <w:left w:val="nil"/>
              <w:bottom w:val="single" w:sz="4" w:space="0" w:color="auto"/>
              <w:right w:val="nil"/>
            </w:tcBorders>
            <w:shd w:val="clear" w:color="auto" w:fill="auto"/>
            <w:noWrap/>
            <w:vAlign w:val="bottom"/>
            <w:hideMark/>
          </w:tcPr>
          <w:p w14:paraId="48C7A63D" w14:textId="77777777" w:rsidR="0067357A" w:rsidRPr="00632275" w:rsidRDefault="0067357A" w:rsidP="00565332">
            <w:pPr>
              <w:pStyle w:val="TableText"/>
              <w:jc w:val="center"/>
            </w:pPr>
            <w:r w:rsidRPr="00632275">
              <w:t>2,360</w:t>
            </w:r>
          </w:p>
        </w:tc>
      </w:tr>
      <w:tr w:rsidR="0067357A" w:rsidRPr="00632275" w14:paraId="2B75D518"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179DA9BD" w14:textId="77777777" w:rsidR="0067357A" w:rsidRPr="00632275" w:rsidRDefault="0067357A" w:rsidP="00565332">
            <w:pPr>
              <w:pStyle w:val="TableText"/>
            </w:pPr>
            <w:r w:rsidRPr="00632275">
              <w:t>Petaluma</w:t>
            </w:r>
          </w:p>
        </w:tc>
        <w:tc>
          <w:tcPr>
            <w:tcW w:w="1100" w:type="dxa"/>
            <w:tcBorders>
              <w:top w:val="nil"/>
              <w:left w:val="nil"/>
              <w:bottom w:val="single" w:sz="4" w:space="0" w:color="auto"/>
              <w:right w:val="nil"/>
            </w:tcBorders>
            <w:shd w:val="clear" w:color="auto" w:fill="auto"/>
            <w:noWrap/>
            <w:vAlign w:val="bottom"/>
            <w:hideMark/>
          </w:tcPr>
          <w:p w14:paraId="1685769A" w14:textId="77777777" w:rsidR="0067357A" w:rsidRPr="00632275" w:rsidRDefault="0067357A" w:rsidP="00565332">
            <w:pPr>
              <w:pStyle w:val="TableText"/>
              <w:jc w:val="center"/>
            </w:pPr>
            <w:r w:rsidRPr="00632275">
              <w:t>0.0</w:t>
            </w:r>
          </w:p>
        </w:tc>
        <w:tc>
          <w:tcPr>
            <w:tcW w:w="1060" w:type="dxa"/>
            <w:tcBorders>
              <w:top w:val="nil"/>
              <w:left w:val="nil"/>
              <w:bottom w:val="single" w:sz="4" w:space="0" w:color="auto"/>
              <w:right w:val="nil"/>
            </w:tcBorders>
            <w:shd w:val="clear" w:color="auto" w:fill="auto"/>
            <w:noWrap/>
            <w:vAlign w:val="bottom"/>
            <w:hideMark/>
          </w:tcPr>
          <w:p w14:paraId="1923BB9A" w14:textId="77777777" w:rsidR="0067357A" w:rsidRPr="00632275" w:rsidRDefault="0067357A" w:rsidP="00565332">
            <w:pPr>
              <w:pStyle w:val="TableText"/>
              <w:jc w:val="center"/>
            </w:pPr>
            <w:r w:rsidRPr="00632275">
              <w:t>6.0</w:t>
            </w:r>
          </w:p>
        </w:tc>
        <w:tc>
          <w:tcPr>
            <w:tcW w:w="1060" w:type="dxa"/>
            <w:tcBorders>
              <w:top w:val="nil"/>
              <w:left w:val="nil"/>
              <w:bottom w:val="single" w:sz="4" w:space="0" w:color="auto"/>
              <w:right w:val="nil"/>
            </w:tcBorders>
            <w:shd w:val="clear" w:color="auto" w:fill="auto"/>
            <w:noWrap/>
            <w:vAlign w:val="bottom"/>
            <w:hideMark/>
          </w:tcPr>
          <w:p w14:paraId="0AE0CBA1" w14:textId="77777777" w:rsidR="0067357A" w:rsidRPr="00632275" w:rsidRDefault="0067357A" w:rsidP="00565332">
            <w:pPr>
              <w:pStyle w:val="TableText"/>
              <w:jc w:val="center"/>
            </w:pPr>
            <w:r w:rsidRPr="00632275">
              <w:t>0</w:t>
            </w:r>
          </w:p>
        </w:tc>
        <w:tc>
          <w:tcPr>
            <w:tcW w:w="1060" w:type="dxa"/>
            <w:tcBorders>
              <w:top w:val="nil"/>
              <w:left w:val="nil"/>
              <w:bottom w:val="single" w:sz="4" w:space="0" w:color="auto"/>
              <w:right w:val="nil"/>
            </w:tcBorders>
            <w:shd w:val="clear" w:color="auto" w:fill="auto"/>
            <w:noWrap/>
            <w:vAlign w:val="bottom"/>
            <w:hideMark/>
          </w:tcPr>
          <w:p w14:paraId="6CF09A4E" w14:textId="77777777" w:rsidR="0067357A" w:rsidRPr="00632275" w:rsidRDefault="0067357A" w:rsidP="00565332">
            <w:pPr>
              <w:pStyle w:val="TableText"/>
              <w:jc w:val="center"/>
            </w:pPr>
            <w:r w:rsidRPr="00632275">
              <w:t>66</w:t>
            </w:r>
          </w:p>
        </w:tc>
        <w:tc>
          <w:tcPr>
            <w:tcW w:w="1200" w:type="dxa"/>
            <w:tcBorders>
              <w:top w:val="nil"/>
              <w:left w:val="nil"/>
              <w:bottom w:val="single" w:sz="4" w:space="0" w:color="auto"/>
              <w:right w:val="nil"/>
            </w:tcBorders>
            <w:shd w:val="clear" w:color="auto" w:fill="auto"/>
            <w:noWrap/>
            <w:vAlign w:val="bottom"/>
            <w:hideMark/>
          </w:tcPr>
          <w:p w14:paraId="655C92BA" w14:textId="77777777" w:rsidR="0067357A" w:rsidRPr="00632275" w:rsidRDefault="0067357A" w:rsidP="00565332">
            <w:pPr>
              <w:pStyle w:val="TableText"/>
              <w:jc w:val="center"/>
            </w:pPr>
            <w:r w:rsidRPr="00632275">
              <w:t>38</w:t>
            </w:r>
          </w:p>
        </w:tc>
      </w:tr>
      <w:tr w:rsidR="0067357A" w:rsidRPr="00632275" w14:paraId="79DA05DE"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627CC64B" w14:textId="77777777" w:rsidR="0067357A" w:rsidRPr="00632275" w:rsidRDefault="0067357A" w:rsidP="00565332">
            <w:pPr>
              <w:pStyle w:val="TableText"/>
            </w:pPr>
            <w:r w:rsidRPr="00632275">
              <w:t>Pinole</w:t>
            </w:r>
          </w:p>
        </w:tc>
        <w:tc>
          <w:tcPr>
            <w:tcW w:w="1100" w:type="dxa"/>
            <w:tcBorders>
              <w:top w:val="nil"/>
              <w:left w:val="nil"/>
              <w:bottom w:val="single" w:sz="4" w:space="0" w:color="auto"/>
              <w:right w:val="nil"/>
            </w:tcBorders>
            <w:shd w:val="clear" w:color="auto" w:fill="auto"/>
            <w:noWrap/>
            <w:vAlign w:val="bottom"/>
            <w:hideMark/>
          </w:tcPr>
          <w:p w14:paraId="67D01D82" w14:textId="77777777" w:rsidR="0067357A" w:rsidRPr="00632275" w:rsidRDefault="0067357A" w:rsidP="00565332">
            <w:pPr>
              <w:pStyle w:val="TableText"/>
              <w:jc w:val="center"/>
            </w:pPr>
            <w:r w:rsidRPr="00632275">
              <w:t>2.4</w:t>
            </w:r>
          </w:p>
        </w:tc>
        <w:tc>
          <w:tcPr>
            <w:tcW w:w="1060" w:type="dxa"/>
            <w:tcBorders>
              <w:top w:val="nil"/>
              <w:left w:val="nil"/>
              <w:bottom w:val="single" w:sz="4" w:space="0" w:color="auto"/>
              <w:right w:val="nil"/>
            </w:tcBorders>
            <w:shd w:val="clear" w:color="auto" w:fill="auto"/>
            <w:noWrap/>
            <w:vAlign w:val="bottom"/>
            <w:hideMark/>
          </w:tcPr>
          <w:p w14:paraId="36090481" w14:textId="77777777" w:rsidR="0067357A" w:rsidRPr="00632275" w:rsidRDefault="0067357A" w:rsidP="00565332">
            <w:pPr>
              <w:pStyle w:val="TableText"/>
              <w:jc w:val="center"/>
            </w:pPr>
            <w:r w:rsidRPr="00632275">
              <w:t>2.6</w:t>
            </w:r>
          </w:p>
        </w:tc>
        <w:tc>
          <w:tcPr>
            <w:tcW w:w="1060" w:type="dxa"/>
            <w:tcBorders>
              <w:top w:val="nil"/>
              <w:left w:val="nil"/>
              <w:bottom w:val="single" w:sz="4" w:space="0" w:color="auto"/>
              <w:right w:val="nil"/>
            </w:tcBorders>
            <w:shd w:val="clear" w:color="auto" w:fill="auto"/>
            <w:noWrap/>
            <w:vAlign w:val="bottom"/>
            <w:hideMark/>
          </w:tcPr>
          <w:p w14:paraId="12FEA182" w14:textId="77777777" w:rsidR="0067357A" w:rsidRPr="00632275" w:rsidRDefault="0067357A" w:rsidP="00565332">
            <w:pPr>
              <w:pStyle w:val="TableText"/>
              <w:jc w:val="center"/>
            </w:pPr>
            <w:r w:rsidRPr="00632275">
              <w:t>323</w:t>
            </w:r>
          </w:p>
        </w:tc>
        <w:tc>
          <w:tcPr>
            <w:tcW w:w="1060" w:type="dxa"/>
            <w:tcBorders>
              <w:top w:val="nil"/>
              <w:left w:val="nil"/>
              <w:bottom w:val="single" w:sz="4" w:space="0" w:color="auto"/>
              <w:right w:val="nil"/>
            </w:tcBorders>
            <w:shd w:val="clear" w:color="auto" w:fill="auto"/>
            <w:noWrap/>
            <w:vAlign w:val="bottom"/>
            <w:hideMark/>
          </w:tcPr>
          <w:p w14:paraId="4D86A722" w14:textId="77777777" w:rsidR="0067357A" w:rsidRPr="00632275" w:rsidRDefault="0067357A" w:rsidP="00565332">
            <w:pPr>
              <w:pStyle w:val="TableText"/>
              <w:jc w:val="center"/>
            </w:pPr>
            <w:r w:rsidRPr="00632275">
              <w:t>312</w:t>
            </w:r>
          </w:p>
        </w:tc>
        <w:tc>
          <w:tcPr>
            <w:tcW w:w="1200" w:type="dxa"/>
            <w:tcBorders>
              <w:top w:val="nil"/>
              <w:left w:val="nil"/>
              <w:bottom w:val="single" w:sz="4" w:space="0" w:color="auto"/>
              <w:right w:val="nil"/>
            </w:tcBorders>
            <w:shd w:val="clear" w:color="auto" w:fill="auto"/>
            <w:noWrap/>
            <w:vAlign w:val="bottom"/>
            <w:hideMark/>
          </w:tcPr>
          <w:p w14:paraId="41C691F4" w14:textId="77777777" w:rsidR="0067357A" w:rsidRPr="00632275" w:rsidRDefault="0067357A" w:rsidP="00565332">
            <w:pPr>
              <w:pStyle w:val="TableText"/>
              <w:jc w:val="center"/>
            </w:pPr>
            <w:r w:rsidRPr="00632275">
              <w:t>331</w:t>
            </w:r>
          </w:p>
        </w:tc>
      </w:tr>
      <w:tr w:rsidR="0067357A" w:rsidRPr="00632275" w14:paraId="77959578"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3C2019BF" w14:textId="77777777" w:rsidR="0067357A" w:rsidRPr="00632275" w:rsidRDefault="0067357A" w:rsidP="00565332">
            <w:pPr>
              <w:pStyle w:val="TableText"/>
            </w:pPr>
            <w:r w:rsidRPr="00632275">
              <w:t xml:space="preserve">Rodeo Sanitary District </w:t>
            </w:r>
          </w:p>
        </w:tc>
        <w:tc>
          <w:tcPr>
            <w:tcW w:w="1100" w:type="dxa"/>
            <w:tcBorders>
              <w:top w:val="nil"/>
              <w:left w:val="nil"/>
              <w:bottom w:val="single" w:sz="4" w:space="0" w:color="auto"/>
              <w:right w:val="nil"/>
            </w:tcBorders>
            <w:shd w:val="clear" w:color="auto" w:fill="auto"/>
            <w:noWrap/>
            <w:vAlign w:val="bottom"/>
            <w:hideMark/>
          </w:tcPr>
          <w:p w14:paraId="36889738" w14:textId="77777777" w:rsidR="0067357A" w:rsidRPr="00632275" w:rsidRDefault="0067357A" w:rsidP="00565332">
            <w:pPr>
              <w:pStyle w:val="TableText"/>
              <w:jc w:val="center"/>
            </w:pPr>
            <w:r w:rsidRPr="00632275">
              <w:t>0.5</w:t>
            </w:r>
          </w:p>
        </w:tc>
        <w:tc>
          <w:tcPr>
            <w:tcW w:w="1060" w:type="dxa"/>
            <w:tcBorders>
              <w:top w:val="nil"/>
              <w:left w:val="nil"/>
              <w:bottom w:val="single" w:sz="4" w:space="0" w:color="auto"/>
              <w:right w:val="nil"/>
            </w:tcBorders>
            <w:shd w:val="clear" w:color="auto" w:fill="auto"/>
            <w:noWrap/>
            <w:vAlign w:val="bottom"/>
            <w:hideMark/>
          </w:tcPr>
          <w:p w14:paraId="311E0939" w14:textId="77777777" w:rsidR="0067357A" w:rsidRPr="00632275" w:rsidRDefault="0067357A" w:rsidP="00565332">
            <w:pPr>
              <w:pStyle w:val="TableText"/>
              <w:jc w:val="center"/>
            </w:pPr>
            <w:r w:rsidRPr="00632275">
              <w:t>0.7</w:t>
            </w:r>
          </w:p>
        </w:tc>
        <w:tc>
          <w:tcPr>
            <w:tcW w:w="1060" w:type="dxa"/>
            <w:tcBorders>
              <w:top w:val="nil"/>
              <w:left w:val="nil"/>
              <w:bottom w:val="single" w:sz="4" w:space="0" w:color="auto"/>
              <w:right w:val="nil"/>
            </w:tcBorders>
            <w:shd w:val="clear" w:color="auto" w:fill="auto"/>
            <w:noWrap/>
            <w:vAlign w:val="bottom"/>
            <w:hideMark/>
          </w:tcPr>
          <w:p w14:paraId="6854AD4A" w14:textId="77777777" w:rsidR="0067357A" w:rsidRPr="00632275" w:rsidRDefault="0067357A" w:rsidP="00565332">
            <w:pPr>
              <w:pStyle w:val="TableText"/>
              <w:jc w:val="center"/>
            </w:pPr>
            <w:r w:rsidRPr="00632275">
              <w:t>34</w:t>
            </w:r>
          </w:p>
        </w:tc>
        <w:tc>
          <w:tcPr>
            <w:tcW w:w="1060" w:type="dxa"/>
            <w:tcBorders>
              <w:top w:val="nil"/>
              <w:left w:val="nil"/>
              <w:bottom w:val="single" w:sz="4" w:space="0" w:color="auto"/>
              <w:right w:val="nil"/>
            </w:tcBorders>
            <w:shd w:val="clear" w:color="auto" w:fill="auto"/>
            <w:noWrap/>
            <w:vAlign w:val="bottom"/>
            <w:hideMark/>
          </w:tcPr>
          <w:p w14:paraId="1388EB11" w14:textId="77777777" w:rsidR="0067357A" w:rsidRPr="00632275" w:rsidRDefault="0067357A" w:rsidP="00565332">
            <w:pPr>
              <w:pStyle w:val="TableText"/>
              <w:jc w:val="center"/>
            </w:pPr>
            <w:r w:rsidRPr="00632275">
              <w:t>40</w:t>
            </w:r>
          </w:p>
        </w:tc>
        <w:tc>
          <w:tcPr>
            <w:tcW w:w="1200" w:type="dxa"/>
            <w:tcBorders>
              <w:top w:val="nil"/>
              <w:left w:val="nil"/>
              <w:bottom w:val="single" w:sz="4" w:space="0" w:color="auto"/>
              <w:right w:val="nil"/>
            </w:tcBorders>
            <w:shd w:val="clear" w:color="auto" w:fill="auto"/>
            <w:noWrap/>
            <w:vAlign w:val="bottom"/>
            <w:hideMark/>
          </w:tcPr>
          <w:p w14:paraId="06AEB655" w14:textId="77777777" w:rsidR="0067357A" w:rsidRPr="00632275" w:rsidRDefault="0067357A" w:rsidP="00565332">
            <w:pPr>
              <w:pStyle w:val="TableText"/>
              <w:jc w:val="center"/>
            </w:pPr>
            <w:r w:rsidRPr="00632275">
              <w:t>38</w:t>
            </w:r>
          </w:p>
        </w:tc>
      </w:tr>
      <w:tr w:rsidR="0067357A" w:rsidRPr="00632275" w14:paraId="33DA5E79"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40941E72" w14:textId="77777777" w:rsidR="0067357A" w:rsidRPr="00632275" w:rsidRDefault="0067357A" w:rsidP="00565332">
            <w:pPr>
              <w:pStyle w:val="TableText"/>
            </w:pPr>
            <w:r w:rsidRPr="00632275">
              <w:t>San Francisco  International Airport</w:t>
            </w:r>
          </w:p>
        </w:tc>
        <w:tc>
          <w:tcPr>
            <w:tcW w:w="1100" w:type="dxa"/>
            <w:tcBorders>
              <w:top w:val="nil"/>
              <w:left w:val="nil"/>
              <w:bottom w:val="single" w:sz="4" w:space="0" w:color="auto"/>
              <w:right w:val="nil"/>
            </w:tcBorders>
            <w:shd w:val="clear" w:color="auto" w:fill="auto"/>
            <w:noWrap/>
            <w:vAlign w:val="bottom"/>
            <w:hideMark/>
          </w:tcPr>
          <w:p w14:paraId="0D60CD04" w14:textId="77777777" w:rsidR="0067357A" w:rsidRPr="00632275" w:rsidRDefault="0067357A" w:rsidP="00565332">
            <w:pPr>
              <w:pStyle w:val="TableText"/>
              <w:jc w:val="center"/>
            </w:pPr>
            <w:r w:rsidRPr="00632275">
              <w:t>1.0</w:t>
            </w:r>
          </w:p>
        </w:tc>
        <w:tc>
          <w:tcPr>
            <w:tcW w:w="1060" w:type="dxa"/>
            <w:tcBorders>
              <w:top w:val="nil"/>
              <w:left w:val="nil"/>
              <w:bottom w:val="single" w:sz="4" w:space="0" w:color="auto"/>
              <w:right w:val="nil"/>
            </w:tcBorders>
            <w:shd w:val="clear" w:color="auto" w:fill="auto"/>
            <w:noWrap/>
            <w:vAlign w:val="bottom"/>
            <w:hideMark/>
          </w:tcPr>
          <w:p w14:paraId="55A5BE83" w14:textId="77777777" w:rsidR="0067357A" w:rsidRPr="00632275" w:rsidRDefault="0067357A" w:rsidP="00565332">
            <w:pPr>
              <w:pStyle w:val="TableText"/>
              <w:jc w:val="center"/>
            </w:pPr>
            <w:r w:rsidRPr="00632275">
              <w:t>1.1</w:t>
            </w:r>
          </w:p>
        </w:tc>
        <w:tc>
          <w:tcPr>
            <w:tcW w:w="1060" w:type="dxa"/>
            <w:tcBorders>
              <w:top w:val="nil"/>
              <w:left w:val="nil"/>
              <w:bottom w:val="single" w:sz="4" w:space="0" w:color="auto"/>
              <w:right w:val="nil"/>
            </w:tcBorders>
            <w:shd w:val="clear" w:color="auto" w:fill="auto"/>
            <w:noWrap/>
            <w:vAlign w:val="bottom"/>
            <w:hideMark/>
          </w:tcPr>
          <w:p w14:paraId="528A79EF" w14:textId="77777777" w:rsidR="0067357A" w:rsidRPr="00632275" w:rsidRDefault="0067357A" w:rsidP="00565332">
            <w:pPr>
              <w:pStyle w:val="TableText"/>
              <w:jc w:val="center"/>
            </w:pPr>
            <w:r w:rsidRPr="00632275">
              <w:t>193</w:t>
            </w:r>
          </w:p>
        </w:tc>
        <w:tc>
          <w:tcPr>
            <w:tcW w:w="1060" w:type="dxa"/>
            <w:tcBorders>
              <w:top w:val="nil"/>
              <w:left w:val="nil"/>
              <w:bottom w:val="single" w:sz="4" w:space="0" w:color="auto"/>
              <w:right w:val="nil"/>
            </w:tcBorders>
            <w:shd w:val="clear" w:color="auto" w:fill="auto"/>
            <w:noWrap/>
            <w:vAlign w:val="bottom"/>
            <w:hideMark/>
          </w:tcPr>
          <w:p w14:paraId="2574B791" w14:textId="77777777" w:rsidR="0067357A" w:rsidRPr="00632275" w:rsidRDefault="0067357A" w:rsidP="00565332">
            <w:pPr>
              <w:pStyle w:val="TableText"/>
              <w:jc w:val="center"/>
            </w:pPr>
            <w:r w:rsidRPr="00632275">
              <w:t>185</w:t>
            </w:r>
          </w:p>
        </w:tc>
        <w:tc>
          <w:tcPr>
            <w:tcW w:w="1200" w:type="dxa"/>
            <w:tcBorders>
              <w:top w:val="nil"/>
              <w:left w:val="nil"/>
              <w:bottom w:val="single" w:sz="4" w:space="0" w:color="auto"/>
              <w:right w:val="nil"/>
            </w:tcBorders>
            <w:shd w:val="clear" w:color="auto" w:fill="auto"/>
            <w:noWrap/>
            <w:vAlign w:val="bottom"/>
            <w:hideMark/>
          </w:tcPr>
          <w:p w14:paraId="09B3052E" w14:textId="77777777" w:rsidR="0067357A" w:rsidRPr="00632275" w:rsidRDefault="0067357A" w:rsidP="00565332">
            <w:pPr>
              <w:pStyle w:val="TableText"/>
              <w:jc w:val="center"/>
            </w:pPr>
            <w:r w:rsidRPr="00632275">
              <w:t>188</w:t>
            </w:r>
          </w:p>
        </w:tc>
      </w:tr>
      <w:tr w:rsidR="0067357A" w:rsidRPr="00632275" w14:paraId="5B8F0657"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5B671A9A" w14:textId="77777777" w:rsidR="0067357A" w:rsidRPr="00632275" w:rsidRDefault="0067357A" w:rsidP="00565332">
            <w:pPr>
              <w:pStyle w:val="TableText"/>
            </w:pPr>
            <w:r w:rsidRPr="00632275">
              <w:t>San Francisco (Southeast Plant)</w:t>
            </w:r>
          </w:p>
        </w:tc>
        <w:tc>
          <w:tcPr>
            <w:tcW w:w="1100" w:type="dxa"/>
            <w:tcBorders>
              <w:top w:val="nil"/>
              <w:left w:val="nil"/>
              <w:bottom w:val="single" w:sz="4" w:space="0" w:color="auto"/>
              <w:right w:val="nil"/>
            </w:tcBorders>
            <w:shd w:val="clear" w:color="auto" w:fill="auto"/>
            <w:noWrap/>
            <w:vAlign w:val="bottom"/>
            <w:hideMark/>
          </w:tcPr>
          <w:p w14:paraId="1D746D33" w14:textId="77777777" w:rsidR="0067357A" w:rsidRPr="00632275" w:rsidRDefault="0067357A" w:rsidP="00565332">
            <w:pPr>
              <w:pStyle w:val="TableText"/>
              <w:jc w:val="center"/>
            </w:pPr>
            <w:r w:rsidRPr="00632275">
              <w:t>54.1</w:t>
            </w:r>
          </w:p>
        </w:tc>
        <w:tc>
          <w:tcPr>
            <w:tcW w:w="1060" w:type="dxa"/>
            <w:tcBorders>
              <w:top w:val="nil"/>
              <w:left w:val="nil"/>
              <w:bottom w:val="single" w:sz="4" w:space="0" w:color="auto"/>
              <w:right w:val="nil"/>
            </w:tcBorders>
            <w:shd w:val="clear" w:color="auto" w:fill="auto"/>
            <w:noWrap/>
            <w:vAlign w:val="bottom"/>
            <w:hideMark/>
          </w:tcPr>
          <w:p w14:paraId="168DFC8B" w14:textId="77777777" w:rsidR="0067357A" w:rsidRPr="00632275" w:rsidRDefault="0067357A" w:rsidP="00565332">
            <w:pPr>
              <w:pStyle w:val="TableText"/>
              <w:jc w:val="center"/>
            </w:pPr>
            <w:r w:rsidRPr="00632275">
              <w:t>58.9</w:t>
            </w:r>
          </w:p>
        </w:tc>
        <w:tc>
          <w:tcPr>
            <w:tcW w:w="1060" w:type="dxa"/>
            <w:tcBorders>
              <w:top w:val="nil"/>
              <w:left w:val="nil"/>
              <w:bottom w:val="single" w:sz="4" w:space="0" w:color="auto"/>
              <w:right w:val="nil"/>
            </w:tcBorders>
            <w:shd w:val="clear" w:color="auto" w:fill="auto"/>
            <w:noWrap/>
            <w:vAlign w:val="bottom"/>
            <w:hideMark/>
          </w:tcPr>
          <w:p w14:paraId="601E311E" w14:textId="77777777" w:rsidR="0067357A" w:rsidRPr="00632275" w:rsidRDefault="0067357A" w:rsidP="00565332">
            <w:pPr>
              <w:pStyle w:val="TableText"/>
              <w:jc w:val="center"/>
            </w:pPr>
            <w:r w:rsidRPr="00632275">
              <w:t>9,836</w:t>
            </w:r>
          </w:p>
        </w:tc>
        <w:tc>
          <w:tcPr>
            <w:tcW w:w="1060" w:type="dxa"/>
            <w:tcBorders>
              <w:top w:val="nil"/>
              <w:left w:val="nil"/>
              <w:bottom w:val="single" w:sz="4" w:space="0" w:color="auto"/>
              <w:right w:val="nil"/>
            </w:tcBorders>
            <w:shd w:val="clear" w:color="auto" w:fill="auto"/>
            <w:noWrap/>
            <w:vAlign w:val="bottom"/>
            <w:hideMark/>
          </w:tcPr>
          <w:p w14:paraId="014F36D3" w14:textId="77777777" w:rsidR="0067357A" w:rsidRPr="00632275" w:rsidRDefault="0067357A" w:rsidP="00565332">
            <w:pPr>
              <w:pStyle w:val="TableText"/>
              <w:jc w:val="center"/>
            </w:pPr>
            <w:r w:rsidRPr="00632275">
              <w:t>9,732</w:t>
            </w:r>
          </w:p>
        </w:tc>
        <w:tc>
          <w:tcPr>
            <w:tcW w:w="1200" w:type="dxa"/>
            <w:tcBorders>
              <w:top w:val="nil"/>
              <w:left w:val="nil"/>
              <w:bottom w:val="single" w:sz="4" w:space="0" w:color="auto"/>
              <w:right w:val="nil"/>
            </w:tcBorders>
            <w:shd w:val="clear" w:color="auto" w:fill="auto"/>
            <w:noWrap/>
            <w:vAlign w:val="bottom"/>
            <w:hideMark/>
          </w:tcPr>
          <w:p w14:paraId="56F6F7D8" w14:textId="77777777" w:rsidR="0067357A" w:rsidRPr="00632275" w:rsidRDefault="0067357A" w:rsidP="00565332">
            <w:pPr>
              <w:pStyle w:val="TableText"/>
              <w:jc w:val="center"/>
            </w:pPr>
            <w:r w:rsidRPr="00632275">
              <w:t>9,775</w:t>
            </w:r>
          </w:p>
        </w:tc>
      </w:tr>
      <w:tr w:rsidR="0067357A" w:rsidRPr="00632275" w14:paraId="5133EDFC"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18F319FD" w14:textId="77777777" w:rsidR="0067357A" w:rsidRPr="00632275" w:rsidRDefault="0067357A" w:rsidP="00565332">
            <w:pPr>
              <w:pStyle w:val="TableText"/>
            </w:pPr>
            <w:r w:rsidRPr="00632275">
              <w:t>San Jose/Santa Clara</w:t>
            </w:r>
          </w:p>
        </w:tc>
        <w:tc>
          <w:tcPr>
            <w:tcW w:w="1100" w:type="dxa"/>
            <w:tcBorders>
              <w:top w:val="nil"/>
              <w:left w:val="nil"/>
              <w:bottom w:val="single" w:sz="4" w:space="0" w:color="auto"/>
              <w:right w:val="nil"/>
            </w:tcBorders>
            <w:shd w:val="clear" w:color="auto" w:fill="auto"/>
            <w:noWrap/>
            <w:vAlign w:val="bottom"/>
            <w:hideMark/>
          </w:tcPr>
          <w:p w14:paraId="4138C558" w14:textId="77777777" w:rsidR="0067357A" w:rsidRPr="00632275" w:rsidRDefault="0067357A" w:rsidP="00565332">
            <w:pPr>
              <w:pStyle w:val="TableText"/>
              <w:jc w:val="center"/>
            </w:pPr>
            <w:r w:rsidRPr="00632275">
              <w:t>78.7</w:t>
            </w:r>
          </w:p>
        </w:tc>
        <w:tc>
          <w:tcPr>
            <w:tcW w:w="1060" w:type="dxa"/>
            <w:tcBorders>
              <w:top w:val="nil"/>
              <w:left w:val="nil"/>
              <w:bottom w:val="single" w:sz="4" w:space="0" w:color="auto"/>
              <w:right w:val="nil"/>
            </w:tcBorders>
            <w:shd w:val="clear" w:color="auto" w:fill="auto"/>
            <w:noWrap/>
            <w:vAlign w:val="bottom"/>
            <w:hideMark/>
          </w:tcPr>
          <w:p w14:paraId="39F790EB" w14:textId="77777777" w:rsidR="0067357A" w:rsidRPr="00632275" w:rsidRDefault="0067357A" w:rsidP="00565332">
            <w:pPr>
              <w:pStyle w:val="TableText"/>
              <w:jc w:val="center"/>
            </w:pPr>
            <w:r w:rsidRPr="00632275">
              <w:t>89.7</w:t>
            </w:r>
          </w:p>
        </w:tc>
        <w:tc>
          <w:tcPr>
            <w:tcW w:w="1060" w:type="dxa"/>
            <w:tcBorders>
              <w:top w:val="nil"/>
              <w:left w:val="nil"/>
              <w:bottom w:val="single" w:sz="4" w:space="0" w:color="auto"/>
              <w:right w:val="nil"/>
            </w:tcBorders>
            <w:shd w:val="clear" w:color="auto" w:fill="auto"/>
            <w:noWrap/>
            <w:vAlign w:val="bottom"/>
            <w:hideMark/>
          </w:tcPr>
          <w:p w14:paraId="697F59F1" w14:textId="77777777" w:rsidR="0067357A" w:rsidRPr="00632275" w:rsidRDefault="0067357A" w:rsidP="00565332">
            <w:pPr>
              <w:pStyle w:val="TableText"/>
              <w:jc w:val="center"/>
            </w:pPr>
            <w:r w:rsidRPr="00632275">
              <w:t>4,789</w:t>
            </w:r>
          </w:p>
        </w:tc>
        <w:tc>
          <w:tcPr>
            <w:tcW w:w="1060" w:type="dxa"/>
            <w:tcBorders>
              <w:top w:val="nil"/>
              <w:left w:val="nil"/>
              <w:bottom w:val="single" w:sz="4" w:space="0" w:color="auto"/>
              <w:right w:val="nil"/>
            </w:tcBorders>
            <w:shd w:val="clear" w:color="auto" w:fill="auto"/>
            <w:noWrap/>
            <w:vAlign w:val="bottom"/>
            <w:hideMark/>
          </w:tcPr>
          <w:p w14:paraId="55AA52D5" w14:textId="77777777" w:rsidR="0067357A" w:rsidRPr="00632275" w:rsidRDefault="0067357A" w:rsidP="00565332">
            <w:pPr>
              <w:pStyle w:val="TableText"/>
              <w:jc w:val="center"/>
            </w:pPr>
            <w:r w:rsidRPr="00632275">
              <w:t>5,674</w:t>
            </w:r>
          </w:p>
        </w:tc>
        <w:tc>
          <w:tcPr>
            <w:tcW w:w="1200" w:type="dxa"/>
            <w:tcBorders>
              <w:top w:val="nil"/>
              <w:left w:val="nil"/>
              <w:bottom w:val="single" w:sz="4" w:space="0" w:color="auto"/>
              <w:right w:val="nil"/>
            </w:tcBorders>
            <w:shd w:val="clear" w:color="auto" w:fill="auto"/>
            <w:noWrap/>
            <w:vAlign w:val="bottom"/>
            <w:hideMark/>
          </w:tcPr>
          <w:p w14:paraId="02389EE2" w14:textId="77777777" w:rsidR="0067357A" w:rsidRPr="00632275" w:rsidRDefault="0067357A" w:rsidP="00565332">
            <w:pPr>
              <w:pStyle w:val="TableText"/>
              <w:jc w:val="center"/>
            </w:pPr>
            <w:r w:rsidRPr="00632275">
              <w:t>5,305</w:t>
            </w:r>
          </w:p>
        </w:tc>
      </w:tr>
      <w:tr w:rsidR="0067357A" w:rsidRPr="00632275" w14:paraId="58B23EDE"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503DCAFE" w14:textId="77777777" w:rsidR="0067357A" w:rsidRPr="00632275" w:rsidRDefault="0067357A" w:rsidP="00565332">
            <w:pPr>
              <w:pStyle w:val="TableText"/>
            </w:pPr>
            <w:r w:rsidRPr="00632275">
              <w:t>San Mateo</w:t>
            </w:r>
          </w:p>
        </w:tc>
        <w:tc>
          <w:tcPr>
            <w:tcW w:w="1100" w:type="dxa"/>
            <w:tcBorders>
              <w:top w:val="nil"/>
              <w:left w:val="nil"/>
              <w:bottom w:val="single" w:sz="4" w:space="0" w:color="auto"/>
              <w:right w:val="nil"/>
            </w:tcBorders>
            <w:shd w:val="clear" w:color="auto" w:fill="auto"/>
            <w:noWrap/>
            <w:vAlign w:val="bottom"/>
            <w:hideMark/>
          </w:tcPr>
          <w:p w14:paraId="6DA15913" w14:textId="77777777" w:rsidR="0067357A" w:rsidRPr="00632275" w:rsidRDefault="0067357A" w:rsidP="00565332">
            <w:pPr>
              <w:pStyle w:val="TableText"/>
              <w:jc w:val="center"/>
            </w:pPr>
            <w:r w:rsidRPr="00632275">
              <w:t>9.4</w:t>
            </w:r>
          </w:p>
        </w:tc>
        <w:tc>
          <w:tcPr>
            <w:tcW w:w="1060" w:type="dxa"/>
            <w:tcBorders>
              <w:top w:val="nil"/>
              <w:left w:val="nil"/>
              <w:bottom w:val="single" w:sz="4" w:space="0" w:color="auto"/>
              <w:right w:val="nil"/>
            </w:tcBorders>
            <w:shd w:val="clear" w:color="auto" w:fill="auto"/>
            <w:noWrap/>
            <w:vAlign w:val="bottom"/>
            <w:hideMark/>
          </w:tcPr>
          <w:p w14:paraId="61E30FD5" w14:textId="77777777" w:rsidR="0067357A" w:rsidRPr="00632275" w:rsidRDefault="0067357A" w:rsidP="00565332">
            <w:pPr>
              <w:pStyle w:val="TableText"/>
              <w:jc w:val="center"/>
            </w:pPr>
            <w:r w:rsidRPr="00632275">
              <w:t>11.0</w:t>
            </w:r>
          </w:p>
        </w:tc>
        <w:tc>
          <w:tcPr>
            <w:tcW w:w="1060" w:type="dxa"/>
            <w:tcBorders>
              <w:top w:val="nil"/>
              <w:left w:val="nil"/>
              <w:bottom w:val="single" w:sz="4" w:space="0" w:color="auto"/>
              <w:right w:val="nil"/>
            </w:tcBorders>
            <w:shd w:val="clear" w:color="auto" w:fill="auto"/>
            <w:noWrap/>
            <w:vAlign w:val="bottom"/>
            <w:hideMark/>
          </w:tcPr>
          <w:p w14:paraId="5EE347CD" w14:textId="77777777" w:rsidR="0067357A" w:rsidRPr="00632275" w:rsidRDefault="0067357A" w:rsidP="00565332">
            <w:pPr>
              <w:pStyle w:val="TableText"/>
              <w:jc w:val="center"/>
            </w:pPr>
            <w:r w:rsidRPr="00632275">
              <w:t>1,608</w:t>
            </w:r>
          </w:p>
        </w:tc>
        <w:tc>
          <w:tcPr>
            <w:tcW w:w="1060" w:type="dxa"/>
            <w:tcBorders>
              <w:top w:val="nil"/>
              <w:left w:val="nil"/>
              <w:bottom w:val="single" w:sz="4" w:space="0" w:color="auto"/>
              <w:right w:val="nil"/>
            </w:tcBorders>
            <w:shd w:val="clear" w:color="auto" w:fill="auto"/>
            <w:noWrap/>
            <w:vAlign w:val="bottom"/>
            <w:hideMark/>
          </w:tcPr>
          <w:p w14:paraId="5046731D" w14:textId="77777777" w:rsidR="0067357A" w:rsidRPr="00632275" w:rsidRDefault="0067357A" w:rsidP="00565332">
            <w:pPr>
              <w:pStyle w:val="TableText"/>
              <w:jc w:val="center"/>
            </w:pPr>
            <w:r w:rsidRPr="00632275">
              <w:t>1,495</w:t>
            </w:r>
          </w:p>
        </w:tc>
        <w:tc>
          <w:tcPr>
            <w:tcW w:w="1200" w:type="dxa"/>
            <w:tcBorders>
              <w:top w:val="nil"/>
              <w:left w:val="nil"/>
              <w:bottom w:val="single" w:sz="4" w:space="0" w:color="auto"/>
              <w:right w:val="nil"/>
            </w:tcBorders>
            <w:shd w:val="clear" w:color="auto" w:fill="auto"/>
            <w:noWrap/>
            <w:vAlign w:val="bottom"/>
            <w:hideMark/>
          </w:tcPr>
          <w:p w14:paraId="39BB121A" w14:textId="77777777" w:rsidR="0067357A" w:rsidRPr="00632275" w:rsidRDefault="0067357A" w:rsidP="00565332">
            <w:pPr>
              <w:pStyle w:val="TableText"/>
              <w:jc w:val="center"/>
            </w:pPr>
            <w:r w:rsidRPr="00632275">
              <w:t>1,542</w:t>
            </w:r>
          </w:p>
        </w:tc>
      </w:tr>
      <w:tr w:rsidR="0067357A" w:rsidRPr="00632275" w14:paraId="392AD33C"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4922B92B" w14:textId="77777777" w:rsidR="0067357A" w:rsidRPr="00632275" w:rsidRDefault="0067357A" w:rsidP="00565332">
            <w:pPr>
              <w:pStyle w:val="TableText"/>
            </w:pPr>
            <w:r w:rsidRPr="00632275">
              <w:t>Sausalito-Marin City</w:t>
            </w:r>
          </w:p>
        </w:tc>
        <w:tc>
          <w:tcPr>
            <w:tcW w:w="1100" w:type="dxa"/>
            <w:tcBorders>
              <w:top w:val="nil"/>
              <w:left w:val="nil"/>
              <w:bottom w:val="single" w:sz="4" w:space="0" w:color="auto"/>
              <w:right w:val="nil"/>
            </w:tcBorders>
            <w:shd w:val="clear" w:color="auto" w:fill="auto"/>
            <w:noWrap/>
            <w:vAlign w:val="bottom"/>
            <w:hideMark/>
          </w:tcPr>
          <w:p w14:paraId="54267D63" w14:textId="77777777" w:rsidR="0067357A" w:rsidRPr="00632275" w:rsidRDefault="0067357A" w:rsidP="00565332">
            <w:pPr>
              <w:pStyle w:val="TableText"/>
              <w:jc w:val="center"/>
            </w:pPr>
            <w:r w:rsidRPr="00632275">
              <w:t>1.1</w:t>
            </w:r>
          </w:p>
        </w:tc>
        <w:tc>
          <w:tcPr>
            <w:tcW w:w="1060" w:type="dxa"/>
            <w:tcBorders>
              <w:top w:val="nil"/>
              <w:left w:val="nil"/>
              <w:bottom w:val="single" w:sz="4" w:space="0" w:color="auto"/>
              <w:right w:val="nil"/>
            </w:tcBorders>
            <w:shd w:val="clear" w:color="auto" w:fill="auto"/>
            <w:noWrap/>
            <w:vAlign w:val="bottom"/>
            <w:hideMark/>
          </w:tcPr>
          <w:p w14:paraId="63A525D7" w14:textId="77777777" w:rsidR="0067357A" w:rsidRPr="00632275" w:rsidRDefault="0067357A" w:rsidP="00565332">
            <w:pPr>
              <w:pStyle w:val="TableText"/>
              <w:jc w:val="center"/>
            </w:pPr>
            <w:r w:rsidRPr="00632275">
              <w:t>1.5</w:t>
            </w:r>
          </w:p>
        </w:tc>
        <w:tc>
          <w:tcPr>
            <w:tcW w:w="1060" w:type="dxa"/>
            <w:tcBorders>
              <w:top w:val="nil"/>
              <w:left w:val="nil"/>
              <w:bottom w:val="single" w:sz="4" w:space="0" w:color="auto"/>
              <w:right w:val="nil"/>
            </w:tcBorders>
            <w:shd w:val="clear" w:color="auto" w:fill="auto"/>
            <w:noWrap/>
            <w:vAlign w:val="bottom"/>
            <w:hideMark/>
          </w:tcPr>
          <w:p w14:paraId="51A99201" w14:textId="77777777" w:rsidR="0067357A" w:rsidRPr="00632275" w:rsidRDefault="0067357A" w:rsidP="00565332">
            <w:pPr>
              <w:pStyle w:val="TableText"/>
              <w:jc w:val="center"/>
            </w:pPr>
            <w:r w:rsidRPr="00632275">
              <w:t>149</w:t>
            </w:r>
          </w:p>
        </w:tc>
        <w:tc>
          <w:tcPr>
            <w:tcW w:w="1060" w:type="dxa"/>
            <w:tcBorders>
              <w:top w:val="nil"/>
              <w:left w:val="nil"/>
              <w:bottom w:val="single" w:sz="4" w:space="0" w:color="auto"/>
              <w:right w:val="nil"/>
            </w:tcBorders>
            <w:shd w:val="clear" w:color="auto" w:fill="auto"/>
            <w:noWrap/>
            <w:vAlign w:val="bottom"/>
            <w:hideMark/>
          </w:tcPr>
          <w:p w14:paraId="71531597" w14:textId="77777777" w:rsidR="0067357A" w:rsidRPr="00632275" w:rsidRDefault="0067357A" w:rsidP="00565332">
            <w:pPr>
              <w:pStyle w:val="TableText"/>
              <w:jc w:val="center"/>
            </w:pPr>
            <w:r w:rsidRPr="00632275">
              <w:t>140</w:t>
            </w:r>
          </w:p>
        </w:tc>
        <w:tc>
          <w:tcPr>
            <w:tcW w:w="1200" w:type="dxa"/>
            <w:tcBorders>
              <w:top w:val="nil"/>
              <w:left w:val="nil"/>
              <w:bottom w:val="single" w:sz="4" w:space="0" w:color="auto"/>
              <w:right w:val="nil"/>
            </w:tcBorders>
            <w:shd w:val="clear" w:color="auto" w:fill="auto"/>
            <w:noWrap/>
            <w:vAlign w:val="bottom"/>
            <w:hideMark/>
          </w:tcPr>
          <w:p w14:paraId="1B702AE8" w14:textId="77777777" w:rsidR="0067357A" w:rsidRPr="00632275" w:rsidRDefault="0067357A" w:rsidP="00565332">
            <w:pPr>
              <w:pStyle w:val="TableText"/>
              <w:jc w:val="center"/>
            </w:pPr>
            <w:r w:rsidRPr="00632275">
              <w:t>144</w:t>
            </w:r>
          </w:p>
        </w:tc>
      </w:tr>
      <w:tr w:rsidR="0067357A" w:rsidRPr="00632275" w14:paraId="5D95F22C"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3AF66D2E" w14:textId="77777777" w:rsidR="0067357A" w:rsidRPr="00632275" w:rsidRDefault="0067357A" w:rsidP="00565332">
            <w:pPr>
              <w:pStyle w:val="TableText"/>
            </w:pPr>
            <w:r w:rsidRPr="00632275">
              <w:t xml:space="preserve">Sewerage Agency of Southern  Marin </w:t>
            </w:r>
          </w:p>
        </w:tc>
        <w:tc>
          <w:tcPr>
            <w:tcW w:w="1100" w:type="dxa"/>
            <w:tcBorders>
              <w:top w:val="nil"/>
              <w:left w:val="nil"/>
              <w:bottom w:val="single" w:sz="4" w:space="0" w:color="auto"/>
              <w:right w:val="nil"/>
            </w:tcBorders>
            <w:shd w:val="clear" w:color="auto" w:fill="auto"/>
            <w:noWrap/>
            <w:vAlign w:val="bottom"/>
            <w:hideMark/>
          </w:tcPr>
          <w:p w14:paraId="1AC74306" w14:textId="77777777" w:rsidR="0067357A" w:rsidRPr="00632275" w:rsidRDefault="0067357A" w:rsidP="00565332">
            <w:pPr>
              <w:pStyle w:val="TableText"/>
              <w:jc w:val="center"/>
            </w:pPr>
            <w:r w:rsidRPr="00632275">
              <w:t>1.9</w:t>
            </w:r>
          </w:p>
        </w:tc>
        <w:tc>
          <w:tcPr>
            <w:tcW w:w="1060" w:type="dxa"/>
            <w:tcBorders>
              <w:top w:val="nil"/>
              <w:left w:val="nil"/>
              <w:bottom w:val="single" w:sz="4" w:space="0" w:color="auto"/>
              <w:right w:val="nil"/>
            </w:tcBorders>
            <w:shd w:val="clear" w:color="auto" w:fill="auto"/>
            <w:noWrap/>
            <w:vAlign w:val="bottom"/>
            <w:hideMark/>
          </w:tcPr>
          <w:p w14:paraId="6962F154" w14:textId="77777777" w:rsidR="0067357A" w:rsidRPr="00632275" w:rsidRDefault="0067357A" w:rsidP="00565332">
            <w:pPr>
              <w:pStyle w:val="TableText"/>
              <w:jc w:val="center"/>
            </w:pPr>
            <w:r w:rsidRPr="00632275">
              <w:t>2.9</w:t>
            </w:r>
          </w:p>
        </w:tc>
        <w:tc>
          <w:tcPr>
            <w:tcW w:w="1060" w:type="dxa"/>
            <w:tcBorders>
              <w:top w:val="nil"/>
              <w:left w:val="nil"/>
              <w:bottom w:val="single" w:sz="4" w:space="0" w:color="auto"/>
              <w:right w:val="nil"/>
            </w:tcBorders>
            <w:shd w:val="clear" w:color="auto" w:fill="auto"/>
            <w:noWrap/>
            <w:vAlign w:val="bottom"/>
            <w:hideMark/>
          </w:tcPr>
          <w:p w14:paraId="13D10D8B" w14:textId="77777777" w:rsidR="0067357A" w:rsidRPr="00632275" w:rsidRDefault="0067357A" w:rsidP="00565332">
            <w:pPr>
              <w:pStyle w:val="TableText"/>
              <w:jc w:val="center"/>
            </w:pPr>
            <w:r w:rsidRPr="00632275">
              <w:t>190</w:t>
            </w:r>
          </w:p>
        </w:tc>
        <w:tc>
          <w:tcPr>
            <w:tcW w:w="1060" w:type="dxa"/>
            <w:tcBorders>
              <w:top w:val="nil"/>
              <w:left w:val="nil"/>
              <w:bottom w:val="single" w:sz="4" w:space="0" w:color="auto"/>
              <w:right w:val="nil"/>
            </w:tcBorders>
            <w:shd w:val="clear" w:color="auto" w:fill="auto"/>
            <w:noWrap/>
            <w:vAlign w:val="bottom"/>
            <w:hideMark/>
          </w:tcPr>
          <w:p w14:paraId="560141CC" w14:textId="77777777" w:rsidR="0067357A" w:rsidRPr="00632275" w:rsidRDefault="0067357A" w:rsidP="00565332">
            <w:pPr>
              <w:pStyle w:val="TableText"/>
              <w:jc w:val="center"/>
            </w:pPr>
            <w:r w:rsidRPr="00632275">
              <w:t>265</w:t>
            </w:r>
          </w:p>
        </w:tc>
        <w:tc>
          <w:tcPr>
            <w:tcW w:w="1200" w:type="dxa"/>
            <w:tcBorders>
              <w:top w:val="nil"/>
              <w:left w:val="nil"/>
              <w:bottom w:val="single" w:sz="4" w:space="0" w:color="auto"/>
              <w:right w:val="nil"/>
            </w:tcBorders>
            <w:shd w:val="clear" w:color="auto" w:fill="auto"/>
            <w:noWrap/>
            <w:vAlign w:val="bottom"/>
            <w:hideMark/>
          </w:tcPr>
          <w:p w14:paraId="094600B6" w14:textId="77777777" w:rsidR="0067357A" w:rsidRPr="00632275" w:rsidRDefault="0067357A" w:rsidP="00565332">
            <w:pPr>
              <w:pStyle w:val="TableText"/>
              <w:jc w:val="center"/>
            </w:pPr>
            <w:r w:rsidRPr="00632275">
              <w:t>234</w:t>
            </w:r>
          </w:p>
        </w:tc>
      </w:tr>
      <w:tr w:rsidR="0067357A" w:rsidRPr="00632275" w14:paraId="6C33AF7C"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5C787AB1" w14:textId="77777777" w:rsidR="0067357A" w:rsidRPr="00632275" w:rsidRDefault="0067357A" w:rsidP="00565332">
            <w:pPr>
              <w:pStyle w:val="TableText"/>
            </w:pPr>
            <w:r w:rsidRPr="00632275">
              <w:t>Sonoma Valley</w:t>
            </w:r>
          </w:p>
        </w:tc>
        <w:tc>
          <w:tcPr>
            <w:tcW w:w="1100" w:type="dxa"/>
            <w:tcBorders>
              <w:top w:val="nil"/>
              <w:left w:val="nil"/>
              <w:bottom w:val="single" w:sz="4" w:space="0" w:color="auto"/>
              <w:right w:val="nil"/>
            </w:tcBorders>
            <w:shd w:val="clear" w:color="auto" w:fill="auto"/>
            <w:noWrap/>
            <w:vAlign w:val="bottom"/>
            <w:hideMark/>
          </w:tcPr>
          <w:p w14:paraId="1507CA0B" w14:textId="77777777" w:rsidR="0067357A" w:rsidRPr="00632275" w:rsidRDefault="0067357A" w:rsidP="00565332">
            <w:pPr>
              <w:pStyle w:val="TableText"/>
              <w:jc w:val="center"/>
            </w:pPr>
            <w:r w:rsidRPr="00632275">
              <w:t>0.0</w:t>
            </w:r>
          </w:p>
        </w:tc>
        <w:tc>
          <w:tcPr>
            <w:tcW w:w="1060" w:type="dxa"/>
            <w:tcBorders>
              <w:top w:val="nil"/>
              <w:left w:val="nil"/>
              <w:bottom w:val="single" w:sz="4" w:space="0" w:color="auto"/>
              <w:right w:val="nil"/>
            </w:tcBorders>
            <w:shd w:val="clear" w:color="auto" w:fill="auto"/>
            <w:noWrap/>
            <w:vAlign w:val="bottom"/>
            <w:hideMark/>
          </w:tcPr>
          <w:p w14:paraId="66DED77E" w14:textId="77777777" w:rsidR="0067357A" w:rsidRPr="00632275" w:rsidRDefault="0067357A" w:rsidP="00565332">
            <w:pPr>
              <w:pStyle w:val="TableText"/>
              <w:jc w:val="center"/>
            </w:pPr>
            <w:r w:rsidRPr="00632275">
              <w:t>1.6</w:t>
            </w:r>
          </w:p>
        </w:tc>
        <w:tc>
          <w:tcPr>
            <w:tcW w:w="1060" w:type="dxa"/>
            <w:tcBorders>
              <w:top w:val="nil"/>
              <w:left w:val="nil"/>
              <w:bottom w:val="single" w:sz="4" w:space="0" w:color="auto"/>
              <w:right w:val="nil"/>
            </w:tcBorders>
            <w:shd w:val="clear" w:color="auto" w:fill="auto"/>
            <w:noWrap/>
            <w:vAlign w:val="bottom"/>
            <w:hideMark/>
          </w:tcPr>
          <w:p w14:paraId="0DFDF244" w14:textId="77777777" w:rsidR="0067357A" w:rsidRPr="00632275" w:rsidRDefault="0067357A" w:rsidP="00565332">
            <w:pPr>
              <w:pStyle w:val="TableText"/>
              <w:jc w:val="center"/>
            </w:pPr>
            <w:r w:rsidRPr="00632275">
              <w:t>0</w:t>
            </w:r>
          </w:p>
        </w:tc>
        <w:tc>
          <w:tcPr>
            <w:tcW w:w="1060" w:type="dxa"/>
            <w:tcBorders>
              <w:top w:val="nil"/>
              <w:left w:val="nil"/>
              <w:bottom w:val="single" w:sz="4" w:space="0" w:color="auto"/>
              <w:right w:val="nil"/>
            </w:tcBorders>
            <w:shd w:val="clear" w:color="auto" w:fill="auto"/>
            <w:noWrap/>
            <w:vAlign w:val="bottom"/>
            <w:hideMark/>
          </w:tcPr>
          <w:p w14:paraId="6243C6FC" w14:textId="77777777" w:rsidR="0067357A" w:rsidRPr="00632275" w:rsidRDefault="0067357A" w:rsidP="00565332">
            <w:pPr>
              <w:pStyle w:val="TableText"/>
              <w:jc w:val="center"/>
            </w:pPr>
            <w:r w:rsidRPr="00632275">
              <w:t>36</w:t>
            </w:r>
          </w:p>
        </w:tc>
        <w:tc>
          <w:tcPr>
            <w:tcW w:w="1200" w:type="dxa"/>
            <w:tcBorders>
              <w:top w:val="nil"/>
              <w:left w:val="nil"/>
              <w:bottom w:val="single" w:sz="4" w:space="0" w:color="auto"/>
              <w:right w:val="nil"/>
            </w:tcBorders>
            <w:shd w:val="clear" w:color="auto" w:fill="auto"/>
            <w:noWrap/>
            <w:vAlign w:val="bottom"/>
            <w:hideMark/>
          </w:tcPr>
          <w:p w14:paraId="5D3598CC" w14:textId="77777777" w:rsidR="0067357A" w:rsidRPr="00632275" w:rsidRDefault="0067357A" w:rsidP="00565332">
            <w:pPr>
              <w:pStyle w:val="TableText"/>
              <w:jc w:val="center"/>
            </w:pPr>
            <w:r w:rsidRPr="00632275">
              <w:t>21</w:t>
            </w:r>
          </w:p>
        </w:tc>
      </w:tr>
      <w:tr w:rsidR="0067357A" w:rsidRPr="00632275" w14:paraId="35B2A380"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15E01F09" w14:textId="77777777" w:rsidR="0067357A" w:rsidRPr="00632275" w:rsidRDefault="0067357A" w:rsidP="00565332">
            <w:pPr>
              <w:pStyle w:val="TableText"/>
            </w:pPr>
            <w:r w:rsidRPr="00632275">
              <w:t>Silicon Valley Clean Water</w:t>
            </w:r>
          </w:p>
        </w:tc>
        <w:tc>
          <w:tcPr>
            <w:tcW w:w="1100" w:type="dxa"/>
            <w:tcBorders>
              <w:top w:val="nil"/>
              <w:left w:val="nil"/>
              <w:bottom w:val="single" w:sz="4" w:space="0" w:color="auto"/>
              <w:right w:val="nil"/>
            </w:tcBorders>
            <w:shd w:val="clear" w:color="auto" w:fill="auto"/>
            <w:noWrap/>
            <w:vAlign w:val="bottom"/>
            <w:hideMark/>
          </w:tcPr>
          <w:p w14:paraId="521360D4" w14:textId="77777777" w:rsidR="0067357A" w:rsidRPr="00632275" w:rsidRDefault="0067357A" w:rsidP="00565332">
            <w:pPr>
              <w:pStyle w:val="TableText"/>
              <w:jc w:val="center"/>
            </w:pPr>
            <w:r w:rsidRPr="00632275">
              <w:t>11.9</w:t>
            </w:r>
          </w:p>
        </w:tc>
        <w:tc>
          <w:tcPr>
            <w:tcW w:w="1060" w:type="dxa"/>
            <w:tcBorders>
              <w:top w:val="nil"/>
              <w:left w:val="nil"/>
              <w:bottom w:val="single" w:sz="4" w:space="0" w:color="auto"/>
              <w:right w:val="nil"/>
            </w:tcBorders>
            <w:shd w:val="clear" w:color="auto" w:fill="auto"/>
            <w:noWrap/>
            <w:vAlign w:val="bottom"/>
            <w:hideMark/>
          </w:tcPr>
          <w:p w14:paraId="4C768692" w14:textId="77777777" w:rsidR="0067357A" w:rsidRPr="00632275" w:rsidRDefault="0067357A" w:rsidP="00565332">
            <w:pPr>
              <w:pStyle w:val="TableText"/>
              <w:jc w:val="center"/>
            </w:pPr>
            <w:r w:rsidRPr="00632275">
              <w:t>13.8</w:t>
            </w:r>
          </w:p>
        </w:tc>
        <w:tc>
          <w:tcPr>
            <w:tcW w:w="1060" w:type="dxa"/>
            <w:tcBorders>
              <w:top w:val="nil"/>
              <w:left w:val="nil"/>
              <w:bottom w:val="single" w:sz="4" w:space="0" w:color="auto"/>
              <w:right w:val="nil"/>
            </w:tcBorders>
            <w:shd w:val="clear" w:color="auto" w:fill="auto"/>
            <w:noWrap/>
            <w:vAlign w:val="bottom"/>
            <w:hideMark/>
          </w:tcPr>
          <w:p w14:paraId="7A157BE8" w14:textId="77777777" w:rsidR="0067357A" w:rsidRPr="00632275" w:rsidRDefault="0067357A" w:rsidP="00565332">
            <w:pPr>
              <w:pStyle w:val="TableText"/>
              <w:jc w:val="center"/>
            </w:pPr>
            <w:r w:rsidRPr="00632275">
              <w:t>2,141</w:t>
            </w:r>
          </w:p>
        </w:tc>
        <w:tc>
          <w:tcPr>
            <w:tcW w:w="1060" w:type="dxa"/>
            <w:tcBorders>
              <w:top w:val="nil"/>
              <w:left w:val="nil"/>
              <w:bottom w:val="single" w:sz="4" w:space="0" w:color="auto"/>
              <w:right w:val="nil"/>
            </w:tcBorders>
            <w:shd w:val="clear" w:color="auto" w:fill="auto"/>
            <w:noWrap/>
            <w:vAlign w:val="bottom"/>
            <w:hideMark/>
          </w:tcPr>
          <w:p w14:paraId="253F7090" w14:textId="77777777" w:rsidR="0067357A" w:rsidRPr="00632275" w:rsidRDefault="0067357A" w:rsidP="00565332">
            <w:pPr>
              <w:pStyle w:val="TableText"/>
              <w:jc w:val="center"/>
            </w:pPr>
            <w:r w:rsidRPr="00632275">
              <w:t>2,355</w:t>
            </w:r>
          </w:p>
        </w:tc>
        <w:tc>
          <w:tcPr>
            <w:tcW w:w="1200" w:type="dxa"/>
            <w:tcBorders>
              <w:top w:val="nil"/>
              <w:left w:val="nil"/>
              <w:bottom w:val="single" w:sz="4" w:space="0" w:color="auto"/>
              <w:right w:val="nil"/>
            </w:tcBorders>
            <w:shd w:val="clear" w:color="auto" w:fill="auto"/>
            <w:noWrap/>
            <w:vAlign w:val="bottom"/>
            <w:hideMark/>
          </w:tcPr>
          <w:p w14:paraId="0DCE12C4" w14:textId="77777777" w:rsidR="0067357A" w:rsidRPr="00632275" w:rsidRDefault="0067357A" w:rsidP="00565332">
            <w:pPr>
              <w:pStyle w:val="TableText"/>
              <w:jc w:val="center"/>
            </w:pPr>
            <w:r w:rsidRPr="00632275">
              <w:t>2,266</w:t>
            </w:r>
          </w:p>
        </w:tc>
      </w:tr>
      <w:tr w:rsidR="0067357A" w:rsidRPr="00632275" w14:paraId="4386118D"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2137251E" w14:textId="77777777" w:rsidR="0067357A" w:rsidRPr="00632275" w:rsidRDefault="0067357A" w:rsidP="00565332">
            <w:pPr>
              <w:pStyle w:val="TableText"/>
            </w:pPr>
            <w:r w:rsidRPr="00632275">
              <w:t>South San Francisco and San  Bruno</w:t>
            </w:r>
          </w:p>
        </w:tc>
        <w:tc>
          <w:tcPr>
            <w:tcW w:w="1100" w:type="dxa"/>
            <w:tcBorders>
              <w:top w:val="nil"/>
              <w:left w:val="nil"/>
              <w:bottom w:val="single" w:sz="4" w:space="0" w:color="auto"/>
              <w:right w:val="nil"/>
            </w:tcBorders>
            <w:shd w:val="clear" w:color="auto" w:fill="auto"/>
            <w:noWrap/>
            <w:vAlign w:val="bottom"/>
            <w:hideMark/>
          </w:tcPr>
          <w:p w14:paraId="5B97AB8A" w14:textId="77777777" w:rsidR="0067357A" w:rsidRPr="00632275" w:rsidRDefault="0067357A" w:rsidP="00565332">
            <w:pPr>
              <w:pStyle w:val="TableText"/>
              <w:jc w:val="center"/>
            </w:pPr>
            <w:r w:rsidRPr="00632275">
              <w:t>8.1</w:t>
            </w:r>
          </w:p>
        </w:tc>
        <w:tc>
          <w:tcPr>
            <w:tcW w:w="1060" w:type="dxa"/>
            <w:tcBorders>
              <w:top w:val="nil"/>
              <w:left w:val="nil"/>
              <w:bottom w:val="single" w:sz="4" w:space="0" w:color="auto"/>
              <w:right w:val="nil"/>
            </w:tcBorders>
            <w:shd w:val="clear" w:color="auto" w:fill="auto"/>
            <w:noWrap/>
            <w:vAlign w:val="bottom"/>
            <w:hideMark/>
          </w:tcPr>
          <w:p w14:paraId="649CBD73" w14:textId="77777777" w:rsidR="0067357A" w:rsidRPr="00632275" w:rsidRDefault="0067357A" w:rsidP="00565332">
            <w:pPr>
              <w:pStyle w:val="TableText"/>
              <w:jc w:val="center"/>
            </w:pPr>
            <w:r w:rsidRPr="00632275">
              <w:t>9.1</w:t>
            </w:r>
          </w:p>
        </w:tc>
        <w:tc>
          <w:tcPr>
            <w:tcW w:w="1060" w:type="dxa"/>
            <w:tcBorders>
              <w:top w:val="nil"/>
              <w:left w:val="nil"/>
              <w:bottom w:val="single" w:sz="4" w:space="0" w:color="auto"/>
              <w:right w:val="nil"/>
            </w:tcBorders>
            <w:shd w:val="clear" w:color="auto" w:fill="auto"/>
            <w:noWrap/>
            <w:vAlign w:val="bottom"/>
            <w:hideMark/>
          </w:tcPr>
          <w:p w14:paraId="6C1CC954" w14:textId="77777777" w:rsidR="0067357A" w:rsidRPr="00632275" w:rsidRDefault="0067357A" w:rsidP="00565332">
            <w:pPr>
              <w:pStyle w:val="TableText"/>
              <w:jc w:val="center"/>
            </w:pPr>
            <w:r w:rsidRPr="00632275">
              <w:t>1,096</w:t>
            </w:r>
          </w:p>
        </w:tc>
        <w:tc>
          <w:tcPr>
            <w:tcW w:w="1060" w:type="dxa"/>
            <w:tcBorders>
              <w:top w:val="nil"/>
              <w:left w:val="nil"/>
              <w:bottom w:val="single" w:sz="4" w:space="0" w:color="auto"/>
              <w:right w:val="nil"/>
            </w:tcBorders>
            <w:shd w:val="clear" w:color="auto" w:fill="auto"/>
            <w:noWrap/>
            <w:vAlign w:val="bottom"/>
            <w:hideMark/>
          </w:tcPr>
          <w:p w14:paraId="27649294" w14:textId="77777777" w:rsidR="0067357A" w:rsidRPr="00632275" w:rsidRDefault="0067357A" w:rsidP="00565332">
            <w:pPr>
              <w:pStyle w:val="TableText"/>
              <w:jc w:val="center"/>
            </w:pPr>
            <w:r w:rsidRPr="00632275">
              <w:t>1,170</w:t>
            </w:r>
          </w:p>
        </w:tc>
        <w:tc>
          <w:tcPr>
            <w:tcW w:w="1200" w:type="dxa"/>
            <w:tcBorders>
              <w:top w:val="nil"/>
              <w:left w:val="nil"/>
              <w:bottom w:val="single" w:sz="4" w:space="0" w:color="auto"/>
              <w:right w:val="nil"/>
            </w:tcBorders>
            <w:shd w:val="clear" w:color="auto" w:fill="auto"/>
            <w:noWrap/>
            <w:vAlign w:val="bottom"/>
            <w:hideMark/>
          </w:tcPr>
          <w:p w14:paraId="5858035E" w14:textId="77777777" w:rsidR="0067357A" w:rsidRPr="00632275" w:rsidRDefault="0067357A" w:rsidP="00565332">
            <w:pPr>
              <w:pStyle w:val="TableText"/>
              <w:jc w:val="center"/>
            </w:pPr>
            <w:r w:rsidRPr="00632275">
              <w:t>1,139</w:t>
            </w:r>
          </w:p>
        </w:tc>
      </w:tr>
      <w:tr w:rsidR="0067357A" w:rsidRPr="00632275" w14:paraId="1B391152"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095C375A" w14:textId="77777777" w:rsidR="0067357A" w:rsidRPr="00632275" w:rsidRDefault="0067357A" w:rsidP="00565332">
            <w:pPr>
              <w:pStyle w:val="TableText"/>
            </w:pPr>
            <w:r w:rsidRPr="00632275">
              <w:t>Sunnyvale</w:t>
            </w:r>
          </w:p>
        </w:tc>
        <w:tc>
          <w:tcPr>
            <w:tcW w:w="1100" w:type="dxa"/>
            <w:tcBorders>
              <w:top w:val="nil"/>
              <w:left w:val="nil"/>
              <w:bottom w:val="single" w:sz="4" w:space="0" w:color="auto"/>
              <w:right w:val="nil"/>
            </w:tcBorders>
            <w:shd w:val="clear" w:color="auto" w:fill="auto"/>
            <w:noWrap/>
            <w:vAlign w:val="bottom"/>
            <w:hideMark/>
          </w:tcPr>
          <w:p w14:paraId="31C4251A" w14:textId="77777777" w:rsidR="0067357A" w:rsidRPr="00632275" w:rsidRDefault="0067357A" w:rsidP="00565332">
            <w:pPr>
              <w:pStyle w:val="TableText"/>
              <w:jc w:val="center"/>
            </w:pPr>
            <w:r w:rsidRPr="00632275">
              <w:t>8.3</w:t>
            </w:r>
          </w:p>
        </w:tc>
        <w:tc>
          <w:tcPr>
            <w:tcW w:w="1060" w:type="dxa"/>
            <w:tcBorders>
              <w:top w:val="nil"/>
              <w:left w:val="nil"/>
              <w:bottom w:val="single" w:sz="4" w:space="0" w:color="auto"/>
              <w:right w:val="nil"/>
            </w:tcBorders>
            <w:shd w:val="clear" w:color="auto" w:fill="auto"/>
            <w:noWrap/>
            <w:vAlign w:val="bottom"/>
            <w:hideMark/>
          </w:tcPr>
          <w:p w14:paraId="4CD03322" w14:textId="77777777" w:rsidR="0067357A" w:rsidRPr="00632275" w:rsidRDefault="0067357A" w:rsidP="00565332">
            <w:pPr>
              <w:pStyle w:val="TableText"/>
              <w:jc w:val="center"/>
            </w:pPr>
            <w:r w:rsidRPr="00632275">
              <w:t>12.0</w:t>
            </w:r>
          </w:p>
        </w:tc>
        <w:tc>
          <w:tcPr>
            <w:tcW w:w="1060" w:type="dxa"/>
            <w:tcBorders>
              <w:top w:val="nil"/>
              <w:left w:val="nil"/>
              <w:bottom w:val="single" w:sz="4" w:space="0" w:color="auto"/>
              <w:right w:val="nil"/>
            </w:tcBorders>
            <w:shd w:val="clear" w:color="auto" w:fill="auto"/>
            <w:noWrap/>
            <w:vAlign w:val="bottom"/>
            <w:hideMark/>
          </w:tcPr>
          <w:p w14:paraId="6A466D46" w14:textId="77777777" w:rsidR="0067357A" w:rsidRPr="00632275" w:rsidRDefault="0067357A" w:rsidP="00565332">
            <w:pPr>
              <w:pStyle w:val="TableText"/>
              <w:jc w:val="center"/>
            </w:pPr>
            <w:r w:rsidRPr="00632275">
              <w:t>517</w:t>
            </w:r>
          </w:p>
        </w:tc>
        <w:tc>
          <w:tcPr>
            <w:tcW w:w="1060" w:type="dxa"/>
            <w:tcBorders>
              <w:top w:val="nil"/>
              <w:left w:val="nil"/>
              <w:bottom w:val="single" w:sz="4" w:space="0" w:color="auto"/>
              <w:right w:val="nil"/>
            </w:tcBorders>
            <w:shd w:val="clear" w:color="auto" w:fill="auto"/>
            <w:noWrap/>
            <w:vAlign w:val="bottom"/>
            <w:hideMark/>
          </w:tcPr>
          <w:p w14:paraId="2ADB1309" w14:textId="77777777" w:rsidR="0067357A" w:rsidRPr="00632275" w:rsidRDefault="0067357A" w:rsidP="00565332">
            <w:pPr>
              <w:pStyle w:val="TableText"/>
              <w:jc w:val="center"/>
            </w:pPr>
            <w:r w:rsidRPr="00632275">
              <w:t>1,068</w:t>
            </w:r>
          </w:p>
        </w:tc>
        <w:tc>
          <w:tcPr>
            <w:tcW w:w="1200" w:type="dxa"/>
            <w:tcBorders>
              <w:top w:val="nil"/>
              <w:left w:val="nil"/>
              <w:bottom w:val="single" w:sz="4" w:space="0" w:color="auto"/>
              <w:right w:val="nil"/>
            </w:tcBorders>
            <w:shd w:val="clear" w:color="auto" w:fill="auto"/>
            <w:noWrap/>
            <w:vAlign w:val="bottom"/>
            <w:hideMark/>
          </w:tcPr>
          <w:p w14:paraId="31761CBB" w14:textId="77777777" w:rsidR="0067357A" w:rsidRPr="00632275" w:rsidRDefault="0067357A" w:rsidP="00565332">
            <w:pPr>
              <w:pStyle w:val="TableText"/>
              <w:jc w:val="center"/>
            </w:pPr>
            <w:r w:rsidRPr="00632275">
              <w:t>838</w:t>
            </w:r>
          </w:p>
        </w:tc>
      </w:tr>
      <w:tr w:rsidR="0067357A" w:rsidRPr="00632275" w14:paraId="02691255"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775A3307" w14:textId="77777777" w:rsidR="0067357A" w:rsidRPr="00632275" w:rsidRDefault="0067357A" w:rsidP="00565332">
            <w:pPr>
              <w:pStyle w:val="TableText"/>
            </w:pPr>
            <w:r w:rsidRPr="00632275">
              <w:t>Treasure Island</w:t>
            </w:r>
          </w:p>
        </w:tc>
        <w:tc>
          <w:tcPr>
            <w:tcW w:w="1100" w:type="dxa"/>
            <w:tcBorders>
              <w:top w:val="nil"/>
              <w:left w:val="nil"/>
              <w:bottom w:val="single" w:sz="4" w:space="0" w:color="auto"/>
              <w:right w:val="nil"/>
            </w:tcBorders>
            <w:shd w:val="clear" w:color="auto" w:fill="auto"/>
            <w:noWrap/>
            <w:vAlign w:val="bottom"/>
            <w:hideMark/>
          </w:tcPr>
          <w:p w14:paraId="5A64953E" w14:textId="77777777" w:rsidR="0067357A" w:rsidRPr="00632275" w:rsidRDefault="0067357A" w:rsidP="00565332">
            <w:pPr>
              <w:pStyle w:val="TableText"/>
              <w:jc w:val="center"/>
            </w:pPr>
            <w:r w:rsidRPr="00632275">
              <w:t>0.3</w:t>
            </w:r>
          </w:p>
        </w:tc>
        <w:tc>
          <w:tcPr>
            <w:tcW w:w="1060" w:type="dxa"/>
            <w:tcBorders>
              <w:top w:val="nil"/>
              <w:left w:val="nil"/>
              <w:bottom w:val="single" w:sz="4" w:space="0" w:color="auto"/>
              <w:right w:val="nil"/>
            </w:tcBorders>
            <w:shd w:val="clear" w:color="auto" w:fill="auto"/>
            <w:noWrap/>
            <w:vAlign w:val="bottom"/>
            <w:hideMark/>
          </w:tcPr>
          <w:p w14:paraId="5FBE558C" w14:textId="77777777" w:rsidR="0067357A" w:rsidRPr="00632275" w:rsidRDefault="0067357A" w:rsidP="00565332">
            <w:pPr>
              <w:pStyle w:val="TableText"/>
              <w:jc w:val="center"/>
            </w:pPr>
            <w:r w:rsidRPr="00632275">
              <w:t>0.4</w:t>
            </w:r>
          </w:p>
        </w:tc>
        <w:tc>
          <w:tcPr>
            <w:tcW w:w="1060" w:type="dxa"/>
            <w:tcBorders>
              <w:top w:val="nil"/>
              <w:left w:val="nil"/>
              <w:bottom w:val="single" w:sz="4" w:space="0" w:color="auto"/>
              <w:right w:val="nil"/>
            </w:tcBorders>
            <w:shd w:val="clear" w:color="auto" w:fill="auto"/>
            <w:noWrap/>
            <w:vAlign w:val="bottom"/>
            <w:hideMark/>
          </w:tcPr>
          <w:p w14:paraId="23E4B686" w14:textId="77777777" w:rsidR="0067357A" w:rsidRPr="00632275" w:rsidRDefault="0067357A" w:rsidP="00565332">
            <w:pPr>
              <w:pStyle w:val="TableText"/>
              <w:jc w:val="center"/>
            </w:pPr>
            <w:r w:rsidRPr="00632275">
              <w:t>17</w:t>
            </w:r>
          </w:p>
        </w:tc>
        <w:tc>
          <w:tcPr>
            <w:tcW w:w="1060" w:type="dxa"/>
            <w:tcBorders>
              <w:top w:val="nil"/>
              <w:left w:val="nil"/>
              <w:bottom w:val="single" w:sz="4" w:space="0" w:color="auto"/>
              <w:right w:val="nil"/>
            </w:tcBorders>
            <w:shd w:val="clear" w:color="auto" w:fill="auto"/>
            <w:noWrap/>
            <w:vAlign w:val="bottom"/>
            <w:hideMark/>
          </w:tcPr>
          <w:p w14:paraId="183B0448" w14:textId="77777777" w:rsidR="0067357A" w:rsidRPr="00632275" w:rsidRDefault="0067357A" w:rsidP="00565332">
            <w:pPr>
              <w:pStyle w:val="TableText"/>
              <w:jc w:val="center"/>
            </w:pPr>
            <w:r w:rsidRPr="00632275">
              <w:t>17</w:t>
            </w:r>
          </w:p>
        </w:tc>
        <w:tc>
          <w:tcPr>
            <w:tcW w:w="1200" w:type="dxa"/>
            <w:tcBorders>
              <w:top w:val="nil"/>
              <w:left w:val="nil"/>
              <w:bottom w:val="single" w:sz="4" w:space="0" w:color="auto"/>
              <w:right w:val="nil"/>
            </w:tcBorders>
            <w:shd w:val="clear" w:color="auto" w:fill="auto"/>
            <w:noWrap/>
            <w:vAlign w:val="bottom"/>
            <w:hideMark/>
          </w:tcPr>
          <w:p w14:paraId="2B1FEA37" w14:textId="77777777" w:rsidR="0067357A" w:rsidRPr="00632275" w:rsidRDefault="0067357A" w:rsidP="00565332">
            <w:pPr>
              <w:pStyle w:val="TableText"/>
              <w:jc w:val="center"/>
            </w:pPr>
            <w:r w:rsidRPr="00632275">
              <w:t>17</w:t>
            </w:r>
          </w:p>
        </w:tc>
      </w:tr>
      <w:tr w:rsidR="0067357A" w:rsidRPr="00632275" w14:paraId="2749D39B"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13F0EBE6" w14:textId="77777777" w:rsidR="0067357A" w:rsidRPr="00632275" w:rsidRDefault="0067357A" w:rsidP="00565332">
            <w:pPr>
              <w:pStyle w:val="TableText"/>
            </w:pPr>
            <w:r w:rsidRPr="00632275">
              <w:t>Vallejo</w:t>
            </w:r>
          </w:p>
        </w:tc>
        <w:tc>
          <w:tcPr>
            <w:tcW w:w="1100" w:type="dxa"/>
            <w:tcBorders>
              <w:top w:val="nil"/>
              <w:left w:val="nil"/>
              <w:bottom w:val="single" w:sz="4" w:space="0" w:color="auto"/>
              <w:right w:val="nil"/>
            </w:tcBorders>
            <w:shd w:val="clear" w:color="auto" w:fill="auto"/>
            <w:noWrap/>
            <w:vAlign w:val="bottom"/>
            <w:hideMark/>
          </w:tcPr>
          <w:p w14:paraId="1C967FB2" w14:textId="77777777" w:rsidR="0067357A" w:rsidRPr="00632275" w:rsidRDefault="0067357A" w:rsidP="00565332">
            <w:pPr>
              <w:pStyle w:val="TableText"/>
              <w:jc w:val="center"/>
            </w:pPr>
            <w:r w:rsidRPr="00632275">
              <w:t>8.7</w:t>
            </w:r>
          </w:p>
        </w:tc>
        <w:tc>
          <w:tcPr>
            <w:tcW w:w="1060" w:type="dxa"/>
            <w:tcBorders>
              <w:top w:val="nil"/>
              <w:left w:val="nil"/>
              <w:bottom w:val="single" w:sz="4" w:space="0" w:color="auto"/>
              <w:right w:val="nil"/>
            </w:tcBorders>
            <w:shd w:val="clear" w:color="auto" w:fill="auto"/>
            <w:noWrap/>
            <w:vAlign w:val="bottom"/>
            <w:hideMark/>
          </w:tcPr>
          <w:p w14:paraId="54AD8F6D" w14:textId="77777777" w:rsidR="0067357A" w:rsidRPr="00632275" w:rsidRDefault="0067357A" w:rsidP="00565332">
            <w:pPr>
              <w:pStyle w:val="TableText"/>
              <w:jc w:val="center"/>
            </w:pPr>
            <w:r w:rsidRPr="00632275">
              <w:t>10.7</w:t>
            </w:r>
          </w:p>
        </w:tc>
        <w:tc>
          <w:tcPr>
            <w:tcW w:w="1060" w:type="dxa"/>
            <w:tcBorders>
              <w:top w:val="nil"/>
              <w:left w:val="nil"/>
              <w:bottom w:val="single" w:sz="4" w:space="0" w:color="auto"/>
              <w:right w:val="nil"/>
            </w:tcBorders>
            <w:shd w:val="clear" w:color="auto" w:fill="auto"/>
            <w:noWrap/>
            <w:vAlign w:val="bottom"/>
            <w:hideMark/>
          </w:tcPr>
          <w:p w14:paraId="2164388B" w14:textId="77777777" w:rsidR="0067357A" w:rsidRPr="00632275" w:rsidRDefault="0067357A" w:rsidP="00565332">
            <w:pPr>
              <w:pStyle w:val="TableText"/>
              <w:jc w:val="center"/>
            </w:pPr>
            <w:r w:rsidRPr="00632275">
              <w:t>969</w:t>
            </w:r>
          </w:p>
        </w:tc>
        <w:tc>
          <w:tcPr>
            <w:tcW w:w="1060" w:type="dxa"/>
            <w:tcBorders>
              <w:top w:val="nil"/>
              <w:left w:val="nil"/>
              <w:bottom w:val="single" w:sz="4" w:space="0" w:color="auto"/>
              <w:right w:val="nil"/>
            </w:tcBorders>
            <w:shd w:val="clear" w:color="auto" w:fill="auto"/>
            <w:noWrap/>
            <w:vAlign w:val="bottom"/>
            <w:hideMark/>
          </w:tcPr>
          <w:p w14:paraId="1CD9EE36" w14:textId="77777777" w:rsidR="0067357A" w:rsidRPr="00632275" w:rsidRDefault="0067357A" w:rsidP="00565332">
            <w:pPr>
              <w:pStyle w:val="TableText"/>
              <w:jc w:val="center"/>
            </w:pPr>
            <w:r w:rsidRPr="00632275">
              <w:t>1,042</w:t>
            </w:r>
          </w:p>
        </w:tc>
        <w:tc>
          <w:tcPr>
            <w:tcW w:w="1200" w:type="dxa"/>
            <w:tcBorders>
              <w:top w:val="nil"/>
              <w:left w:val="nil"/>
              <w:bottom w:val="single" w:sz="4" w:space="0" w:color="auto"/>
              <w:right w:val="nil"/>
            </w:tcBorders>
            <w:shd w:val="clear" w:color="auto" w:fill="auto"/>
            <w:noWrap/>
            <w:vAlign w:val="bottom"/>
            <w:hideMark/>
          </w:tcPr>
          <w:p w14:paraId="6F944C8E" w14:textId="77777777" w:rsidR="0067357A" w:rsidRPr="00632275" w:rsidRDefault="0067357A" w:rsidP="00565332">
            <w:pPr>
              <w:pStyle w:val="TableText"/>
              <w:jc w:val="center"/>
            </w:pPr>
            <w:r w:rsidRPr="00632275">
              <w:t>1,012</w:t>
            </w:r>
          </w:p>
        </w:tc>
      </w:tr>
      <w:tr w:rsidR="0067357A" w:rsidRPr="00632275" w14:paraId="45260BBE" w14:textId="77777777" w:rsidTr="00E43ABE">
        <w:trPr>
          <w:trHeight w:val="312"/>
        </w:trPr>
        <w:tc>
          <w:tcPr>
            <w:tcW w:w="3600" w:type="dxa"/>
            <w:tcBorders>
              <w:top w:val="nil"/>
              <w:left w:val="nil"/>
              <w:bottom w:val="single" w:sz="4" w:space="0" w:color="auto"/>
              <w:right w:val="nil"/>
            </w:tcBorders>
            <w:shd w:val="clear" w:color="auto" w:fill="auto"/>
            <w:noWrap/>
            <w:vAlign w:val="bottom"/>
            <w:hideMark/>
          </w:tcPr>
          <w:p w14:paraId="5647AA10" w14:textId="77777777" w:rsidR="0067357A" w:rsidRPr="00632275" w:rsidRDefault="0067357A" w:rsidP="00565332">
            <w:pPr>
              <w:pStyle w:val="TableText"/>
            </w:pPr>
            <w:r w:rsidRPr="00632275">
              <w:t>West  County and City of Richmond</w:t>
            </w:r>
          </w:p>
        </w:tc>
        <w:tc>
          <w:tcPr>
            <w:tcW w:w="1100" w:type="dxa"/>
            <w:tcBorders>
              <w:top w:val="nil"/>
              <w:left w:val="nil"/>
              <w:bottom w:val="single" w:sz="4" w:space="0" w:color="auto"/>
              <w:right w:val="nil"/>
            </w:tcBorders>
            <w:shd w:val="clear" w:color="auto" w:fill="auto"/>
            <w:noWrap/>
            <w:vAlign w:val="bottom"/>
            <w:hideMark/>
          </w:tcPr>
          <w:p w14:paraId="16540FF7" w14:textId="77777777" w:rsidR="0067357A" w:rsidRPr="00632275" w:rsidRDefault="0067357A" w:rsidP="00565332">
            <w:pPr>
              <w:pStyle w:val="TableText"/>
              <w:jc w:val="center"/>
            </w:pPr>
            <w:r w:rsidRPr="00632275">
              <w:t>6.5</w:t>
            </w:r>
          </w:p>
        </w:tc>
        <w:tc>
          <w:tcPr>
            <w:tcW w:w="1060" w:type="dxa"/>
            <w:tcBorders>
              <w:top w:val="nil"/>
              <w:left w:val="nil"/>
              <w:bottom w:val="single" w:sz="4" w:space="0" w:color="auto"/>
              <w:right w:val="nil"/>
            </w:tcBorders>
            <w:shd w:val="clear" w:color="auto" w:fill="auto"/>
            <w:noWrap/>
            <w:vAlign w:val="bottom"/>
            <w:hideMark/>
          </w:tcPr>
          <w:p w14:paraId="31F53CA4" w14:textId="77777777" w:rsidR="0067357A" w:rsidRPr="00632275" w:rsidRDefault="0067357A" w:rsidP="00565332">
            <w:pPr>
              <w:pStyle w:val="TableText"/>
              <w:jc w:val="center"/>
            </w:pPr>
            <w:r w:rsidRPr="00632275">
              <w:t>9.8</w:t>
            </w:r>
          </w:p>
        </w:tc>
        <w:tc>
          <w:tcPr>
            <w:tcW w:w="1060" w:type="dxa"/>
            <w:tcBorders>
              <w:top w:val="nil"/>
              <w:left w:val="nil"/>
              <w:bottom w:val="single" w:sz="4" w:space="0" w:color="auto"/>
              <w:right w:val="nil"/>
            </w:tcBorders>
            <w:shd w:val="clear" w:color="auto" w:fill="auto"/>
            <w:noWrap/>
            <w:vAlign w:val="bottom"/>
            <w:hideMark/>
          </w:tcPr>
          <w:p w14:paraId="2824251D" w14:textId="77777777" w:rsidR="0067357A" w:rsidRPr="00632275" w:rsidRDefault="0067357A" w:rsidP="00565332">
            <w:pPr>
              <w:pStyle w:val="TableText"/>
              <w:jc w:val="center"/>
            </w:pPr>
            <w:r w:rsidRPr="00632275">
              <w:t>819</w:t>
            </w:r>
          </w:p>
        </w:tc>
        <w:tc>
          <w:tcPr>
            <w:tcW w:w="1060" w:type="dxa"/>
            <w:tcBorders>
              <w:top w:val="nil"/>
              <w:left w:val="nil"/>
              <w:bottom w:val="single" w:sz="4" w:space="0" w:color="auto"/>
              <w:right w:val="nil"/>
            </w:tcBorders>
            <w:shd w:val="clear" w:color="auto" w:fill="auto"/>
            <w:noWrap/>
            <w:vAlign w:val="bottom"/>
            <w:hideMark/>
          </w:tcPr>
          <w:p w14:paraId="0DB09298" w14:textId="77777777" w:rsidR="0067357A" w:rsidRPr="00632275" w:rsidRDefault="0067357A" w:rsidP="00565332">
            <w:pPr>
              <w:pStyle w:val="TableText"/>
              <w:jc w:val="center"/>
            </w:pPr>
            <w:r w:rsidRPr="00632275">
              <w:t>1,019</w:t>
            </w:r>
          </w:p>
        </w:tc>
        <w:tc>
          <w:tcPr>
            <w:tcW w:w="1200" w:type="dxa"/>
            <w:tcBorders>
              <w:top w:val="nil"/>
              <w:left w:val="nil"/>
              <w:bottom w:val="single" w:sz="4" w:space="0" w:color="auto"/>
              <w:right w:val="nil"/>
            </w:tcBorders>
            <w:shd w:val="clear" w:color="auto" w:fill="auto"/>
            <w:noWrap/>
            <w:vAlign w:val="bottom"/>
            <w:hideMark/>
          </w:tcPr>
          <w:p w14:paraId="49F48884" w14:textId="77777777" w:rsidR="0067357A" w:rsidRPr="00632275" w:rsidRDefault="0067357A" w:rsidP="00565332">
            <w:pPr>
              <w:pStyle w:val="TableText"/>
              <w:jc w:val="center"/>
            </w:pPr>
            <w:r w:rsidRPr="00632275">
              <w:t>936</w:t>
            </w:r>
          </w:p>
        </w:tc>
      </w:tr>
    </w:tbl>
    <w:p w14:paraId="0F2D348C" w14:textId="2D97EBE6" w:rsidR="0067357A" w:rsidRDefault="0067357A" w:rsidP="00406D31">
      <w:pPr>
        <w:pStyle w:val="Heading1"/>
        <w:numPr>
          <w:ilvl w:val="0"/>
          <w:numId w:val="0"/>
        </w:numPr>
        <w:ind w:left="1440" w:hanging="1440"/>
      </w:pPr>
      <w:bookmarkStart w:id="33" w:name="_Toc486346885"/>
      <w:r>
        <w:lastRenderedPageBreak/>
        <w:t xml:space="preserve">Appendix C: </w:t>
      </w:r>
      <w:r w:rsidR="00406D31">
        <w:tab/>
      </w:r>
      <w:bookmarkEnd w:id="33"/>
      <w:r w:rsidR="00342BD5" w:rsidRPr="00342BD5">
        <w:t>Facility-Specific Results (Reduction Potential &amp; Estimated Cost)</w:t>
      </w:r>
    </w:p>
    <w:p w14:paraId="50B6DDD3" w14:textId="64E73176" w:rsidR="00282296" w:rsidRDefault="006C0B81" w:rsidP="003C1396">
      <w:pPr>
        <w:spacing w:after="0" w:line="276" w:lineRule="auto"/>
      </w:pPr>
      <w:r>
        <w:t>A</w:t>
      </w:r>
      <w:r w:rsidR="00282296">
        <w:t xml:space="preserve">nalysis </w:t>
      </w:r>
      <w:r>
        <w:t xml:space="preserve">presented in this report </w:t>
      </w:r>
      <w:r w:rsidR="00282296">
        <w:t xml:space="preserve">relies on the assumption that total Nitrogen (TN) is first fully converted to nitrate </w:t>
      </w:r>
      <w:r w:rsidR="003C1396">
        <w:t>(NO</w:t>
      </w:r>
      <w:r w:rsidR="003C1396" w:rsidRPr="006C0B81">
        <w:rPr>
          <w:vertAlign w:val="subscript"/>
        </w:rPr>
        <w:t>3</w:t>
      </w:r>
      <w:r w:rsidR="003C1396">
        <w:t xml:space="preserve">ˉ) </w:t>
      </w:r>
      <w:r>
        <w:t xml:space="preserve">prior to discharge to </w:t>
      </w:r>
      <w:r w:rsidR="00282296">
        <w:t>treatment wetland</w:t>
      </w:r>
      <w:r>
        <w:t>s</w:t>
      </w:r>
      <w:r w:rsidR="00282296">
        <w:t>. This is partly due to the fact that free water surface (FWS) treatment wetlands are parti</w:t>
      </w:r>
      <w:r w:rsidR="000A64E0">
        <w:t xml:space="preserve">cularly well suited for </w:t>
      </w:r>
      <w:r>
        <w:t>NO</w:t>
      </w:r>
      <w:r w:rsidRPr="006C0B81">
        <w:rPr>
          <w:vertAlign w:val="subscript"/>
        </w:rPr>
        <w:t>3</w:t>
      </w:r>
      <w:r w:rsidR="003C1396" w:rsidRPr="007059CE">
        <w:rPr>
          <w:kern w:val="20"/>
        </w:rPr>
        <w:t>ˉ</w:t>
      </w:r>
      <w:r>
        <w:rPr>
          <w:vertAlign w:val="superscript"/>
        </w:rPr>
        <w:t xml:space="preserve"> </w:t>
      </w:r>
      <w:r w:rsidR="00282296">
        <w:t>removal bu</w:t>
      </w:r>
      <w:r w:rsidR="00A628DB">
        <w:t xml:space="preserve">t it also follows the </w:t>
      </w:r>
      <w:r w:rsidR="00282296">
        <w:t xml:space="preserve">practice </w:t>
      </w:r>
      <w:r w:rsidR="00A628DB">
        <w:t xml:space="preserve">of nitrifying </w:t>
      </w:r>
      <w:r w:rsidR="00282296">
        <w:t xml:space="preserve">wastewater discharges to a freshwater system to avoid ammonia toxicity. </w:t>
      </w:r>
      <w:r w:rsidR="00647AF4">
        <w:t>Evaluation of site-specific nitrification facilities have not been evaluated here</w:t>
      </w:r>
      <w:r w:rsidR="00A628DB">
        <w:t>, which could include grey or green infrastruct</w:t>
      </w:r>
      <w:r w:rsidR="00606B1B">
        <w:t>ure-based approaches.</w:t>
      </w:r>
    </w:p>
    <w:p w14:paraId="6F0E87DD" w14:textId="77777777" w:rsidR="00C600FC" w:rsidRDefault="00C600FC" w:rsidP="00C600FC">
      <w:pPr>
        <w:spacing w:after="0" w:line="276" w:lineRule="auto"/>
      </w:pPr>
      <w:r>
        <w:t>Several models and methods are available from the literature to estimate nutrient removal from wetlands and other wetland sizing parameters. This analysis relied solely on the tanks-in-series model, which was transformed to calculate wetland area needs for corresponding nitrate concentration reduction scenarios:</w:t>
      </w:r>
    </w:p>
    <w:p w14:paraId="1B7F1183" w14:textId="77777777" w:rsidR="00C600FC" w:rsidRDefault="00C600FC" w:rsidP="00C600FC">
      <w:r>
        <w:rPr>
          <w:noProof/>
        </w:rPr>
        <w:drawing>
          <wp:inline distT="0" distB="0" distL="0" distR="0" wp14:anchorId="7B374777" wp14:editId="12BD9CB1">
            <wp:extent cx="1109474" cy="557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nks-in-seri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9474" cy="557785"/>
                    </a:xfrm>
                    <a:prstGeom prst="rect">
                      <a:avLst/>
                    </a:prstGeom>
                  </pic:spPr>
                </pic:pic>
              </a:graphicData>
            </a:graphic>
          </wp:inline>
        </w:drawing>
      </w:r>
    </w:p>
    <w:p w14:paraId="74CF9B8A" w14:textId="77777777" w:rsidR="00C600FC" w:rsidRDefault="00C600FC" w:rsidP="00C600FC">
      <w:r>
        <w:t xml:space="preserve">Where: </w:t>
      </w:r>
    </w:p>
    <w:p w14:paraId="5B8EEBE0" w14:textId="77777777" w:rsidR="00C600FC" w:rsidRDefault="00C600FC" w:rsidP="00C600FC">
      <w:pPr>
        <w:spacing w:before="0" w:after="0" w:line="276" w:lineRule="auto"/>
        <w:ind w:firstLine="720"/>
      </w:pPr>
      <w:proofErr w:type="spellStart"/>
      <w:r>
        <w:t>C</w:t>
      </w:r>
      <w:r w:rsidRPr="00626EB0">
        <w:rPr>
          <w:vertAlign w:val="subscript"/>
        </w:rPr>
        <w:t>out</w:t>
      </w:r>
      <w:proofErr w:type="spellEnd"/>
      <w:r>
        <w:t xml:space="preserve"> is the outlet NO</w:t>
      </w:r>
      <w:r w:rsidRPr="00626EB0">
        <w:rPr>
          <w:vertAlign w:val="subscript"/>
        </w:rPr>
        <w:t>3</w:t>
      </w:r>
      <w:r>
        <w:t xml:space="preserve"> − concentration, </w:t>
      </w:r>
    </w:p>
    <w:p w14:paraId="14FBDC33" w14:textId="77777777" w:rsidR="00C600FC" w:rsidRDefault="00C600FC" w:rsidP="00C600FC">
      <w:pPr>
        <w:spacing w:before="0" w:after="0" w:line="276" w:lineRule="auto"/>
        <w:ind w:firstLine="720"/>
      </w:pPr>
      <w:proofErr w:type="spellStart"/>
      <w:r>
        <w:t>C</w:t>
      </w:r>
      <w:r w:rsidRPr="00626EB0">
        <w:rPr>
          <w:vertAlign w:val="subscript"/>
        </w:rPr>
        <w:t>in</w:t>
      </w:r>
      <w:proofErr w:type="spellEnd"/>
      <w:r>
        <w:t xml:space="preserve"> is the inlet NO</w:t>
      </w:r>
      <w:r w:rsidRPr="00626EB0">
        <w:rPr>
          <w:vertAlign w:val="subscript"/>
        </w:rPr>
        <w:t>3</w:t>
      </w:r>
      <w:r>
        <w:t xml:space="preserve"> − concentration, </w:t>
      </w:r>
    </w:p>
    <w:p w14:paraId="1D3B529E" w14:textId="77777777" w:rsidR="00C600FC" w:rsidRDefault="00C600FC" w:rsidP="00C600FC">
      <w:pPr>
        <w:spacing w:before="0" w:after="0" w:line="276" w:lineRule="auto"/>
        <w:ind w:firstLine="720"/>
      </w:pPr>
      <w:proofErr w:type="gramStart"/>
      <w:r>
        <w:t>k</w:t>
      </w:r>
      <w:proofErr w:type="gramEnd"/>
      <w:r>
        <w:t xml:space="preserve"> is the areal removal rate (m yr</w:t>
      </w:r>
      <w:r w:rsidRPr="00626EB0">
        <w:rPr>
          <w:vertAlign w:val="superscript"/>
        </w:rPr>
        <w:t>−1</w:t>
      </w:r>
      <w:r>
        <w:t xml:space="preserve"> ), </w:t>
      </w:r>
    </w:p>
    <w:p w14:paraId="07DD32D2" w14:textId="77777777" w:rsidR="00C600FC" w:rsidRDefault="00C600FC" w:rsidP="00C600FC">
      <w:pPr>
        <w:spacing w:before="0" w:after="0" w:line="276" w:lineRule="auto"/>
        <w:ind w:firstLine="720"/>
      </w:pPr>
      <w:r>
        <w:t>A is the wetland area (</w:t>
      </w:r>
      <w:proofErr w:type="gramStart"/>
      <w:r>
        <w:t>m</w:t>
      </w:r>
      <w:r w:rsidRPr="00626EB0">
        <w:rPr>
          <w:vertAlign w:val="superscript"/>
        </w:rPr>
        <w:t>2</w:t>
      </w:r>
      <w:r>
        <w:t xml:space="preserve"> )</w:t>
      </w:r>
      <w:proofErr w:type="gramEnd"/>
      <w:r>
        <w:t xml:space="preserve">, </w:t>
      </w:r>
    </w:p>
    <w:p w14:paraId="4BF35757" w14:textId="77777777" w:rsidR="00C600FC" w:rsidRDefault="00C600FC" w:rsidP="00C600FC">
      <w:pPr>
        <w:spacing w:before="0" w:after="0" w:line="276" w:lineRule="auto"/>
        <w:ind w:firstLine="720"/>
      </w:pPr>
      <w:r>
        <w:t>Q is the influent flow rate (m</w:t>
      </w:r>
      <w:r w:rsidRPr="00626EB0">
        <w:rPr>
          <w:vertAlign w:val="superscript"/>
        </w:rPr>
        <w:t>3</w:t>
      </w:r>
      <w:r>
        <w:t xml:space="preserve"> yr</w:t>
      </w:r>
      <w:r w:rsidRPr="00626EB0">
        <w:rPr>
          <w:vertAlign w:val="superscript"/>
        </w:rPr>
        <w:t>−</w:t>
      </w:r>
      <w:proofErr w:type="gramStart"/>
      <w:r w:rsidRPr="00626EB0">
        <w:rPr>
          <w:vertAlign w:val="superscript"/>
        </w:rPr>
        <w:t>1</w:t>
      </w:r>
      <w:r>
        <w:t xml:space="preserve"> )</w:t>
      </w:r>
      <w:proofErr w:type="gramEnd"/>
      <w:r>
        <w:t xml:space="preserve">, and </w:t>
      </w:r>
    </w:p>
    <w:p w14:paraId="516A6F29" w14:textId="77777777" w:rsidR="00C600FC" w:rsidRDefault="00C600FC" w:rsidP="00C600FC">
      <w:pPr>
        <w:spacing w:before="0" w:after="0" w:line="276" w:lineRule="auto"/>
        <w:ind w:firstLine="720"/>
        <w:rPr>
          <w:highlight w:val="yellow"/>
        </w:rPr>
      </w:pPr>
      <w:r>
        <w:t>N is the number of tanks-in-series used to describe the cell hydraulics.</w:t>
      </w:r>
    </w:p>
    <w:p w14:paraId="472C6559" w14:textId="5D15133F" w:rsidR="0067357A" w:rsidRPr="007059CE" w:rsidRDefault="00C600FC" w:rsidP="00C600FC">
      <w:pPr>
        <w:spacing w:after="0" w:line="276" w:lineRule="auto"/>
      </w:pPr>
      <w:r>
        <w:t>First order</w:t>
      </w:r>
      <w:r w:rsidR="006C0B81">
        <w:t xml:space="preserve"> rate constants were </w:t>
      </w:r>
      <w:r>
        <w:t>taken</w:t>
      </w:r>
      <w:r w:rsidR="006C0B81">
        <w:t xml:space="preserve"> from a recent demonstration project at the Town of Discovery Bay’s wastewater treatment plant and compared against literature-based average nitrate removal rates from 84 FWS </w:t>
      </w:r>
      <w:proofErr w:type="gramStart"/>
      <w:r w:rsidR="006C0B81">
        <w:t>systems.</w:t>
      </w:r>
      <w:r w:rsidR="006C0B81">
        <w:rPr>
          <w:rStyle w:val="FootnoteReference"/>
        </w:rPr>
        <w:footnoteReference w:id="1"/>
      </w:r>
      <w:r w:rsidR="006C0B81" w:rsidRPr="006C0B81">
        <w:rPr>
          <w:vertAlign w:val="superscript"/>
        </w:rPr>
        <w:t>,</w:t>
      </w:r>
      <w:proofErr w:type="gramEnd"/>
      <w:r w:rsidR="006C0B81">
        <w:rPr>
          <w:rStyle w:val="FootnoteReference"/>
        </w:rPr>
        <w:footnoteReference w:id="2"/>
      </w:r>
      <w:r w:rsidR="006C0B81">
        <w:t xml:space="preserve"> </w:t>
      </w:r>
      <w:r w:rsidR="003C40E0" w:rsidRPr="007059CE">
        <w:t xml:space="preserve">The k value reflects a </w:t>
      </w:r>
      <w:r w:rsidR="000A64E0" w:rsidRPr="007059CE">
        <w:t xml:space="preserve">strong </w:t>
      </w:r>
      <w:r w:rsidR="0067357A" w:rsidRPr="007059CE">
        <w:t xml:space="preserve">seasonal dependence of </w:t>
      </w:r>
      <w:r w:rsidR="000A64E0" w:rsidRPr="007059CE">
        <w:t>NO</w:t>
      </w:r>
      <w:r w:rsidR="000A64E0" w:rsidRPr="007059CE">
        <w:rPr>
          <w:vertAlign w:val="subscript"/>
        </w:rPr>
        <w:t>3</w:t>
      </w:r>
      <w:r w:rsidR="000A64E0" w:rsidRPr="007059CE">
        <w:t>ˉ</w:t>
      </w:r>
      <w:r w:rsidR="0067357A" w:rsidRPr="007059CE">
        <w:t xml:space="preserve"> removal</w:t>
      </w:r>
      <w:r w:rsidR="000A64E0" w:rsidRPr="007059CE">
        <w:t>,</w:t>
      </w:r>
      <w:r w:rsidR="0067357A" w:rsidRPr="007059CE">
        <w:t xml:space="preserve"> consistent with the effect of water temperature on denitrification rates, as predicted by the modified Arrhenius equation:</w:t>
      </w:r>
    </w:p>
    <w:p w14:paraId="0D38F0C2" w14:textId="77777777" w:rsidR="0067357A" w:rsidRPr="007059CE" w:rsidRDefault="0067357A" w:rsidP="000F139B">
      <w:pPr>
        <w:ind w:left="720"/>
        <w:rPr>
          <w:i/>
        </w:rPr>
      </w:pPr>
      <w:r w:rsidRPr="007059CE">
        <w:rPr>
          <w:i/>
        </w:rPr>
        <w:t xml:space="preserve">k = </w:t>
      </w:r>
      <w:proofErr w:type="gramStart"/>
      <w:r w:rsidRPr="007059CE">
        <w:rPr>
          <w:i/>
        </w:rPr>
        <w:t>k</w:t>
      </w:r>
      <w:r w:rsidRPr="007059CE">
        <w:rPr>
          <w:i/>
          <w:vertAlign w:val="subscript"/>
        </w:rPr>
        <w:t>20</w:t>
      </w:r>
      <w:r w:rsidRPr="007059CE">
        <w:rPr>
          <w:i/>
        </w:rPr>
        <w:t>θ</w:t>
      </w:r>
      <w:r w:rsidRPr="007059CE">
        <w:rPr>
          <w:i/>
          <w:vertAlign w:val="superscript"/>
        </w:rPr>
        <w:t>(</w:t>
      </w:r>
      <w:proofErr w:type="gramEnd"/>
      <w:r w:rsidRPr="007059CE">
        <w:rPr>
          <w:i/>
          <w:vertAlign w:val="superscript"/>
        </w:rPr>
        <w:t>T-20)</w:t>
      </w:r>
    </w:p>
    <w:p w14:paraId="7B29C8AF" w14:textId="2078C75F" w:rsidR="007059CE" w:rsidRPr="007059CE" w:rsidRDefault="00686B47" w:rsidP="00C113F9">
      <w:r>
        <w:t>W</w:t>
      </w:r>
      <w:r w:rsidR="0067357A" w:rsidRPr="007059CE">
        <w:t>here θ is the temperature coefficient, k</w:t>
      </w:r>
      <w:r w:rsidR="0067357A" w:rsidRPr="007059CE">
        <w:rPr>
          <w:vertAlign w:val="subscript"/>
        </w:rPr>
        <w:t>20</w:t>
      </w:r>
      <w:r w:rsidR="0067357A" w:rsidRPr="007059CE">
        <w:t xml:space="preserve"> is the first-order removal rate at 20 °C (m yr</w:t>
      </w:r>
      <w:r w:rsidR="0067357A" w:rsidRPr="007059CE">
        <w:rPr>
          <w:vertAlign w:val="superscript"/>
        </w:rPr>
        <w:t>−1</w:t>
      </w:r>
      <w:r w:rsidR="0067357A" w:rsidRPr="007059CE">
        <w:t>), and T is the w</w:t>
      </w:r>
      <w:r w:rsidR="00342BD5" w:rsidRPr="007059CE">
        <w:t>ater temperature (°C)</w:t>
      </w:r>
      <w:r w:rsidR="0067357A" w:rsidRPr="007059CE">
        <w:t xml:space="preserve">. </w:t>
      </w:r>
    </w:p>
    <w:p w14:paraId="78370C61" w14:textId="19C3C3C2" w:rsidR="00C113F9" w:rsidRDefault="00647AF4" w:rsidP="00C113F9">
      <w:r w:rsidRPr="007059CE">
        <w:t xml:space="preserve">For the Discovery Bay installation, </w:t>
      </w:r>
      <w:r w:rsidRPr="007059CE">
        <w:rPr>
          <w:i/>
        </w:rPr>
        <w:t>k</w:t>
      </w:r>
      <w:r w:rsidRPr="007059CE">
        <w:rPr>
          <w:i/>
          <w:vertAlign w:val="subscript"/>
        </w:rPr>
        <w:t>20</w:t>
      </w:r>
      <w:r w:rsidRPr="007059CE">
        <w:rPr>
          <w:vertAlign w:val="subscript"/>
        </w:rPr>
        <w:t xml:space="preserve"> </w:t>
      </w:r>
      <w:r w:rsidRPr="007059CE">
        <w:t xml:space="preserve">was 59.4, whereas an average value for vegetated free water surface (FWS) treatment wetlands is 25, reflecting higher </w:t>
      </w:r>
      <w:r w:rsidR="00C113F9" w:rsidRPr="007059CE">
        <w:t>treatment performance from the unvegetated shallow basin system at Discovery Bay.</w:t>
      </w:r>
      <w:bookmarkStart w:id="34" w:name="_Toc464029678"/>
      <w:r w:rsidR="0009498F">
        <w:t xml:space="preserve"> </w:t>
      </w:r>
      <w:r w:rsidR="007059CE">
        <w:t>In addition to</w:t>
      </w:r>
      <w:r w:rsidR="00C113F9" w:rsidRPr="007059CE">
        <w:t xml:space="preserve"> </w:t>
      </w:r>
      <w:r w:rsidR="007059CE" w:rsidRPr="007059CE">
        <w:rPr>
          <w:i/>
        </w:rPr>
        <w:t>k</w:t>
      </w:r>
      <w:r w:rsidR="007059CE" w:rsidRPr="007059CE">
        <w:rPr>
          <w:i/>
          <w:vertAlign w:val="subscript"/>
        </w:rPr>
        <w:t xml:space="preserve">20, </w:t>
      </w:r>
      <w:r w:rsidR="007059CE" w:rsidRPr="007059CE">
        <w:t xml:space="preserve">N is a value particular to the system in question. Jasper et al (2014) assumed an </w:t>
      </w:r>
      <w:r w:rsidR="00686B47">
        <w:t>N</w:t>
      </w:r>
      <w:r w:rsidR="007059CE" w:rsidRPr="007059CE">
        <w:t xml:space="preserve"> of 6.4 for the optimized shallow basin whereas </w:t>
      </w:r>
      <w:proofErr w:type="spellStart"/>
      <w:r w:rsidR="007059CE" w:rsidRPr="007059CE">
        <w:t>Kadlek</w:t>
      </w:r>
      <w:proofErr w:type="spellEnd"/>
      <w:r w:rsidR="007059CE" w:rsidRPr="007059CE">
        <w:t xml:space="preserve"> (2011) used a value of 4.4 to represent average FWS wetland systems. </w:t>
      </w:r>
      <w:r w:rsidR="007059CE">
        <w:t xml:space="preserve">The higher N value suggests a serpentine </w:t>
      </w:r>
      <w:r w:rsidR="00686B47">
        <w:t>system</w:t>
      </w:r>
      <w:r w:rsidR="00091BC7">
        <w:t xml:space="preserve"> </w:t>
      </w:r>
      <w:r w:rsidR="00C600FC">
        <w:t xml:space="preserve">with longer hydraulic residence time. </w:t>
      </w:r>
    </w:p>
    <w:p w14:paraId="6341B17A" w14:textId="77777777" w:rsidR="0096446C" w:rsidRDefault="0009498F" w:rsidP="00C113F9">
      <w:r>
        <w:t xml:space="preserve">Table C-1 indicates the estimated TN removal needed to achieve each of the three (3) TN concentration reduction scenarios; the amount of treatment wetland acreage needed assuming optimized Discovery Bay-type systems versus average FWS wetland systems; and the amount of acreage located within a two mile radius of </w:t>
      </w:r>
      <w:r>
        <w:lastRenderedPageBreak/>
        <w:t>the facility under each of the ranking classes for suitability of conversion to treatment wetlands (Low, Medium and High).</w:t>
      </w:r>
      <w:r w:rsidR="0096446C">
        <w:t xml:space="preserve"> </w:t>
      </w:r>
    </w:p>
    <w:p w14:paraId="39E424A3" w14:textId="27AC3ACA" w:rsidR="00BE312D" w:rsidRDefault="0096446C" w:rsidP="00C113F9">
      <w:r>
        <w:t xml:space="preserve">When assessing the capacity of an individual facility to meet the concentration reduction scenarios, the lesser value of the acreage needed versus that available was used to reflect site-specific constraints. For instance, </w:t>
      </w:r>
      <w:r w:rsidR="00BE312D">
        <w:t xml:space="preserve">approximately 55 acres are available, </w:t>
      </w:r>
      <w:r>
        <w:t>were Burlingame to maximize all potentially usable area within 2 miles of it</w:t>
      </w:r>
      <w:r w:rsidR="00BE312D">
        <w:t>s POTW</w:t>
      </w:r>
      <w:r>
        <w:t>. About 30 acres are needed to route its treated effluent through FWS treatment wetlands to achieve Level 2 (15 mg</w:t>
      </w:r>
      <w:r w:rsidR="000473CF">
        <w:t xml:space="preserve"> </w:t>
      </w:r>
      <w:r>
        <w:t>L</w:t>
      </w:r>
      <w:r w:rsidR="000473CF" w:rsidRPr="007059CE">
        <w:rPr>
          <w:vertAlign w:val="superscript"/>
        </w:rPr>
        <w:t>−1</w:t>
      </w:r>
      <w:r>
        <w:t>) compliance whereas 105 acres ar</w:t>
      </w:r>
      <w:r w:rsidR="000473CF">
        <w:t xml:space="preserve">e needed to meet Advanced (3 mg </w:t>
      </w:r>
      <w:r>
        <w:t>L</w:t>
      </w:r>
      <w:r w:rsidR="000473CF" w:rsidRPr="007059CE">
        <w:rPr>
          <w:vertAlign w:val="superscript"/>
        </w:rPr>
        <w:t>−1</w:t>
      </w:r>
      <w:r>
        <w:t xml:space="preserve">) TN levels. When determining the amount needed for Advanced TN reduction, only 55 acres were assumed to be available, which </w:t>
      </w:r>
      <w:r w:rsidR="000473CF">
        <w:t>translates into ~75% TN reduction, which is less than the 92% reduction needed to achieve final TN concentrations of 3 mg L</w:t>
      </w:r>
      <w:r w:rsidR="000473CF" w:rsidRPr="007059CE">
        <w:rPr>
          <w:vertAlign w:val="superscript"/>
        </w:rPr>
        <w:t>−1</w:t>
      </w:r>
      <w:r w:rsidR="000473CF">
        <w:t>.</w:t>
      </w:r>
    </w:p>
    <w:p w14:paraId="40A428B2" w14:textId="46B98F3F" w:rsidR="00BE312D" w:rsidRDefault="00BE312D" w:rsidP="00BE312D">
      <w:pPr>
        <w:rPr>
          <w:rFonts w:ascii="Franklin Gothic Medium Cond" w:hAnsi="Franklin Gothic Medium Cond"/>
          <w:lang w:val="pt-BR"/>
        </w:rPr>
      </w:pPr>
      <w:r>
        <w:t>Table C-2 summarizes literature-based cost estimates based on the following gross estimation:</w:t>
      </w:r>
      <w:r w:rsidRPr="00BE312D">
        <w:rPr>
          <w:rFonts w:ascii="Franklin Gothic Medium Cond" w:hAnsi="Franklin Gothic Medium Cond"/>
          <w:lang w:val="pt-BR"/>
        </w:rPr>
        <w:t xml:space="preserve"> </w:t>
      </w:r>
    </w:p>
    <w:p w14:paraId="4CA9774F" w14:textId="74BA0822" w:rsidR="00BE312D" w:rsidRPr="000F139B" w:rsidRDefault="00BE312D" w:rsidP="00BE312D">
      <w:pPr>
        <w:ind w:firstLine="720"/>
        <w:rPr>
          <w:i/>
        </w:rPr>
      </w:pPr>
      <w:r w:rsidRPr="000F139B">
        <w:rPr>
          <w:i/>
          <w:lang w:val="pt-BR"/>
        </w:rPr>
        <w:t>Cost = 194 x A</w:t>
      </w:r>
      <w:r w:rsidRPr="000F139B">
        <w:rPr>
          <w:i/>
          <w:vertAlign w:val="superscript"/>
          <w:lang w:val="pt-BR"/>
        </w:rPr>
        <w:t>0.690</w:t>
      </w:r>
    </w:p>
    <w:p w14:paraId="005E6570" w14:textId="782A413F" w:rsidR="00BE312D" w:rsidRPr="000F139B" w:rsidRDefault="00BE312D" w:rsidP="000F139B">
      <w:r w:rsidRPr="000F139B">
        <w:t>Where: Cost = 2006 dollars ($1,000) &amp; A = area (acres)</w:t>
      </w:r>
    </w:p>
    <w:p w14:paraId="7B369B12" w14:textId="2B58D010" w:rsidR="00BE312D" w:rsidRPr="007059CE" w:rsidRDefault="00BE312D" w:rsidP="00BE312D">
      <w:pPr>
        <w:sectPr w:rsidR="00BE312D" w:rsidRPr="007059CE" w:rsidSect="00955FB1">
          <w:endnotePr>
            <w:numFmt w:val="decimal"/>
          </w:endnotePr>
          <w:type w:val="continuous"/>
          <w:pgSz w:w="12240" w:h="15840" w:code="1"/>
          <w:pgMar w:top="1440" w:right="1440" w:bottom="1440" w:left="1440" w:header="720" w:footer="720" w:gutter="0"/>
          <w:cols w:space="720"/>
          <w:docGrid w:linePitch="360"/>
        </w:sectPr>
      </w:pPr>
      <w:r>
        <w:t>Costs were scaled from March 2006 national ENR CCI (7,856) to forecasted 2017 values for San Francisco (12,300) and estimated based on eq. 23.1 in Treatme</w:t>
      </w:r>
      <w:r w:rsidR="003E3421">
        <w:t>nt Wetlands (</w:t>
      </w:r>
      <w:proofErr w:type="spellStart"/>
      <w:r w:rsidR="003E3421">
        <w:t>Kedlak</w:t>
      </w:r>
      <w:proofErr w:type="spellEnd"/>
      <w:r w:rsidR="003E3421">
        <w:t>)</w:t>
      </w:r>
      <w:r>
        <w:t>.</w:t>
      </w:r>
      <w:r w:rsidR="003E3421" w:rsidRPr="003E3421">
        <w:rPr>
          <w:vertAlign w:val="superscript"/>
        </w:rPr>
        <w:t>2</w:t>
      </w:r>
      <w:r>
        <w:t xml:space="preserve"> Present Value (PV) was provided for capital costs only (excluding land and pre-treatment</w:t>
      </w:r>
      <w:r w:rsidR="000F139B">
        <w:t>/nitrification</w:t>
      </w:r>
      <w:r>
        <w:t>), assuming a 2% discount rate and 30-year horizon and fixed operations and maintenance costs of $200,000 per facility, regardless of acreage.</w:t>
      </w:r>
      <w:r w:rsidR="000F139B">
        <w:t xml:space="preserve">  As discussed in Section 5.4 of the report, these values likely represent the minimum possible capital costs of installation. Planning, permitting, mitigation and price escalation associated with construction in urban centers could increase these values significantly. Site-specific analysis is required to enhance certainty associated with these values. </w:t>
      </w:r>
    </w:p>
    <w:p w14:paraId="2E6A121B" w14:textId="77777777" w:rsidR="006E18AD" w:rsidRDefault="006E18AD" w:rsidP="005353B4">
      <w:pPr>
        <w:pStyle w:val="Caption"/>
        <w:keepNext/>
      </w:pPr>
    </w:p>
    <w:p w14:paraId="5DC3C69B" w14:textId="3A482296" w:rsidR="005353B4" w:rsidRDefault="005353B4" w:rsidP="005353B4">
      <w:pPr>
        <w:pStyle w:val="Caption"/>
        <w:keepNext/>
      </w:pPr>
      <w:r>
        <w:t>Table</w:t>
      </w:r>
      <w:r w:rsidR="00F543B1">
        <w:t xml:space="preserve"> C-1</w:t>
      </w:r>
      <w:r>
        <w:t>.</w:t>
      </w:r>
      <w:r w:rsidRPr="009D6732">
        <w:t xml:space="preserve"> Acreage needed to achieve concentration reduction scenarios versus potentially available land</w:t>
      </w:r>
    </w:p>
    <w:tbl>
      <w:tblPr>
        <w:tblW w:w="5000" w:type="pct"/>
        <w:tblLayout w:type="fixed"/>
        <w:tblLook w:val="04A0" w:firstRow="1" w:lastRow="0" w:firstColumn="1" w:lastColumn="0" w:noHBand="0" w:noVBand="1"/>
      </w:tblPr>
      <w:tblGrid>
        <w:gridCol w:w="3510"/>
        <w:gridCol w:w="1978"/>
        <w:gridCol w:w="1261"/>
        <w:gridCol w:w="1529"/>
        <w:gridCol w:w="2479"/>
        <w:gridCol w:w="1460"/>
        <w:gridCol w:w="1300"/>
        <w:gridCol w:w="1538"/>
        <w:gridCol w:w="1460"/>
        <w:gridCol w:w="1296"/>
        <w:gridCol w:w="834"/>
        <w:gridCol w:w="834"/>
        <w:gridCol w:w="1062"/>
        <w:gridCol w:w="1054"/>
      </w:tblGrid>
      <w:tr w:rsidR="002938A2" w:rsidRPr="00632275" w14:paraId="655DB660" w14:textId="77777777" w:rsidTr="00C113F9">
        <w:trPr>
          <w:trHeight w:val="20"/>
        </w:trPr>
        <w:tc>
          <w:tcPr>
            <w:tcW w:w="813" w:type="pct"/>
            <w:vMerge w:val="restart"/>
            <w:tcBorders>
              <w:top w:val="single" w:sz="4" w:space="0" w:color="auto"/>
              <w:left w:val="nil"/>
              <w:bottom w:val="single" w:sz="4" w:space="0" w:color="000000"/>
              <w:right w:val="single" w:sz="4" w:space="0" w:color="auto"/>
            </w:tcBorders>
            <w:shd w:val="clear" w:color="auto" w:fill="595959" w:themeFill="text1" w:themeFillTint="A6"/>
            <w:vAlign w:val="center"/>
            <w:hideMark/>
          </w:tcPr>
          <w:p w14:paraId="700E698A" w14:textId="58F15D4E" w:rsidR="002938A2" w:rsidRPr="00632275" w:rsidRDefault="002938A2" w:rsidP="00565332">
            <w:pPr>
              <w:pStyle w:val="TableHeading"/>
            </w:pPr>
            <w:r>
              <w:br w:type="page"/>
            </w:r>
            <w:r w:rsidRPr="00632275">
              <w:t xml:space="preserve">Discharger </w:t>
            </w:r>
          </w:p>
        </w:tc>
        <w:tc>
          <w:tcPr>
            <w:tcW w:w="1104" w:type="pct"/>
            <w:gridSpan w:val="3"/>
            <w:tcBorders>
              <w:top w:val="single" w:sz="4" w:space="0" w:color="auto"/>
              <w:left w:val="nil"/>
              <w:bottom w:val="single" w:sz="4" w:space="0" w:color="auto"/>
              <w:right w:val="single" w:sz="4" w:space="0" w:color="000000"/>
            </w:tcBorders>
            <w:shd w:val="clear" w:color="auto" w:fill="595959" w:themeFill="text1" w:themeFillTint="A6"/>
            <w:vAlign w:val="center"/>
            <w:hideMark/>
          </w:tcPr>
          <w:p w14:paraId="73F3D02F" w14:textId="0BD6A5A7" w:rsidR="002938A2" w:rsidRPr="00632275" w:rsidRDefault="002938A2" w:rsidP="00565332">
            <w:pPr>
              <w:pStyle w:val="TableHeading"/>
            </w:pPr>
            <w:r w:rsidRPr="00632275">
              <w:t>Acres to a</w:t>
            </w:r>
            <w:r w:rsidR="00E43ABE">
              <w:t xml:space="preserve">chieve Level 2 reduction (15 </w:t>
            </w:r>
            <w:r w:rsidR="00E43ABE" w:rsidRPr="00E43ABE">
              <w:rPr>
                <w:caps w:val="0"/>
              </w:rPr>
              <w:t>mg</w:t>
            </w:r>
            <w:r w:rsidR="000473CF">
              <w:t xml:space="preserve"> </w:t>
            </w:r>
            <w:r w:rsidRPr="00632275">
              <w:t>L</w:t>
            </w:r>
            <w:r w:rsidR="000473CF" w:rsidRPr="007059CE">
              <w:rPr>
                <w:vertAlign w:val="superscript"/>
              </w:rPr>
              <w:t>−1</w:t>
            </w:r>
            <w:r w:rsidRPr="00632275">
              <w:t xml:space="preserve"> TN)</w:t>
            </w:r>
          </w:p>
        </w:tc>
        <w:tc>
          <w:tcPr>
            <w:tcW w:w="1213" w:type="pct"/>
            <w:gridSpan w:val="3"/>
            <w:tcBorders>
              <w:top w:val="single" w:sz="4" w:space="0" w:color="auto"/>
              <w:left w:val="nil"/>
              <w:bottom w:val="single" w:sz="4" w:space="0" w:color="auto"/>
              <w:right w:val="single" w:sz="4" w:space="0" w:color="000000"/>
            </w:tcBorders>
            <w:shd w:val="clear" w:color="auto" w:fill="595959" w:themeFill="text1" w:themeFillTint="A6"/>
            <w:vAlign w:val="center"/>
            <w:hideMark/>
          </w:tcPr>
          <w:p w14:paraId="6B86A16B" w14:textId="23C9631B" w:rsidR="002938A2" w:rsidRPr="00632275" w:rsidRDefault="002938A2" w:rsidP="00565332">
            <w:pPr>
              <w:pStyle w:val="TableHeading"/>
            </w:pPr>
            <w:r w:rsidRPr="00632275">
              <w:t xml:space="preserve">Acres to </w:t>
            </w:r>
            <w:r w:rsidR="000473CF">
              <w:t xml:space="preserve">achieve Level 3 reduction (6 </w:t>
            </w:r>
            <w:r w:rsidR="00E43ABE" w:rsidRPr="00E43ABE">
              <w:rPr>
                <w:caps w:val="0"/>
              </w:rPr>
              <w:t>mg</w:t>
            </w:r>
            <w:r w:rsidR="000473CF">
              <w:t xml:space="preserve"> </w:t>
            </w:r>
            <w:r w:rsidRPr="00632275">
              <w:t>L</w:t>
            </w:r>
            <w:r w:rsidR="000473CF" w:rsidRPr="007059CE">
              <w:rPr>
                <w:vertAlign w:val="superscript"/>
              </w:rPr>
              <w:t>−1</w:t>
            </w:r>
            <w:r w:rsidRPr="00632275">
              <w:t xml:space="preserve"> TN)</w:t>
            </w:r>
          </w:p>
        </w:tc>
        <w:tc>
          <w:tcPr>
            <w:tcW w:w="994" w:type="pct"/>
            <w:gridSpan w:val="3"/>
            <w:tcBorders>
              <w:top w:val="single" w:sz="4" w:space="0" w:color="auto"/>
              <w:left w:val="nil"/>
              <w:bottom w:val="single" w:sz="4" w:space="0" w:color="auto"/>
              <w:right w:val="nil"/>
            </w:tcBorders>
            <w:shd w:val="clear" w:color="auto" w:fill="595959" w:themeFill="text1" w:themeFillTint="A6"/>
            <w:vAlign w:val="center"/>
            <w:hideMark/>
          </w:tcPr>
          <w:p w14:paraId="26EB79F0" w14:textId="129CEA99" w:rsidR="002938A2" w:rsidRPr="00632275" w:rsidRDefault="002938A2" w:rsidP="00565332">
            <w:pPr>
              <w:pStyle w:val="TableHeading"/>
            </w:pPr>
            <w:r w:rsidRPr="00632275">
              <w:t>Acres to a</w:t>
            </w:r>
            <w:r w:rsidR="000473CF">
              <w:t xml:space="preserve">chieve advanced reduction (3 </w:t>
            </w:r>
            <w:r w:rsidR="00E43ABE" w:rsidRPr="00E43ABE">
              <w:rPr>
                <w:caps w:val="0"/>
              </w:rPr>
              <w:t>mg</w:t>
            </w:r>
            <w:r w:rsidR="000473CF">
              <w:t xml:space="preserve"> </w:t>
            </w:r>
            <w:r w:rsidRPr="00632275">
              <w:t>L</w:t>
            </w:r>
            <w:r w:rsidR="000473CF" w:rsidRPr="007059CE">
              <w:rPr>
                <w:vertAlign w:val="superscript"/>
              </w:rPr>
              <w:t>−1</w:t>
            </w:r>
            <w:r w:rsidRPr="00632275">
              <w:t xml:space="preserve"> TN)</w:t>
            </w:r>
          </w:p>
        </w:tc>
        <w:tc>
          <w:tcPr>
            <w:tcW w:w="876" w:type="pct"/>
            <w:gridSpan w:val="4"/>
            <w:tcBorders>
              <w:top w:val="single" w:sz="4" w:space="0" w:color="auto"/>
              <w:left w:val="single" w:sz="4" w:space="0" w:color="auto"/>
              <w:bottom w:val="single" w:sz="4" w:space="0" w:color="auto"/>
              <w:right w:val="single" w:sz="4" w:space="0" w:color="000000"/>
            </w:tcBorders>
            <w:shd w:val="clear" w:color="auto" w:fill="595959" w:themeFill="text1" w:themeFillTint="A6"/>
            <w:vAlign w:val="center"/>
            <w:hideMark/>
          </w:tcPr>
          <w:p w14:paraId="32B1AD9A" w14:textId="77777777" w:rsidR="002938A2" w:rsidRPr="00632275" w:rsidRDefault="002938A2" w:rsidP="00565332">
            <w:pPr>
              <w:pStyle w:val="TableHeading"/>
            </w:pPr>
            <w:r w:rsidRPr="00632275">
              <w:t>Acres Available, According to Opportunity Ranking</w:t>
            </w:r>
          </w:p>
        </w:tc>
      </w:tr>
      <w:tr w:rsidR="002938A2" w:rsidRPr="00632275" w14:paraId="34EFC45B" w14:textId="77777777" w:rsidTr="00C113F9">
        <w:trPr>
          <w:trHeight w:val="20"/>
        </w:trPr>
        <w:tc>
          <w:tcPr>
            <w:tcW w:w="813" w:type="pct"/>
            <w:vMerge/>
            <w:tcBorders>
              <w:top w:val="single" w:sz="4" w:space="0" w:color="auto"/>
              <w:left w:val="nil"/>
              <w:bottom w:val="single" w:sz="4" w:space="0" w:color="000000"/>
              <w:right w:val="single" w:sz="4" w:space="0" w:color="auto"/>
            </w:tcBorders>
            <w:shd w:val="clear" w:color="auto" w:fill="595959" w:themeFill="text1" w:themeFillTint="A6"/>
            <w:vAlign w:val="center"/>
            <w:hideMark/>
          </w:tcPr>
          <w:p w14:paraId="572A5B03" w14:textId="77777777" w:rsidR="002938A2" w:rsidRPr="00632275" w:rsidRDefault="002938A2" w:rsidP="00565332">
            <w:pPr>
              <w:pStyle w:val="TableHeading"/>
            </w:pPr>
          </w:p>
        </w:tc>
        <w:tc>
          <w:tcPr>
            <w:tcW w:w="458" w:type="pct"/>
            <w:tcBorders>
              <w:top w:val="nil"/>
              <w:left w:val="nil"/>
              <w:bottom w:val="single" w:sz="4" w:space="0" w:color="auto"/>
              <w:right w:val="nil"/>
            </w:tcBorders>
            <w:shd w:val="clear" w:color="auto" w:fill="595959" w:themeFill="text1" w:themeFillTint="A6"/>
            <w:vAlign w:val="center"/>
            <w:hideMark/>
          </w:tcPr>
          <w:p w14:paraId="0EF26FA3" w14:textId="77777777" w:rsidR="002938A2" w:rsidRPr="00632275" w:rsidRDefault="002938A2" w:rsidP="00565332">
            <w:pPr>
              <w:pStyle w:val="TableHeading"/>
            </w:pPr>
            <w:r w:rsidRPr="00632275">
              <w:t xml:space="preserve">Estimated % Reduction </w:t>
            </w:r>
          </w:p>
        </w:tc>
        <w:tc>
          <w:tcPr>
            <w:tcW w:w="292" w:type="pct"/>
            <w:tcBorders>
              <w:top w:val="nil"/>
              <w:left w:val="nil"/>
              <w:bottom w:val="single" w:sz="4" w:space="0" w:color="auto"/>
              <w:right w:val="nil"/>
            </w:tcBorders>
            <w:shd w:val="clear" w:color="auto" w:fill="595959" w:themeFill="text1" w:themeFillTint="A6"/>
            <w:vAlign w:val="center"/>
            <w:hideMark/>
          </w:tcPr>
          <w:p w14:paraId="05B18920" w14:textId="77777777" w:rsidR="002938A2" w:rsidRPr="00632275" w:rsidRDefault="002938A2" w:rsidP="00565332">
            <w:pPr>
              <w:pStyle w:val="TableHeading"/>
            </w:pPr>
            <w:r w:rsidRPr="00632275">
              <w:t>Optimized (ac)</w:t>
            </w:r>
          </w:p>
        </w:tc>
        <w:tc>
          <w:tcPr>
            <w:tcW w:w="354" w:type="pct"/>
            <w:tcBorders>
              <w:top w:val="nil"/>
              <w:left w:val="nil"/>
              <w:bottom w:val="single" w:sz="4" w:space="0" w:color="auto"/>
              <w:right w:val="single" w:sz="4" w:space="0" w:color="auto"/>
            </w:tcBorders>
            <w:shd w:val="clear" w:color="auto" w:fill="595959" w:themeFill="text1" w:themeFillTint="A6"/>
            <w:vAlign w:val="center"/>
            <w:hideMark/>
          </w:tcPr>
          <w:p w14:paraId="06E639FD" w14:textId="58CD89A5" w:rsidR="002938A2" w:rsidRPr="00632275" w:rsidRDefault="002938A2" w:rsidP="00565332">
            <w:pPr>
              <w:pStyle w:val="TableHeading"/>
            </w:pPr>
            <w:r w:rsidRPr="00632275">
              <w:t xml:space="preserve">Average </w:t>
            </w:r>
            <w:r w:rsidR="0009498F">
              <w:t xml:space="preserve">FWS </w:t>
            </w:r>
            <w:r w:rsidRPr="00632275">
              <w:t>(ac)</w:t>
            </w:r>
          </w:p>
        </w:tc>
        <w:tc>
          <w:tcPr>
            <w:tcW w:w="574" w:type="pct"/>
            <w:tcBorders>
              <w:top w:val="nil"/>
              <w:left w:val="nil"/>
              <w:bottom w:val="single" w:sz="4" w:space="0" w:color="auto"/>
              <w:right w:val="nil"/>
            </w:tcBorders>
            <w:shd w:val="clear" w:color="auto" w:fill="595959" w:themeFill="text1" w:themeFillTint="A6"/>
            <w:vAlign w:val="center"/>
            <w:hideMark/>
          </w:tcPr>
          <w:p w14:paraId="494B5C93" w14:textId="77777777" w:rsidR="002938A2" w:rsidRPr="00632275" w:rsidRDefault="002938A2" w:rsidP="00565332">
            <w:pPr>
              <w:pStyle w:val="TableHeading"/>
            </w:pPr>
            <w:r w:rsidRPr="00632275">
              <w:t xml:space="preserve">Estimated % Reduction </w:t>
            </w:r>
          </w:p>
        </w:tc>
        <w:tc>
          <w:tcPr>
            <w:tcW w:w="338" w:type="pct"/>
            <w:tcBorders>
              <w:top w:val="nil"/>
              <w:left w:val="nil"/>
              <w:bottom w:val="single" w:sz="4" w:space="0" w:color="auto"/>
              <w:right w:val="nil"/>
            </w:tcBorders>
            <w:shd w:val="clear" w:color="auto" w:fill="595959" w:themeFill="text1" w:themeFillTint="A6"/>
            <w:vAlign w:val="center"/>
            <w:hideMark/>
          </w:tcPr>
          <w:p w14:paraId="6B2B600C" w14:textId="77777777" w:rsidR="002938A2" w:rsidRPr="00632275" w:rsidRDefault="002938A2" w:rsidP="00565332">
            <w:pPr>
              <w:pStyle w:val="TableHeading"/>
            </w:pPr>
            <w:r w:rsidRPr="00632275">
              <w:t>Optimized (ac)</w:t>
            </w:r>
          </w:p>
        </w:tc>
        <w:tc>
          <w:tcPr>
            <w:tcW w:w="300" w:type="pct"/>
            <w:tcBorders>
              <w:top w:val="nil"/>
              <w:left w:val="nil"/>
              <w:bottom w:val="single" w:sz="4" w:space="0" w:color="auto"/>
              <w:right w:val="single" w:sz="4" w:space="0" w:color="auto"/>
            </w:tcBorders>
            <w:shd w:val="clear" w:color="auto" w:fill="595959" w:themeFill="text1" w:themeFillTint="A6"/>
            <w:vAlign w:val="center"/>
            <w:hideMark/>
          </w:tcPr>
          <w:p w14:paraId="7A1094BB" w14:textId="0CF8AFA4" w:rsidR="002938A2" w:rsidRPr="00632275" w:rsidRDefault="0009498F" w:rsidP="00565332">
            <w:pPr>
              <w:pStyle w:val="TableHeading"/>
            </w:pPr>
            <w:r w:rsidRPr="00632275">
              <w:t xml:space="preserve">Average </w:t>
            </w:r>
            <w:r>
              <w:t>FWS</w:t>
            </w:r>
            <w:r w:rsidR="002938A2" w:rsidRPr="00632275">
              <w:t xml:space="preserve"> (ac)</w:t>
            </w:r>
          </w:p>
        </w:tc>
        <w:tc>
          <w:tcPr>
            <w:tcW w:w="356" w:type="pct"/>
            <w:tcBorders>
              <w:top w:val="nil"/>
              <w:left w:val="nil"/>
              <w:bottom w:val="single" w:sz="4" w:space="0" w:color="auto"/>
              <w:right w:val="nil"/>
            </w:tcBorders>
            <w:shd w:val="clear" w:color="auto" w:fill="595959" w:themeFill="text1" w:themeFillTint="A6"/>
            <w:vAlign w:val="center"/>
            <w:hideMark/>
          </w:tcPr>
          <w:p w14:paraId="6926CB2F" w14:textId="77777777" w:rsidR="002938A2" w:rsidRPr="00632275" w:rsidRDefault="002938A2" w:rsidP="00565332">
            <w:pPr>
              <w:pStyle w:val="TableHeading"/>
            </w:pPr>
            <w:r w:rsidRPr="00632275">
              <w:t xml:space="preserve">Estimated % Reduction </w:t>
            </w:r>
          </w:p>
        </w:tc>
        <w:tc>
          <w:tcPr>
            <w:tcW w:w="338" w:type="pct"/>
            <w:tcBorders>
              <w:top w:val="nil"/>
              <w:left w:val="nil"/>
              <w:bottom w:val="single" w:sz="4" w:space="0" w:color="auto"/>
              <w:right w:val="nil"/>
            </w:tcBorders>
            <w:shd w:val="clear" w:color="auto" w:fill="595959" w:themeFill="text1" w:themeFillTint="A6"/>
            <w:vAlign w:val="center"/>
            <w:hideMark/>
          </w:tcPr>
          <w:p w14:paraId="104DB0A7" w14:textId="77777777" w:rsidR="002938A2" w:rsidRPr="00632275" w:rsidRDefault="002938A2" w:rsidP="00565332">
            <w:pPr>
              <w:pStyle w:val="TableHeading"/>
            </w:pPr>
            <w:r w:rsidRPr="00632275">
              <w:t>Optimized (ac)</w:t>
            </w:r>
          </w:p>
        </w:tc>
        <w:tc>
          <w:tcPr>
            <w:tcW w:w="300" w:type="pct"/>
            <w:tcBorders>
              <w:top w:val="nil"/>
              <w:left w:val="nil"/>
              <w:bottom w:val="single" w:sz="4" w:space="0" w:color="auto"/>
              <w:right w:val="nil"/>
            </w:tcBorders>
            <w:shd w:val="clear" w:color="auto" w:fill="595959" w:themeFill="text1" w:themeFillTint="A6"/>
            <w:vAlign w:val="center"/>
            <w:hideMark/>
          </w:tcPr>
          <w:p w14:paraId="0F7EC3B3" w14:textId="7DFAE9D5" w:rsidR="002938A2" w:rsidRPr="00632275" w:rsidRDefault="0009498F" w:rsidP="00565332">
            <w:pPr>
              <w:pStyle w:val="TableHeading"/>
            </w:pPr>
            <w:r w:rsidRPr="00632275">
              <w:t xml:space="preserve">Average </w:t>
            </w:r>
            <w:r>
              <w:t xml:space="preserve">FWS </w:t>
            </w:r>
            <w:r w:rsidRPr="00632275">
              <w:t>(ac)</w:t>
            </w:r>
          </w:p>
        </w:tc>
        <w:tc>
          <w:tcPr>
            <w:tcW w:w="193" w:type="pct"/>
            <w:tcBorders>
              <w:top w:val="nil"/>
              <w:left w:val="single" w:sz="4" w:space="0" w:color="auto"/>
              <w:bottom w:val="single" w:sz="4" w:space="0" w:color="auto"/>
              <w:right w:val="nil"/>
            </w:tcBorders>
            <w:shd w:val="clear" w:color="auto" w:fill="595959" w:themeFill="text1" w:themeFillTint="A6"/>
            <w:vAlign w:val="center"/>
            <w:hideMark/>
          </w:tcPr>
          <w:p w14:paraId="0D265304" w14:textId="774F9DC8" w:rsidR="002938A2" w:rsidRPr="00632275" w:rsidRDefault="009110F8" w:rsidP="00565332">
            <w:pPr>
              <w:pStyle w:val="TableHeading"/>
            </w:pPr>
            <w:r>
              <w:t>LOW</w:t>
            </w:r>
          </w:p>
        </w:tc>
        <w:tc>
          <w:tcPr>
            <w:tcW w:w="193" w:type="pct"/>
            <w:tcBorders>
              <w:top w:val="nil"/>
              <w:left w:val="nil"/>
              <w:bottom w:val="single" w:sz="4" w:space="0" w:color="auto"/>
              <w:right w:val="nil"/>
            </w:tcBorders>
            <w:shd w:val="clear" w:color="auto" w:fill="595959" w:themeFill="text1" w:themeFillTint="A6"/>
            <w:vAlign w:val="center"/>
            <w:hideMark/>
          </w:tcPr>
          <w:p w14:paraId="124B81A5" w14:textId="706A1916" w:rsidR="002938A2" w:rsidRPr="00632275" w:rsidRDefault="009110F8" w:rsidP="00565332">
            <w:pPr>
              <w:pStyle w:val="TableHeading"/>
            </w:pPr>
            <w:r>
              <w:t>Med</w:t>
            </w:r>
          </w:p>
        </w:tc>
        <w:tc>
          <w:tcPr>
            <w:tcW w:w="246" w:type="pct"/>
            <w:tcBorders>
              <w:top w:val="nil"/>
              <w:left w:val="nil"/>
              <w:bottom w:val="single" w:sz="4" w:space="0" w:color="auto"/>
              <w:right w:val="nil"/>
            </w:tcBorders>
            <w:shd w:val="clear" w:color="auto" w:fill="595959" w:themeFill="text1" w:themeFillTint="A6"/>
            <w:vAlign w:val="center"/>
            <w:hideMark/>
          </w:tcPr>
          <w:p w14:paraId="75B94B77" w14:textId="164D580E" w:rsidR="002938A2" w:rsidRPr="00632275" w:rsidRDefault="009110F8" w:rsidP="00565332">
            <w:pPr>
              <w:pStyle w:val="TableHeading"/>
            </w:pPr>
            <w:r>
              <w:t>High</w:t>
            </w:r>
          </w:p>
        </w:tc>
        <w:tc>
          <w:tcPr>
            <w:tcW w:w="244" w:type="pct"/>
            <w:tcBorders>
              <w:top w:val="nil"/>
              <w:left w:val="nil"/>
              <w:bottom w:val="single" w:sz="4" w:space="0" w:color="auto"/>
              <w:right w:val="single" w:sz="4" w:space="0" w:color="auto"/>
            </w:tcBorders>
            <w:shd w:val="clear" w:color="auto" w:fill="595959" w:themeFill="text1" w:themeFillTint="A6"/>
            <w:vAlign w:val="center"/>
            <w:hideMark/>
          </w:tcPr>
          <w:p w14:paraId="6090FABB" w14:textId="77777777" w:rsidR="002938A2" w:rsidRPr="00632275" w:rsidRDefault="002938A2" w:rsidP="00565332">
            <w:pPr>
              <w:pStyle w:val="TableHeading"/>
            </w:pPr>
            <w:r w:rsidRPr="00632275">
              <w:t>SUM</w:t>
            </w:r>
          </w:p>
        </w:tc>
      </w:tr>
      <w:tr w:rsidR="00EF3DFA" w:rsidRPr="00632275" w14:paraId="3B691BE5"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6D4CAA87" w14:textId="77777777" w:rsidR="00EF3DFA" w:rsidRPr="00632275" w:rsidRDefault="00EF3DFA" w:rsidP="00EF3DFA">
            <w:pPr>
              <w:pStyle w:val="TableText"/>
            </w:pPr>
            <w:r w:rsidRPr="00632275">
              <w:t>American Canyon</w:t>
            </w:r>
          </w:p>
        </w:tc>
        <w:tc>
          <w:tcPr>
            <w:tcW w:w="458" w:type="pct"/>
            <w:tcBorders>
              <w:top w:val="nil"/>
              <w:left w:val="single" w:sz="4" w:space="0" w:color="auto"/>
              <w:bottom w:val="single" w:sz="4" w:space="0" w:color="auto"/>
              <w:right w:val="nil"/>
            </w:tcBorders>
            <w:shd w:val="clear" w:color="auto" w:fill="auto"/>
            <w:noWrap/>
            <w:hideMark/>
          </w:tcPr>
          <w:p w14:paraId="3136E438" w14:textId="6B2BE573" w:rsidR="00EF3DFA" w:rsidRPr="007D1940" w:rsidRDefault="00EF3DFA" w:rsidP="00EF3DFA">
            <w:pPr>
              <w:pStyle w:val="TableText"/>
              <w:jc w:val="center"/>
              <w:rPr>
                <w:color w:val="FF0000"/>
              </w:rPr>
            </w:pPr>
            <w:r w:rsidRPr="00E72E9F">
              <w:t>0%</w:t>
            </w:r>
          </w:p>
        </w:tc>
        <w:tc>
          <w:tcPr>
            <w:tcW w:w="292" w:type="pct"/>
            <w:tcBorders>
              <w:top w:val="nil"/>
              <w:left w:val="nil"/>
              <w:bottom w:val="single" w:sz="4" w:space="0" w:color="auto"/>
              <w:right w:val="nil"/>
            </w:tcBorders>
            <w:shd w:val="clear" w:color="auto" w:fill="auto"/>
            <w:noWrap/>
            <w:hideMark/>
          </w:tcPr>
          <w:p w14:paraId="21DE16D5" w14:textId="5932D99E"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601E9EBA" w14:textId="6057E15F"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11BC2C00" w14:textId="5E7753AF" w:rsidR="00EF3DFA" w:rsidRPr="007D1940" w:rsidRDefault="00EF3DFA" w:rsidP="00EF3DFA">
            <w:pPr>
              <w:pStyle w:val="TableText"/>
              <w:jc w:val="center"/>
              <w:rPr>
                <w:color w:val="FF0000"/>
              </w:rPr>
            </w:pPr>
            <w:r w:rsidRPr="00E72E9F">
              <w:t>50%</w:t>
            </w:r>
          </w:p>
        </w:tc>
        <w:tc>
          <w:tcPr>
            <w:tcW w:w="338" w:type="pct"/>
            <w:tcBorders>
              <w:top w:val="nil"/>
              <w:left w:val="nil"/>
              <w:bottom w:val="single" w:sz="4" w:space="0" w:color="auto"/>
              <w:right w:val="nil"/>
            </w:tcBorders>
            <w:shd w:val="clear" w:color="auto" w:fill="auto"/>
            <w:noWrap/>
            <w:hideMark/>
          </w:tcPr>
          <w:p w14:paraId="7AF0BB16" w14:textId="797EBEFE" w:rsidR="00EF3DFA" w:rsidRPr="007D1940" w:rsidRDefault="00EF3DFA" w:rsidP="00EF3DFA">
            <w:pPr>
              <w:pStyle w:val="TableText"/>
              <w:jc w:val="center"/>
              <w:rPr>
                <w:color w:val="FF0000"/>
              </w:rPr>
            </w:pPr>
            <w:r w:rsidRPr="00E72E9F">
              <w:t>5</w:t>
            </w:r>
          </w:p>
        </w:tc>
        <w:tc>
          <w:tcPr>
            <w:tcW w:w="300" w:type="pct"/>
            <w:tcBorders>
              <w:top w:val="nil"/>
              <w:left w:val="nil"/>
              <w:bottom w:val="single" w:sz="4" w:space="0" w:color="auto"/>
              <w:right w:val="single" w:sz="4" w:space="0" w:color="auto"/>
            </w:tcBorders>
            <w:shd w:val="clear" w:color="auto" w:fill="auto"/>
            <w:noWrap/>
            <w:hideMark/>
          </w:tcPr>
          <w:p w14:paraId="004638F3" w14:textId="469C1D1C" w:rsidR="00EF3DFA" w:rsidRPr="007D1940" w:rsidRDefault="00EF3DFA" w:rsidP="00EF3DFA">
            <w:pPr>
              <w:pStyle w:val="TableText"/>
              <w:jc w:val="center"/>
              <w:rPr>
                <w:color w:val="FF0000"/>
              </w:rPr>
            </w:pPr>
            <w:r w:rsidRPr="00E72E9F">
              <w:t>10</w:t>
            </w:r>
          </w:p>
        </w:tc>
        <w:tc>
          <w:tcPr>
            <w:tcW w:w="356" w:type="pct"/>
            <w:tcBorders>
              <w:top w:val="nil"/>
              <w:left w:val="nil"/>
              <w:bottom w:val="single" w:sz="4" w:space="0" w:color="auto"/>
              <w:right w:val="nil"/>
            </w:tcBorders>
            <w:shd w:val="clear" w:color="auto" w:fill="auto"/>
            <w:noWrap/>
            <w:hideMark/>
          </w:tcPr>
          <w:p w14:paraId="210382CB" w14:textId="4BF711CA" w:rsidR="00EF3DFA" w:rsidRPr="007D1940" w:rsidRDefault="00EF3DFA" w:rsidP="00EF3DFA">
            <w:pPr>
              <w:pStyle w:val="TableText"/>
              <w:jc w:val="center"/>
              <w:rPr>
                <w:color w:val="FF0000"/>
              </w:rPr>
            </w:pPr>
            <w:r w:rsidRPr="00E72E9F">
              <w:t>75%</w:t>
            </w:r>
          </w:p>
        </w:tc>
        <w:tc>
          <w:tcPr>
            <w:tcW w:w="338" w:type="pct"/>
            <w:tcBorders>
              <w:top w:val="nil"/>
              <w:left w:val="nil"/>
              <w:bottom w:val="single" w:sz="4" w:space="0" w:color="auto"/>
              <w:right w:val="nil"/>
            </w:tcBorders>
            <w:shd w:val="clear" w:color="auto" w:fill="auto"/>
            <w:noWrap/>
            <w:hideMark/>
          </w:tcPr>
          <w:p w14:paraId="1EBD6849" w14:textId="1BC639AD" w:rsidR="00EF3DFA" w:rsidRPr="007D1940" w:rsidRDefault="00EF3DFA" w:rsidP="00EF3DFA">
            <w:pPr>
              <w:pStyle w:val="TableText"/>
              <w:jc w:val="center"/>
              <w:rPr>
                <w:color w:val="FF0000"/>
              </w:rPr>
            </w:pPr>
            <w:r w:rsidRPr="00E72E9F">
              <w:t>10</w:t>
            </w:r>
          </w:p>
        </w:tc>
        <w:tc>
          <w:tcPr>
            <w:tcW w:w="300" w:type="pct"/>
            <w:tcBorders>
              <w:top w:val="nil"/>
              <w:left w:val="nil"/>
              <w:bottom w:val="single" w:sz="4" w:space="0" w:color="auto"/>
              <w:right w:val="nil"/>
            </w:tcBorders>
            <w:shd w:val="clear" w:color="auto" w:fill="auto"/>
            <w:noWrap/>
            <w:hideMark/>
          </w:tcPr>
          <w:p w14:paraId="635685C5" w14:textId="61F51EAF" w:rsidR="00EF3DFA" w:rsidRPr="007D1940" w:rsidRDefault="00EF3DFA" w:rsidP="00EF3DFA">
            <w:pPr>
              <w:pStyle w:val="TableText"/>
              <w:jc w:val="center"/>
              <w:rPr>
                <w:color w:val="FF0000"/>
              </w:rPr>
            </w:pPr>
            <w:r w:rsidRPr="00E72E9F">
              <w:t>25</w:t>
            </w:r>
          </w:p>
        </w:tc>
        <w:tc>
          <w:tcPr>
            <w:tcW w:w="193" w:type="pct"/>
            <w:tcBorders>
              <w:top w:val="nil"/>
              <w:left w:val="single" w:sz="4" w:space="0" w:color="auto"/>
              <w:bottom w:val="single" w:sz="4" w:space="0" w:color="auto"/>
              <w:right w:val="nil"/>
            </w:tcBorders>
            <w:shd w:val="clear" w:color="auto" w:fill="auto"/>
            <w:noWrap/>
            <w:hideMark/>
          </w:tcPr>
          <w:p w14:paraId="0956BAD3" w14:textId="6F1E544B" w:rsidR="00EF3DFA" w:rsidRPr="00632275" w:rsidRDefault="00EF3DFA" w:rsidP="00EF3DFA">
            <w:pPr>
              <w:pStyle w:val="TableText"/>
              <w:jc w:val="center"/>
            </w:pPr>
            <w:r w:rsidRPr="00293002">
              <w:t>53</w:t>
            </w:r>
          </w:p>
        </w:tc>
        <w:tc>
          <w:tcPr>
            <w:tcW w:w="193" w:type="pct"/>
            <w:tcBorders>
              <w:top w:val="nil"/>
              <w:left w:val="single" w:sz="4" w:space="0" w:color="auto"/>
              <w:bottom w:val="single" w:sz="4" w:space="0" w:color="auto"/>
              <w:right w:val="nil"/>
            </w:tcBorders>
            <w:shd w:val="clear" w:color="auto" w:fill="auto"/>
            <w:noWrap/>
            <w:hideMark/>
          </w:tcPr>
          <w:p w14:paraId="5F49E57A" w14:textId="58E58082" w:rsidR="00EF3DFA" w:rsidRPr="00632275" w:rsidRDefault="00EF3DFA" w:rsidP="00EF3DFA">
            <w:pPr>
              <w:pStyle w:val="TableText"/>
              <w:jc w:val="center"/>
            </w:pPr>
            <w:r w:rsidRPr="00293002">
              <w:t>173</w:t>
            </w:r>
          </w:p>
        </w:tc>
        <w:tc>
          <w:tcPr>
            <w:tcW w:w="246" w:type="pct"/>
            <w:tcBorders>
              <w:top w:val="nil"/>
              <w:left w:val="single" w:sz="4" w:space="0" w:color="auto"/>
              <w:bottom w:val="single" w:sz="4" w:space="0" w:color="auto"/>
              <w:right w:val="nil"/>
            </w:tcBorders>
            <w:shd w:val="clear" w:color="auto" w:fill="auto"/>
            <w:noWrap/>
            <w:hideMark/>
          </w:tcPr>
          <w:p w14:paraId="30F55555" w14:textId="009BE224" w:rsidR="00EF3DFA" w:rsidRPr="00632275" w:rsidRDefault="00EF3DFA" w:rsidP="00EF3DFA">
            <w:pPr>
              <w:pStyle w:val="TableText"/>
              <w:jc w:val="center"/>
            </w:pPr>
            <w:r w:rsidRPr="00293002">
              <w:t>171</w:t>
            </w:r>
          </w:p>
        </w:tc>
        <w:tc>
          <w:tcPr>
            <w:tcW w:w="244" w:type="pct"/>
            <w:tcBorders>
              <w:top w:val="nil"/>
              <w:left w:val="single" w:sz="4" w:space="0" w:color="auto"/>
              <w:bottom w:val="single" w:sz="4" w:space="0" w:color="auto"/>
              <w:right w:val="nil"/>
            </w:tcBorders>
            <w:shd w:val="clear" w:color="auto" w:fill="auto"/>
            <w:noWrap/>
            <w:hideMark/>
          </w:tcPr>
          <w:p w14:paraId="4ED779D1" w14:textId="4F5239F2" w:rsidR="00EF3DFA" w:rsidRPr="00632275" w:rsidRDefault="00EF3DFA" w:rsidP="00EF3DFA">
            <w:pPr>
              <w:pStyle w:val="TableText"/>
              <w:jc w:val="center"/>
            </w:pPr>
            <w:r w:rsidRPr="00293002">
              <w:t>397</w:t>
            </w:r>
          </w:p>
        </w:tc>
      </w:tr>
      <w:tr w:rsidR="00EF3DFA" w:rsidRPr="00632275" w14:paraId="36C4898E"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4A5FF948" w14:textId="77777777" w:rsidR="00EF3DFA" w:rsidRPr="00632275" w:rsidRDefault="00EF3DFA" w:rsidP="00EF3DFA">
            <w:pPr>
              <w:pStyle w:val="TableText"/>
            </w:pPr>
            <w:r w:rsidRPr="00632275">
              <w:t>Benicia</w:t>
            </w:r>
          </w:p>
        </w:tc>
        <w:tc>
          <w:tcPr>
            <w:tcW w:w="458" w:type="pct"/>
            <w:tcBorders>
              <w:top w:val="nil"/>
              <w:left w:val="single" w:sz="4" w:space="0" w:color="auto"/>
              <w:bottom w:val="single" w:sz="4" w:space="0" w:color="auto"/>
              <w:right w:val="nil"/>
            </w:tcBorders>
            <w:shd w:val="clear" w:color="auto" w:fill="auto"/>
            <w:noWrap/>
            <w:hideMark/>
          </w:tcPr>
          <w:p w14:paraId="5EEB17DF" w14:textId="0AE5C4B7" w:rsidR="00EF3DFA" w:rsidRPr="007D1940" w:rsidRDefault="00EF3DFA" w:rsidP="00EF3DFA">
            <w:pPr>
              <w:pStyle w:val="TableText"/>
              <w:jc w:val="center"/>
              <w:rPr>
                <w:color w:val="FF0000"/>
              </w:rPr>
            </w:pPr>
            <w:r w:rsidRPr="00E72E9F">
              <w:t>51%</w:t>
            </w:r>
          </w:p>
        </w:tc>
        <w:tc>
          <w:tcPr>
            <w:tcW w:w="292" w:type="pct"/>
            <w:tcBorders>
              <w:top w:val="nil"/>
              <w:left w:val="nil"/>
              <w:bottom w:val="single" w:sz="4" w:space="0" w:color="auto"/>
              <w:right w:val="nil"/>
            </w:tcBorders>
            <w:shd w:val="clear" w:color="auto" w:fill="auto"/>
            <w:noWrap/>
            <w:hideMark/>
          </w:tcPr>
          <w:p w14:paraId="7BFFA23F" w14:textId="57B943D9" w:rsidR="00EF3DFA" w:rsidRPr="007D1940" w:rsidRDefault="00EF3DFA" w:rsidP="00EF3DFA">
            <w:pPr>
              <w:pStyle w:val="TableText"/>
              <w:jc w:val="center"/>
              <w:rPr>
                <w:color w:val="FF0000"/>
              </w:rPr>
            </w:pPr>
            <w:r w:rsidRPr="00E72E9F">
              <w:t>5</w:t>
            </w:r>
          </w:p>
        </w:tc>
        <w:tc>
          <w:tcPr>
            <w:tcW w:w="354" w:type="pct"/>
            <w:tcBorders>
              <w:top w:val="nil"/>
              <w:left w:val="nil"/>
              <w:bottom w:val="single" w:sz="4" w:space="0" w:color="auto"/>
              <w:right w:val="single" w:sz="4" w:space="0" w:color="auto"/>
            </w:tcBorders>
            <w:shd w:val="clear" w:color="auto" w:fill="auto"/>
            <w:noWrap/>
            <w:hideMark/>
          </w:tcPr>
          <w:p w14:paraId="19003BBB" w14:textId="5ECC67C1" w:rsidR="00EF3DFA" w:rsidRPr="007D1940" w:rsidRDefault="00EF3DFA" w:rsidP="00EF3DFA">
            <w:pPr>
              <w:pStyle w:val="TableText"/>
              <w:jc w:val="center"/>
              <w:rPr>
                <w:color w:val="FF0000"/>
              </w:rPr>
            </w:pPr>
            <w:r w:rsidRPr="00E72E9F">
              <w:t>20</w:t>
            </w:r>
          </w:p>
        </w:tc>
        <w:tc>
          <w:tcPr>
            <w:tcW w:w="574" w:type="pct"/>
            <w:tcBorders>
              <w:top w:val="nil"/>
              <w:left w:val="nil"/>
              <w:bottom w:val="single" w:sz="4" w:space="0" w:color="auto"/>
              <w:right w:val="nil"/>
            </w:tcBorders>
            <w:shd w:val="clear" w:color="auto" w:fill="auto"/>
            <w:noWrap/>
            <w:hideMark/>
          </w:tcPr>
          <w:p w14:paraId="39003DB1" w14:textId="5BDED56A" w:rsidR="00EF3DFA" w:rsidRPr="007D1940" w:rsidRDefault="00EF3DFA" w:rsidP="00EF3DFA">
            <w:pPr>
              <w:pStyle w:val="TableText"/>
              <w:jc w:val="center"/>
              <w:rPr>
                <w:color w:val="FF0000"/>
              </w:rPr>
            </w:pPr>
            <w:r w:rsidRPr="00E72E9F">
              <w:t>80%</w:t>
            </w:r>
          </w:p>
        </w:tc>
        <w:tc>
          <w:tcPr>
            <w:tcW w:w="338" w:type="pct"/>
            <w:tcBorders>
              <w:top w:val="nil"/>
              <w:left w:val="nil"/>
              <w:bottom w:val="single" w:sz="4" w:space="0" w:color="auto"/>
              <w:right w:val="nil"/>
            </w:tcBorders>
            <w:shd w:val="clear" w:color="auto" w:fill="auto"/>
            <w:noWrap/>
            <w:hideMark/>
          </w:tcPr>
          <w:p w14:paraId="594B7116" w14:textId="4BEA4B80" w:rsidR="00EF3DFA" w:rsidRPr="007D1940" w:rsidRDefault="00EF3DFA" w:rsidP="00EF3DFA">
            <w:pPr>
              <w:pStyle w:val="TableText"/>
              <w:jc w:val="center"/>
              <w:rPr>
                <w:color w:val="FF0000"/>
              </w:rPr>
            </w:pPr>
            <w:r w:rsidRPr="00E72E9F">
              <w:t>20</w:t>
            </w:r>
          </w:p>
        </w:tc>
        <w:tc>
          <w:tcPr>
            <w:tcW w:w="300" w:type="pct"/>
            <w:tcBorders>
              <w:top w:val="nil"/>
              <w:left w:val="nil"/>
              <w:bottom w:val="single" w:sz="4" w:space="0" w:color="auto"/>
              <w:right w:val="single" w:sz="4" w:space="0" w:color="auto"/>
            </w:tcBorders>
            <w:shd w:val="clear" w:color="auto" w:fill="auto"/>
            <w:noWrap/>
            <w:hideMark/>
          </w:tcPr>
          <w:p w14:paraId="3E3E4544" w14:textId="3F4F3124" w:rsidR="00EF3DFA" w:rsidRPr="007D1940" w:rsidRDefault="00EF3DFA" w:rsidP="00EF3DFA">
            <w:pPr>
              <w:pStyle w:val="TableText"/>
              <w:jc w:val="center"/>
              <w:rPr>
                <w:color w:val="FF0000"/>
              </w:rPr>
            </w:pPr>
            <w:r w:rsidRPr="00E72E9F">
              <w:t>45</w:t>
            </w:r>
          </w:p>
        </w:tc>
        <w:tc>
          <w:tcPr>
            <w:tcW w:w="356" w:type="pct"/>
            <w:tcBorders>
              <w:top w:val="nil"/>
              <w:left w:val="nil"/>
              <w:bottom w:val="single" w:sz="4" w:space="0" w:color="auto"/>
              <w:right w:val="nil"/>
            </w:tcBorders>
            <w:shd w:val="clear" w:color="auto" w:fill="auto"/>
            <w:noWrap/>
            <w:hideMark/>
          </w:tcPr>
          <w:p w14:paraId="75F4073C" w14:textId="61760702" w:rsidR="00EF3DFA" w:rsidRPr="007D1940" w:rsidRDefault="00EF3DFA" w:rsidP="00EF3DFA">
            <w:pPr>
              <w:pStyle w:val="TableText"/>
              <w:jc w:val="center"/>
              <w:rPr>
                <w:color w:val="FF0000"/>
              </w:rPr>
            </w:pPr>
            <w:r w:rsidRPr="00E72E9F">
              <w:t>90%</w:t>
            </w:r>
          </w:p>
        </w:tc>
        <w:tc>
          <w:tcPr>
            <w:tcW w:w="338" w:type="pct"/>
            <w:tcBorders>
              <w:top w:val="nil"/>
              <w:left w:val="nil"/>
              <w:bottom w:val="single" w:sz="4" w:space="0" w:color="auto"/>
              <w:right w:val="nil"/>
            </w:tcBorders>
            <w:shd w:val="clear" w:color="auto" w:fill="auto"/>
            <w:noWrap/>
            <w:hideMark/>
          </w:tcPr>
          <w:p w14:paraId="2DC67837" w14:textId="452190D0" w:rsidR="00EF3DFA" w:rsidRPr="007D1940" w:rsidRDefault="00EF3DFA" w:rsidP="00EF3DFA">
            <w:pPr>
              <w:pStyle w:val="TableText"/>
              <w:jc w:val="center"/>
              <w:rPr>
                <w:color w:val="FF0000"/>
              </w:rPr>
            </w:pPr>
            <w:r w:rsidRPr="00E72E9F">
              <w:t>25</w:t>
            </w:r>
          </w:p>
        </w:tc>
        <w:tc>
          <w:tcPr>
            <w:tcW w:w="300" w:type="pct"/>
            <w:tcBorders>
              <w:top w:val="nil"/>
              <w:left w:val="nil"/>
              <w:bottom w:val="single" w:sz="4" w:space="0" w:color="auto"/>
              <w:right w:val="nil"/>
            </w:tcBorders>
            <w:shd w:val="clear" w:color="auto" w:fill="auto"/>
            <w:noWrap/>
            <w:hideMark/>
          </w:tcPr>
          <w:p w14:paraId="31FEB3B8" w14:textId="00ECA8D2" w:rsidR="00EF3DFA" w:rsidRPr="007D1940" w:rsidRDefault="00EF3DFA" w:rsidP="00EF3DFA">
            <w:pPr>
              <w:pStyle w:val="TableText"/>
              <w:jc w:val="center"/>
              <w:rPr>
                <w:color w:val="FF0000"/>
              </w:rPr>
            </w:pPr>
            <w:r w:rsidRPr="00E72E9F">
              <w:t>70</w:t>
            </w:r>
          </w:p>
        </w:tc>
        <w:tc>
          <w:tcPr>
            <w:tcW w:w="193" w:type="pct"/>
            <w:tcBorders>
              <w:top w:val="nil"/>
              <w:left w:val="single" w:sz="4" w:space="0" w:color="auto"/>
              <w:bottom w:val="single" w:sz="4" w:space="0" w:color="auto"/>
              <w:right w:val="nil"/>
            </w:tcBorders>
            <w:shd w:val="clear" w:color="auto" w:fill="auto"/>
            <w:noWrap/>
            <w:hideMark/>
          </w:tcPr>
          <w:p w14:paraId="1341563D" w14:textId="4C23630E" w:rsidR="00EF3DFA" w:rsidRPr="00632275" w:rsidRDefault="00EF3DFA" w:rsidP="00EF3DFA">
            <w:pPr>
              <w:pStyle w:val="TableText"/>
              <w:jc w:val="center"/>
            </w:pPr>
            <w:r w:rsidRPr="00293002">
              <w:t>22</w:t>
            </w:r>
          </w:p>
        </w:tc>
        <w:tc>
          <w:tcPr>
            <w:tcW w:w="193" w:type="pct"/>
            <w:tcBorders>
              <w:top w:val="nil"/>
              <w:left w:val="single" w:sz="4" w:space="0" w:color="auto"/>
              <w:bottom w:val="single" w:sz="4" w:space="0" w:color="auto"/>
              <w:right w:val="nil"/>
            </w:tcBorders>
            <w:shd w:val="clear" w:color="auto" w:fill="auto"/>
            <w:noWrap/>
            <w:hideMark/>
          </w:tcPr>
          <w:p w14:paraId="4C962512" w14:textId="6F2D1AF4" w:rsidR="00EF3DFA" w:rsidRPr="00632275" w:rsidRDefault="00EF3DFA" w:rsidP="00EF3DFA">
            <w:pPr>
              <w:pStyle w:val="TableText"/>
              <w:jc w:val="center"/>
            </w:pPr>
            <w:r w:rsidRPr="00293002">
              <w:t>0</w:t>
            </w:r>
          </w:p>
        </w:tc>
        <w:tc>
          <w:tcPr>
            <w:tcW w:w="246" w:type="pct"/>
            <w:tcBorders>
              <w:top w:val="nil"/>
              <w:left w:val="single" w:sz="4" w:space="0" w:color="auto"/>
              <w:bottom w:val="single" w:sz="4" w:space="0" w:color="auto"/>
              <w:right w:val="nil"/>
            </w:tcBorders>
            <w:shd w:val="clear" w:color="auto" w:fill="auto"/>
            <w:noWrap/>
            <w:hideMark/>
          </w:tcPr>
          <w:p w14:paraId="3719053F" w14:textId="51A6072F" w:rsidR="00EF3DFA" w:rsidRPr="00632275" w:rsidRDefault="00EF3DFA" w:rsidP="00EF3DFA">
            <w:pPr>
              <w:pStyle w:val="TableText"/>
              <w:jc w:val="center"/>
            </w:pPr>
            <w:r w:rsidRPr="00293002">
              <w:t>32</w:t>
            </w:r>
          </w:p>
        </w:tc>
        <w:tc>
          <w:tcPr>
            <w:tcW w:w="244" w:type="pct"/>
            <w:tcBorders>
              <w:top w:val="nil"/>
              <w:left w:val="single" w:sz="4" w:space="0" w:color="auto"/>
              <w:bottom w:val="single" w:sz="4" w:space="0" w:color="auto"/>
              <w:right w:val="nil"/>
            </w:tcBorders>
            <w:shd w:val="clear" w:color="auto" w:fill="auto"/>
            <w:noWrap/>
            <w:hideMark/>
          </w:tcPr>
          <w:p w14:paraId="55EB1654" w14:textId="4E1E464A" w:rsidR="00EF3DFA" w:rsidRPr="00632275" w:rsidRDefault="00EF3DFA" w:rsidP="00EF3DFA">
            <w:pPr>
              <w:pStyle w:val="TableText"/>
              <w:jc w:val="center"/>
            </w:pPr>
            <w:r w:rsidRPr="00293002">
              <w:t>53</w:t>
            </w:r>
          </w:p>
        </w:tc>
      </w:tr>
      <w:tr w:rsidR="00EF3DFA" w:rsidRPr="00632275" w14:paraId="64E3FB96"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2CDDDBC9" w14:textId="77777777" w:rsidR="00EF3DFA" w:rsidRPr="00632275" w:rsidRDefault="00EF3DFA" w:rsidP="00EF3DFA">
            <w:pPr>
              <w:pStyle w:val="TableText"/>
            </w:pPr>
            <w:r w:rsidRPr="00632275">
              <w:t>Burlingame</w:t>
            </w:r>
          </w:p>
        </w:tc>
        <w:tc>
          <w:tcPr>
            <w:tcW w:w="458" w:type="pct"/>
            <w:tcBorders>
              <w:top w:val="nil"/>
              <w:left w:val="single" w:sz="4" w:space="0" w:color="auto"/>
              <w:bottom w:val="single" w:sz="4" w:space="0" w:color="auto"/>
              <w:right w:val="nil"/>
            </w:tcBorders>
            <w:shd w:val="clear" w:color="auto" w:fill="auto"/>
            <w:noWrap/>
            <w:hideMark/>
          </w:tcPr>
          <w:p w14:paraId="564587A2" w14:textId="4FFD1412" w:rsidR="00EF3DFA" w:rsidRPr="007D1940" w:rsidRDefault="00EF3DFA" w:rsidP="00EF3DFA">
            <w:pPr>
              <w:pStyle w:val="TableText"/>
              <w:jc w:val="center"/>
              <w:rPr>
                <w:color w:val="FF0000"/>
              </w:rPr>
            </w:pPr>
            <w:r w:rsidRPr="00E72E9F">
              <w:t>59%</w:t>
            </w:r>
          </w:p>
        </w:tc>
        <w:tc>
          <w:tcPr>
            <w:tcW w:w="292" w:type="pct"/>
            <w:tcBorders>
              <w:top w:val="nil"/>
              <w:left w:val="nil"/>
              <w:bottom w:val="single" w:sz="4" w:space="0" w:color="auto"/>
              <w:right w:val="nil"/>
            </w:tcBorders>
            <w:shd w:val="clear" w:color="auto" w:fill="auto"/>
            <w:noWrap/>
            <w:hideMark/>
          </w:tcPr>
          <w:p w14:paraId="447134FB" w14:textId="4E514E69" w:rsidR="00EF3DFA" w:rsidRPr="007D1940" w:rsidRDefault="00EF3DFA" w:rsidP="00EF3DFA">
            <w:pPr>
              <w:pStyle w:val="TableText"/>
              <w:jc w:val="center"/>
              <w:rPr>
                <w:color w:val="FF0000"/>
              </w:rPr>
            </w:pPr>
            <w:r w:rsidRPr="00E72E9F">
              <w:t>15</w:t>
            </w:r>
          </w:p>
        </w:tc>
        <w:tc>
          <w:tcPr>
            <w:tcW w:w="354" w:type="pct"/>
            <w:tcBorders>
              <w:top w:val="nil"/>
              <w:left w:val="nil"/>
              <w:bottom w:val="single" w:sz="4" w:space="0" w:color="auto"/>
              <w:right w:val="single" w:sz="4" w:space="0" w:color="auto"/>
            </w:tcBorders>
            <w:shd w:val="clear" w:color="auto" w:fill="auto"/>
            <w:noWrap/>
            <w:hideMark/>
          </w:tcPr>
          <w:p w14:paraId="460A66F0" w14:textId="6A8923EC" w:rsidR="00EF3DFA" w:rsidRPr="007D1940" w:rsidRDefault="00EF3DFA" w:rsidP="00EF3DFA">
            <w:pPr>
              <w:pStyle w:val="TableText"/>
              <w:jc w:val="center"/>
              <w:rPr>
                <w:color w:val="FF0000"/>
              </w:rPr>
            </w:pPr>
            <w:r w:rsidRPr="00E72E9F">
              <w:t>30</w:t>
            </w:r>
          </w:p>
        </w:tc>
        <w:tc>
          <w:tcPr>
            <w:tcW w:w="574" w:type="pct"/>
            <w:tcBorders>
              <w:top w:val="nil"/>
              <w:left w:val="nil"/>
              <w:bottom w:val="single" w:sz="4" w:space="0" w:color="auto"/>
              <w:right w:val="nil"/>
            </w:tcBorders>
            <w:shd w:val="clear" w:color="auto" w:fill="auto"/>
            <w:noWrap/>
            <w:hideMark/>
          </w:tcPr>
          <w:p w14:paraId="181BD24B" w14:textId="27EF3113" w:rsidR="00EF3DFA" w:rsidRPr="007D1940" w:rsidRDefault="00EF3DFA" w:rsidP="00EF3DFA">
            <w:pPr>
              <w:pStyle w:val="TableText"/>
              <w:jc w:val="center"/>
              <w:rPr>
                <w:color w:val="FF0000"/>
              </w:rPr>
            </w:pPr>
            <w:r w:rsidRPr="00E72E9F">
              <w:t>84%</w:t>
            </w:r>
          </w:p>
        </w:tc>
        <w:tc>
          <w:tcPr>
            <w:tcW w:w="338" w:type="pct"/>
            <w:tcBorders>
              <w:top w:val="nil"/>
              <w:left w:val="nil"/>
              <w:bottom w:val="single" w:sz="4" w:space="0" w:color="auto"/>
              <w:right w:val="nil"/>
            </w:tcBorders>
            <w:shd w:val="clear" w:color="auto" w:fill="auto"/>
            <w:noWrap/>
            <w:hideMark/>
          </w:tcPr>
          <w:p w14:paraId="7E5F3732" w14:textId="3FE56B83" w:rsidR="00EF3DFA" w:rsidRPr="007D1940" w:rsidRDefault="00EF3DFA" w:rsidP="00EF3DFA">
            <w:pPr>
              <w:pStyle w:val="TableText"/>
              <w:jc w:val="center"/>
              <w:rPr>
                <w:color w:val="FF0000"/>
              </w:rPr>
            </w:pPr>
            <w:r w:rsidRPr="00E72E9F">
              <w:t>30</w:t>
            </w:r>
          </w:p>
        </w:tc>
        <w:tc>
          <w:tcPr>
            <w:tcW w:w="300" w:type="pct"/>
            <w:tcBorders>
              <w:top w:val="nil"/>
              <w:left w:val="nil"/>
              <w:bottom w:val="single" w:sz="4" w:space="0" w:color="auto"/>
              <w:right w:val="single" w:sz="4" w:space="0" w:color="auto"/>
            </w:tcBorders>
            <w:shd w:val="clear" w:color="auto" w:fill="auto"/>
            <w:noWrap/>
            <w:hideMark/>
          </w:tcPr>
          <w:p w14:paraId="25D582F6" w14:textId="2A3A6964" w:rsidR="00EF3DFA" w:rsidRPr="007D1940" w:rsidRDefault="00EF3DFA" w:rsidP="00EF3DFA">
            <w:pPr>
              <w:pStyle w:val="TableText"/>
              <w:jc w:val="center"/>
              <w:rPr>
                <w:color w:val="FF0000"/>
              </w:rPr>
            </w:pPr>
            <w:r w:rsidRPr="00E72E9F">
              <w:t>70</w:t>
            </w:r>
          </w:p>
        </w:tc>
        <w:tc>
          <w:tcPr>
            <w:tcW w:w="356" w:type="pct"/>
            <w:tcBorders>
              <w:top w:val="nil"/>
              <w:left w:val="nil"/>
              <w:bottom w:val="single" w:sz="4" w:space="0" w:color="auto"/>
              <w:right w:val="nil"/>
            </w:tcBorders>
            <w:shd w:val="clear" w:color="auto" w:fill="auto"/>
            <w:noWrap/>
            <w:hideMark/>
          </w:tcPr>
          <w:p w14:paraId="0B0DCC58" w14:textId="3186D2A0" w:rsidR="00EF3DFA" w:rsidRPr="007D1940" w:rsidRDefault="00EF3DFA" w:rsidP="00EF3DFA">
            <w:pPr>
              <w:pStyle w:val="TableText"/>
              <w:jc w:val="center"/>
              <w:rPr>
                <w:color w:val="FF0000"/>
              </w:rPr>
            </w:pPr>
            <w:r w:rsidRPr="00E72E9F">
              <w:t>92%</w:t>
            </w:r>
          </w:p>
        </w:tc>
        <w:tc>
          <w:tcPr>
            <w:tcW w:w="338" w:type="pct"/>
            <w:tcBorders>
              <w:top w:val="nil"/>
              <w:left w:val="nil"/>
              <w:bottom w:val="single" w:sz="4" w:space="0" w:color="auto"/>
              <w:right w:val="nil"/>
            </w:tcBorders>
            <w:shd w:val="clear" w:color="auto" w:fill="auto"/>
            <w:noWrap/>
            <w:hideMark/>
          </w:tcPr>
          <w:p w14:paraId="2B650F8E" w14:textId="07E368C1" w:rsidR="00EF3DFA" w:rsidRPr="007D1940" w:rsidRDefault="00EF3DFA" w:rsidP="00EF3DFA">
            <w:pPr>
              <w:pStyle w:val="TableText"/>
              <w:jc w:val="center"/>
              <w:rPr>
                <w:color w:val="FF0000"/>
              </w:rPr>
            </w:pPr>
            <w:r w:rsidRPr="00E72E9F">
              <w:t>40</w:t>
            </w:r>
          </w:p>
        </w:tc>
        <w:tc>
          <w:tcPr>
            <w:tcW w:w="300" w:type="pct"/>
            <w:tcBorders>
              <w:top w:val="nil"/>
              <w:left w:val="nil"/>
              <w:bottom w:val="single" w:sz="4" w:space="0" w:color="auto"/>
              <w:right w:val="nil"/>
            </w:tcBorders>
            <w:shd w:val="clear" w:color="auto" w:fill="auto"/>
            <w:noWrap/>
            <w:hideMark/>
          </w:tcPr>
          <w:p w14:paraId="5F128E47" w14:textId="51C9B934" w:rsidR="00EF3DFA" w:rsidRPr="007D1940" w:rsidRDefault="00EF3DFA" w:rsidP="00EF3DFA">
            <w:pPr>
              <w:pStyle w:val="TableText"/>
              <w:jc w:val="center"/>
              <w:rPr>
                <w:color w:val="FF0000"/>
              </w:rPr>
            </w:pPr>
            <w:r w:rsidRPr="00E72E9F">
              <w:t>105</w:t>
            </w:r>
          </w:p>
        </w:tc>
        <w:tc>
          <w:tcPr>
            <w:tcW w:w="193" w:type="pct"/>
            <w:tcBorders>
              <w:top w:val="nil"/>
              <w:left w:val="single" w:sz="4" w:space="0" w:color="auto"/>
              <w:bottom w:val="single" w:sz="4" w:space="0" w:color="auto"/>
              <w:right w:val="nil"/>
            </w:tcBorders>
            <w:shd w:val="clear" w:color="auto" w:fill="auto"/>
            <w:noWrap/>
            <w:hideMark/>
          </w:tcPr>
          <w:p w14:paraId="65E935DF" w14:textId="6B1B834C" w:rsidR="00EF3DFA" w:rsidRPr="00632275" w:rsidRDefault="00EF3DFA" w:rsidP="00EF3DFA">
            <w:pPr>
              <w:pStyle w:val="TableText"/>
              <w:jc w:val="center"/>
            </w:pPr>
            <w:r w:rsidRPr="00293002">
              <w:t>23</w:t>
            </w:r>
          </w:p>
        </w:tc>
        <w:tc>
          <w:tcPr>
            <w:tcW w:w="193" w:type="pct"/>
            <w:tcBorders>
              <w:top w:val="nil"/>
              <w:left w:val="single" w:sz="4" w:space="0" w:color="auto"/>
              <w:bottom w:val="single" w:sz="4" w:space="0" w:color="auto"/>
              <w:right w:val="nil"/>
            </w:tcBorders>
            <w:shd w:val="clear" w:color="auto" w:fill="auto"/>
            <w:noWrap/>
            <w:hideMark/>
          </w:tcPr>
          <w:p w14:paraId="3EC4A46C" w14:textId="35616273" w:rsidR="00EF3DFA" w:rsidRPr="00632275" w:rsidRDefault="00EF3DFA" w:rsidP="00EF3DFA">
            <w:pPr>
              <w:pStyle w:val="TableText"/>
              <w:jc w:val="center"/>
            </w:pPr>
            <w:r w:rsidRPr="00293002">
              <w:t>0</w:t>
            </w:r>
          </w:p>
        </w:tc>
        <w:tc>
          <w:tcPr>
            <w:tcW w:w="246" w:type="pct"/>
            <w:tcBorders>
              <w:top w:val="nil"/>
              <w:left w:val="single" w:sz="4" w:space="0" w:color="auto"/>
              <w:bottom w:val="single" w:sz="4" w:space="0" w:color="auto"/>
              <w:right w:val="nil"/>
            </w:tcBorders>
            <w:shd w:val="clear" w:color="auto" w:fill="auto"/>
            <w:noWrap/>
            <w:hideMark/>
          </w:tcPr>
          <w:p w14:paraId="18E4991B" w14:textId="5964AD8B" w:rsidR="00EF3DFA" w:rsidRPr="00632275" w:rsidRDefault="00EF3DFA" w:rsidP="00EF3DFA">
            <w:pPr>
              <w:pStyle w:val="TableText"/>
              <w:jc w:val="center"/>
            </w:pPr>
            <w:r w:rsidRPr="00293002">
              <w:t>31</w:t>
            </w:r>
          </w:p>
        </w:tc>
        <w:tc>
          <w:tcPr>
            <w:tcW w:w="244" w:type="pct"/>
            <w:tcBorders>
              <w:top w:val="nil"/>
              <w:left w:val="single" w:sz="4" w:space="0" w:color="auto"/>
              <w:bottom w:val="single" w:sz="4" w:space="0" w:color="auto"/>
              <w:right w:val="nil"/>
            </w:tcBorders>
            <w:shd w:val="clear" w:color="auto" w:fill="auto"/>
            <w:noWrap/>
            <w:hideMark/>
          </w:tcPr>
          <w:p w14:paraId="14D25A6E" w14:textId="0E41F0A8" w:rsidR="00EF3DFA" w:rsidRPr="00632275" w:rsidRDefault="00EF3DFA" w:rsidP="00EF3DFA">
            <w:pPr>
              <w:pStyle w:val="TableText"/>
              <w:jc w:val="center"/>
            </w:pPr>
            <w:r w:rsidRPr="00293002">
              <w:t>55</w:t>
            </w:r>
          </w:p>
        </w:tc>
      </w:tr>
      <w:tr w:rsidR="00EF3DFA" w:rsidRPr="00632275" w14:paraId="52307A1D"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19378A3A" w14:textId="77777777" w:rsidR="00EF3DFA" w:rsidRPr="00632275" w:rsidRDefault="00EF3DFA" w:rsidP="00EF3DFA">
            <w:pPr>
              <w:pStyle w:val="TableText"/>
            </w:pPr>
            <w:r w:rsidRPr="00632275">
              <w:t xml:space="preserve">Central Contra Costa Sanitary  District </w:t>
            </w:r>
          </w:p>
        </w:tc>
        <w:tc>
          <w:tcPr>
            <w:tcW w:w="458" w:type="pct"/>
            <w:tcBorders>
              <w:top w:val="nil"/>
              <w:left w:val="single" w:sz="4" w:space="0" w:color="auto"/>
              <w:bottom w:val="single" w:sz="4" w:space="0" w:color="auto"/>
              <w:right w:val="nil"/>
            </w:tcBorders>
            <w:shd w:val="clear" w:color="auto" w:fill="auto"/>
            <w:noWrap/>
            <w:hideMark/>
          </w:tcPr>
          <w:p w14:paraId="02BE99A8" w14:textId="2DD52E29" w:rsidR="00EF3DFA" w:rsidRPr="007D1940" w:rsidRDefault="00EF3DFA" w:rsidP="00EF3DFA">
            <w:pPr>
              <w:pStyle w:val="TableText"/>
              <w:jc w:val="center"/>
              <w:rPr>
                <w:color w:val="FF0000"/>
              </w:rPr>
            </w:pPr>
            <w:r w:rsidRPr="00E72E9F">
              <w:t>53%</w:t>
            </w:r>
          </w:p>
        </w:tc>
        <w:tc>
          <w:tcPr>
            <w:tcW w:w="292" w:type="pct"/>
            <w:tcBorders>
              <w:top w:val="nil"/>
              <w:left w:val="nil"/>
              <w:bottom w:val="single" w:sz="4" w:space="0" w:color="auto"/>
              <w:right w:val="nil"/>
            </w:tcBorders>
            <w:shd w:val="clear" w:color="auto" w:fill="auto"/>
            <w:noWrap/>
            <w:hideMark/>
          </w:tcPr>
          <w:p w14:paraId="6519798D" w14:textId="6FF2D1D1" w:rsidR="00EF3DFA" w:rsidRPr="007D1940" w:rsidRDefault="00EF3DFA" w:rsidP="00EF3DFA">
            <w:pPr>
              <w:pStyle w:val="TableText"/>
              <w:jc w:val="center"/>
              <w:rPr>
                <w:color w:val="FF0000"/>
              </w:rPr>
            </w:pPr>
            <w:r w:rsidRPr="00E72E9F">
              <w:t>135</w:t>
            </w:r>
          </w:p>
        </w:tc>
        <w:tc>
          <w:tcPr>
            <w:tcW w:w="354" w:type="pct"/>
            <w:tcBorders>
              <w:top w:val="nil"/>
              <w:left w:val="nil"/>
              <w:bottom w:val="single" w:sz="4" w:space="0" w:color="auto"/>
              <w:right w:val="single" w:sz="4" w:space="0" w:color="auto"/>
            </w:tcBorders>
            <w:shd w:val="clear" w:color="auto" w:fill="auto"/>
            <w:noWrap/>
            <w:hideMark/>
          </w:tcPr>
          <w:p w14:paraId="1D5906EB" w14:textId="25C3B853" w:rsidR="00EF3DFA" w:rsidRPr="007D1940" w:rsidRDefault="00EF3DFA" w:rsidP="00EF3DFA">
            <w:pPr>
              <w:pStyle w:val="TableText"/>
              <w:jc w:val="center"/>
              <w:rPr>
                <w:color w:val="FF0000"/>
              </w:rPr>
            </w:pPr>
            <w:r w:rsidRPr="00E72E9F">
              <w:t>325</w:t>
            </w:r>
          </w:p>
        </w:tc>
        <w:tc>
          <w:tcPr>
            <w:tcW w:w="574" w:type="pct"/>
            <w:tcBorders>
              <w:top w:val="nil"/>
              <w:left w:val="nil"/>
              <w:bottom w:val="single" w:sz="4" w:space="0" w:color="auto"/>
              <w:right w:val="nil"/>
            </w:tcBorders>
            <w:shd w:val="clear" w:color="auto" w:fill="auto"/>
            <w:noWrap/>
            <w:hideMark/>
          </w:tcPr>
          <w:p w14:paraId="7B6B370A" w14:textId="20770D90" w:rsidR="00EF3DFA" w:rsidRPr="007D1940" w:rsidRDefault="00EF3DFA" w:rsidP="00EF3DFA">
            <w:pPr>
              <w:pStyle w:val="TableText"/>
              <w:jc w:val="center"/>
              <w:rPr>
                <w:color w:val="FF0000"/>
              </w:rPr>
            </w:pPr>
            <w:r w:rsidRPr="00E72E9F">
              <w:t>81%</w:t>
            </w:r>
          </w:p>
        </w:tc>
        <w:tc>
          <w:tcPr>
            <w:tcW w:w="338" w:type="pct"/>
            <w:tcBorders>
              <w:top w:val="nil"/>
              <w:left w:val="nil"/>
              <w:bottom w:val="single" w:sz="4" w:space="0" w:color="auto"/>
              <w:right w:val="nil"/>
            </w:tcBorders>
            <w:shd w:val="clear" w:color="auto" w:fill="auto"/>
            <w:noWrap/>
            <w:hideMark/>
          </w:tcPr>
          <w:p w14:paraId="5B2B7A62" w14:textId="22F5EEA7" w:rsidR="00EF3DFA" w:rsidRPr="007D1940" w:rsidRDefault="00EF3DFA" w:rsidP="00EF3DFA">
            <w:pPr>
              <w:pStyle w:val="TableText"/>
              <w:jc w:val="center"/>
              <w:rPr>
                <w:color w:val="FF0000"/>
              </w:rPr>
            </w:pPr>
            <w:r w:rsidRPr="00E72E9F">
              <w:t>315</w:t>
            </w:r>
          </w:p>
        </w:tc>
        <w:tc>
          <w:tcPr>
            <w:tcW w:w="300" w:type="pct"/>
            <w:tcBorders>
              <w:top w:val="nil"/>
              <w:left w:val="nil"/>
              <w:bottom w:val="single" w:sz="4" w:space="0" w:color="auto"/>
              <w:right w:val="single" w:sz="4" w:space="0" w:color="auto"/>
            </w:tcBorders>
            <w:shd w:val="clear" w:color="auto" w:fill="auto"/>
            <w:noWrap/>
            <w:hideMark/>
          </w:tcPr>
          <w:p w14:paraId="2E02F644" w14:textId="27396CBA" w:rsidR="00EF3DFA" w:rsidRPr="007D1940" w:rsidRDefault="00EF3DFA" w:rsidP="00EF3DFA">
            <w:pPr>
              <w:pStyle w:val="TableText"/>
              <w:jc w:val="center"/>
              <w:rPr>
                <w:color w:val="FF0000"/>
              </w:rPr>
            </w:pPr>
            <w:r w:rsidRPr="00E72E9F">
              <w:t>795</w:t>
            </w:r>
          </w:p>
        </w:tc>
        <w:tc>
          <w:tcPr>
            <w:tcW w:w="356" w:type="pct"/>
            <w:tcBorders>
              <w:top w:val="nil"/>
              <w:left w:val="nil"/>
              <w:bottom w:val="single" w:sz="4" w:space="0" w:color="auto"/>
              <w:right w:val="nil"/>
            </w:tcBorders>
            <w:shd w:val="clear" w:color="auto" w:fill="auto"/>
            <w:noWrap/>
            <w:hideMark/>
          </w:tcPr>
          <w:p w14:paraId="42AE616D" w14:textId="474404EE" w:rsidR="00EF3DFA" w:rsidRPr="007D1940" w:rsidRDefault="00EF3DFA" w:rsidP="00EF3DFA">
            <w:pPr>
              <w:pStyle w:val="TableText"/>
              <w:jc w:val="center"/>
              <w:rPr>
                <w:color w:val="FF0000"/>
              </w:rPr>
            </w:pPr>
            <w:r w:rsidRPr="00E72E9F">
              <w:t>91%</w:t>
            </w:r>
          </w:p>
        </w:tc>
        <w:tc>
          <w:tcPr>
            <w:tcW w:w="338" w:type="pct"/>
            <w:tcBorders>
              <w:top w:val="nil"/>
              <w:left w:val="nil"/>
              <w:bottom w:val="single" w:sz="4" w:space="0" w:color="auto"/>
              <w:right w:val="nil"/>
            </w:tcBorders>
            <w:shd w:val="clear" w:color="auto" w:fill="auto"/>
            <w:noWrap/>
            <w:hideMark/>
          </w:tcPr>
          <w:p w14:paraId="36DC5A74" w14:textId="58B97BFA" w:rsidR="00EF3DFA" w:rsidRPr="007D1940" w:rsidRDefault="00EF3DFA" w:rsidP="00EF3DFA">
            <w:pPr>
              <w:pStyle w:val="TableText"/>
              <w:jc w:val="center"/>
              <w:rPr>
                <w:color w:val="FF0000"/>
              </w:rPr>
            </w:pPr>
            <w:r w:rsidRPr="00E72E9F">
              <w:t>470</w:t>
            </w:r>
          </w:p>
        </w:tc>
        <w:tc>
          <w:tcPr>
            <w:tcW w:w="300" w:type="pct"/>
            <w:tcBorders>
              <w:top w:val="nil"/>
              <w:left w:val="nil"/>
              <w:bottom w:val="single" w:sz="4" w:space="0" w:color="auto"/>
              <w:right w:val="nil"/>
            </w:tcBorders>
            <w:shd w:val="clear" w:color="auto" w:fill="auto"/>
            <w:noWrap/>
            <w:hideMark/>
          </w:tcPr>
          <w:p w14:paraId="3E86F566" w14:textId="54A39236" w:rsidR="00EF3DFA" w:rsidRPr="007D1940" w:rsidRDefault="00EF3DFA" w:rsidP="00EF3DFA">
            <w:pPr>
              <w:pStyle w:val="TableText"/>
              <w:jc w:val="center"/>
              <w:rPr>
                <w:color w:val="FF0000"/>
              </w:rPr>
            </w:pPr>
            <w:r w:rsidRPr="00E72E9F">
              <w:t>1,220</w:t>
            </w:r>
          </w:p>
        </w:tc>
        <w:tc>
          <w:tcPr>
            <w:tcW w:w="193" w:type="pct"/>
            <w:tcBorders>
              <w:top w:val="nil"/>
              <w:left w:val="single" w:sz="4" w:space="0" w:color="auto"/>
              <w:bottom w:val="single" w:sz="4" w:space="0" w:color="auto"/>
              <w:right w:val="nil"/>
            </w:tcBorders>
            <w:shd w:val="clear" w:color="auto" w:fill="auto"/>
            <w:noWrap/>
            <w:hideMark/>
          </w:tcPr>
          <w:p w14:paraId="5A811B0D" w14:textId="08E40836" w:rsidR="00EF3DFA" w:rsidRPr="00632275" w:rsidRDefault="00EF3DFA" w:rsidP="00EF3DFA">
            <w:pPr>
              <w:pStyle w:val="TableText"/>
              <w:jc w:val="center"/>
            </w:pPr>
            <w:r w:rsidRPr="00293002">
              <w:t>158</w:t>
            </w:r>
          </w:p>
        </w:tc>
        <w:tc>
          <w:tcPr>
            <w:tcW w:w="193" w:type="pct"/>
            <w:tcBorders>
              <w:top w:val="nil"/>
              <w:left w:val="single" w:sz="4" w:space="0" w:color="auto"/>
              <w:bottom w:val="single" w:sz="4" w:space="0" w:color="auto"/>
              <w:right w:val="nil"/>
            </w:tcBorders>
            <w:shd w:val="clear" w:color="auto" w:fill="auto"/>
            <w:noWrap/>
            <w:hideMark/>
          </w:tcPr>
          <w:p w14:paraId="25F7A920" w14:textId="538D3E95" w:rsidR="00EF3DFA" w:rsidRPr="00632275" w:rsidRDefault="00EF3DFA" w:rsidP="00EF3DFA">
            <w:pPr>
              <w:pStyle w:val="TableText"/>
              <w:jc w:val="center"/>
            </w:pPr>
            <w:r w:rsidRPr="00293002">
              <w:t>0</w:t>
            </w:r>
          </w:p>
        </w:tc>
        <w:tc>
          <w:tcPr>
            <w:tcW w:w="246" w:type="pct"/>
            <w:tcBorders>
              <w:top w:val="nil"/>
              <w:left w:val="single" w:sz="4" w:space="0" w:color="auto"/>
              <w:bottom w:val="single" w:sz="4" w:space="0" w:color="auto"/>
              <w:right w:val="nil"/>
            </w:tcBorders>
            <w:shd w:val="clear" w:color="auto" w:fill="auto"/>
            <w:noWrap/>
            <w:hideMark/>
          </w:tcPr>
          <w:p w14:paraId="291FFD94" w14:textId="52028663" w:rsidR="00EF3DFA" w:rsidRPr="00632275" w:rsidRDefault="00EF3DFA" w:rsidP="00EF3DFA">
            <w:pPr>
              <w:pStyle w:val="TableText"/>
              <w:jc w:val="center"/>
            </w:pPr>
            <w:r w:rsidRPr="00293002">
              <w:t>242</w:t>
            </w:r>
          </w:p>
        </w:tc>
        <w:tc>
          <w:tcPr>
            <w:tcW w:w="244" w:type="pct"/>
            <w:tcBorders>
              <w:top w:val="nil"/>
              <w:left w:val="single" w:sz="4" w:space="0" w:color="auto"/>
              <w:bottom w:val="single" w:sz="4" w:space="0" w:color="auto"/>
              <w:right w:val="nil"/>
            </w:tcBorders>
            <w:shd w:val="clear" w:color="auto" w:fill="auto"/>
            <w:noWrap/>
            <w:hideMark/>
          </w:tcPr>
          <w:p w14:paraId="4B4FDF25" w14:textId="4B1D7982" w:rsidR="00EF3DFA" w:rsidRPr="00632275" w:rsidRDefault="00EF3DFA" w:rsidP="00EF3DFA">
            <w:pPr>
              <w:pStyle w:val="TableText"/>
              <w:jc w:val="center"/>
            </w:pPr>
            <w:r w:rsidRPr="00293002">
              <w:t>401</w:t>
            </w:r>
          </w:p>
        </w:tc>
      </w:tr>
      <w:tr w:rsidR="00EF3DFA" w:rsidRPr="00632275" w14:paraId="30C9E3EA"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28C9850D" w14:textId="77777777" w:rsidR="00EF3DFA" w:rsidRPr="00632275" w:rsidRDefault="00EF3DFA" w:rsidP="00EF3DFA">
            <w:pPr>
              <w:pStyle w:val="TableText"/>
            </w:pPr>
            <w:r w:rsidRPr="00632275">
              <w:t xml:space="preserve">Central Marin Sanitation Agency </w:t>
            </w:r>
          </w:p>
        </w:tc>
        <w:tc>
          <w:tcPr>
            <w:tcW w:w="458" w:type="pct"/>
            <w:tcBorders>
              <w:top w:val="nil"/>
              <w:left w:val="single" w:sz="4" w:space="0" w:color="auto"/>
              <w:bottom w:val="single" w:sz="4" w:space="0" w:color="auto"/>
              <w:right w:val="nil"/>
            </w:tcBorders>
            <w:shd w:val="clear" w:color="auto" w:fill="auto"/>
            <w:noWrap/>
            <w:hideMark/>
          </w:tcPr>
          <w:p w14:paraId="56020762" w14:textId="31C3342B" w:rsidR="00EF3DFA" w:rsidRPr="007D1940" w:rsidRDefault="00EF3DFA" w:rsidP="00EF3DFA">
            <w:pPr>
              <w:pStyle w:val="TableText"/>
              <w:jc w:val="center"/>
              <w:rPr>
                <w:color w:val="FF0000"/>
              </w:rPr>
            </w:pPr>
            <w:r w:rsidRPr="00E72E9F">
              <w:t>68%</w:t>
            </w:r>
          </w:p>
        </w:tc>
        <w:tc>
          <w:tcPr>
            <w:tcW w:w="292" w:type="pct"/>
            <w:tcBorders>
              <w:top w:val="nil"/>
              <w:left w:val="nil"/>
              <w:bottom w:val="single" w:sz="4" w:space="0" w:color="auto"/>
              <w:right w:val="nil"/>
            </w:tcBorders>
            <w:shd w:val="clear" w:color="auto" w:fill="auto"/>
            <w:noWrap/>
            <w:hideMark/>
          </w:tcPr>
          <w:p w14:paraId="26E21544" w14:textId="4A99EBA6" w:rsidR="00EF3DFA" w:rsidRPr="007D1940" w:rsidRDefault="00EF3DFA" w:rsidP="00EF3DFA">
            <w:pPr>
              <w:pStyle w:val="TableText"/>
              <w:jc w:val="center"/>
              <w:rPr>
                <w:color w:val="FF0000"/>
              </w:rPr>
            </w:pPr>
            <w:r w:rsidRPr="00E72E9F">
              <w:t>35</w:t>
            </w:r>
          </w:p>
        </w:tc>
        <w:tc>
          <w:tcPr>
            <w:tcW w:w="354" w:type="pct"/>
            <w:tcBorders>
              <w:top w:val="nil"/>
              <w:left w:val="nil"/>
              <w:bottom w:val="single" w:sz="4" w:space="0" w:color="auto"/>
              <w:right w:val="single" w:sz="4" w:space="0" w:color="auto"/>
            </w:tcBorders>
            <w:shd w:val="clear" w:color="auto" w:fill="auto"/>
            <w:noWrap/>
            <w:hideMark/>
          </w:tcPr>
          <w:p w14:paraId="4A56A34D" w14:textId="1E3C7547" w:rsidR="00EF3DFA" w:rsidRPr="007D1940" w:rsidRDefault="00EF3DFA" w:rsidP="00EF3DFA">
            <w:pPr>
              <w:pStyle w:val="TableText"/>
              <w:jc w:val="center"/>
              <w:rPr>
                <w:color w:val="FF0000"/>
              </w:rPr>
            </w:pPr>
            <w:r w:rsidRPr="00E72E9F">
              <w:t>85</w:t>
            </w:r>
          </w:p>
        </w:tc>
        <w:tc>
          <w:tcPr>
            <w:tcW w:w="574" w:type="pct"/>
            <w:tcBorders>
              <w:top w:val="nil"/>
              <w:left w:val="nil"/>
              <w:bottom w:val="single" w:sz="4" w:space="0" w:color="auto"/>
              <w:right w:val="nil"/>
            </w:tcBorders>
            <w:shd w:val="clear" w:color="auto" w:fill="auto"/>
            <w:noWrap/>
            <w:hideMark/>
          </w:tcPr>
          <w:p w14:paraId="78C39364" w14:textId="14857E8B" w:rsidR="00EF3DFA" w:rsidRPr="007D1940" w:rsidRDefault="00EF3DFA" w:rsidP="00EF3DFA">
            <w:pPr>
              <w:pStyle w:val="TableText"/>
              <w:jc w:val="center"/>
              <w:rPr>
                <w:color w:val="FF0000"/>
              </w:rPr>
            </w:pPr>
            <w:r w:rsidRPr="00E72E9F">
              <w:t>87%</w:t>
            </w:r>
          </w:p>
        </w:tc>
        <w:tc>
          <w:tcPr>
            <w:tcW w:w="338" w:type="pct"/>
            <w:tcBorders>
              <w:top w:val="nil"/>
              <w:left w:val="nil"/>
              <w:bottom w:val="single" w:sz="4" w:space="0" w:color="auto"/>
              <w:right w:val="nil"/>
            </w:tcBorders>
            <w:shd w:val="clear" w:color="auto" w:fill="auto"/>
            <w:noWrap/>
            <w:hideMark/>
          </w:tcPr>
          <w:p w14:paraId="01FA5C0B" w14:textId="1E2EB066" w:rsidR="00EF3DFA" w:rsidRPr="007D1940" w:rsidRDefault="00EF3DFA" w:rsidP="00EF3DFA">
            <w:pPr>
              <w:pStyle w:val="TableText"/>
              <w:jc w:val="center"/>
              <w:rPr>
                <w:color w:val="FF0000"/>
              </w:rPr>
            </w:pPr>
            <w:r w:rsidRPr="00E72E9F">
              <w:t>65</w:t>
            </w:r>
          </w:p>
        </w:tc>
        <w:tc>
          <w:tcPr>
            <w:tcW w:w="300" w:type="pct"/>
            <w:tcBorders>
              <w:top w:val="nil"/>
              <w:left w:val="nil"/>
              <w:bottom w:val="single" w:sz="4" w:space="0" w:color="auto"/>
              <w:right w:val="single" w:sz="4" w:space="0" w:color="auto"/>
            </w:tcBorders>
            <w:shd w:val="clear" w:color="auto" w:fill="auto"/>
            <w:noWrap/>
            <w:hideMark/>
          </w:tcPr>
          <w:p w14:paraId="7CA9B715" w14:textId="16B64A4C" w:rsidR="00EF3DFA" w:rsidRPr="007D1940" w:rsidRDefault="00EF3DFA" w:rsidP="00EF3DFA">
            <w:pPr>
              <w:pStyle w:val="TableText"/>
              <w:jc w:val="center"/>
              <w:rPr>
                <w:color w:val="FF0000"/>
              </w:rPr>
            </w:pPr>
            <w:r w:rsidRPr="00E72E9F">
              <w:t>170</w:t>
            </w:r>
          </w:p>
        </w:tc>
        <w:tc>
          <w:tcPr>
            <w:tcW w:w="356" w:type="pct"/>
            <w:tcBorders>
              <w:top w:val="nil"/>
              <w:left w:val="nil"/>
              <w:bottom w:val="single" w:sz="4" w:space="0" w:color="auto"/>
              <w:right w:val="nil"/>
            </w:tcBorders>
            <w:shd w:val="clear" w:color="auto" w:fill="auto"/>
            <w:noWrap/>
            <w:hideMark/>
          </w:tcPr>
          <w:p w14:paraId="15E19D77" w14:textId="2610C021" w:rsidR="00EF3DFA" w:rsidRPr="007D1940" w:rsidRDefault="00EF3DFA" w:rsidP="00EF3DFA">
            <w:pPr>
              <w:pStyle w:val="TableText"/>
              <w:jc w:val="center"/>
              <w:rPr>
                <w:color w:val="FF0000"/>
              </w:rPr>
            </w:pPr>
            <w:r w:rsidRPr="00E72E9F">
              <w:t>94%</w:t>
            </w:r>
          </w:p>
        </w:tc>
        <w:tc>
          <w:tcPr>
            <w:tcW w:w="338" w:type="pct"/>
            <w:tcBorders>
              <w:top w:val="nil"/>
              <w:left w:val="nil"/>
              <w:bottom w:val="single" w:sz="4" w:space="0" w:color="auto"/>
              <w:right w:val="nil"/>
            </w:tcBorders>
            <w:shd w:val="clear" w:color="auto" w:fill="auto"/>
            <w:noWrap/>
            <w:hideMark/>
          </w:tcPr>
          <w:p w14:paraId="0B6299F4" w14:textId="11BE02F4" w:rsidR="00EF3DFA" w:rsidRPr="007D1940" w:rsidRDefault="00EF3DFA" w:rsidP="00EF3DFA">
            <w:pPr>
              <w:pStyle w:val="TableText"/>
              <w:jc w:val="center"/>
              <w:rPr>
                <w:color w:val="FF0000"/>
              </w:rPr>
            </w:pPr>
            <w:r w:rsidRPr="00E72E9F">
              <w:t>95</w:t>
            </w:r>
          </w:p>
        </w:tc>
        <w:tc>
          <w:tcPr>
            <w:tcW w:w="300" w:type="pct"/>
            <w:tcBorders>
              <w:top w:val="nil"/>
              <w:left w:val="nil"/>
              <w:bottom w:val="single" w:sz="4" w:space="0" w:color="auto"/>
              <w:right w:val="nil"/>
            </w:tcBorders>
            <w:shd w:val="clear" w:color="auto" w:fill="auto"/>
            <w:noWrap/>
            <w:hideMark/>
          </w:tcPr>
          <w:p w14:paraId="60B8D033" w14:textId="0316EFC7" w:rsidR="00EF3DFA" w:rsidRPr="007D1940" w:rsidRDefault="00EF3DFA" w:rsidP="00EF3DFA">
            <w:pPr>
              <w:pStyle w:val="TableText"/>
              <w:jc w:val="center"/>
              <w:rPr>
                <w:color w:val="FF0000"/>
              </w:rPr>
            </w:pPr>
            <w:r w:rsidRPr="00E72E9F">
              <w:t>245</w:t>
            </w:r>
          </w:p>
        </w:tc>
        <w:tc>
          <w:tcPr>
            <w:tcW w:w="193" w:type="pct"/>
            <w:tcBorders>
              <w:top w:val="nil"/>
              <w:left w:val="single" w:sz="4" w:space="0" w:color="auto"/>
              <w:bottom w:val="single" w:sz="4" w:space="0" w:color="auto"/>
              <w:right w:val="nil"/>
            </w:tcBorders>
            <w:shd w:val="clear" w:color="auto" w:fill="auto"/>
            <w:noWrap/>
            <w:hideMark/>
          </w:tcPr>
          <w:p w14:paraId="2D1814F6" w14:textId="45D400A0" w:rsidR="00EF3DFA" w:rsidRPr="00632275" w:rsidRDefault="00EF3DFA" w:rsidP="00EF3DFA">
            <w:pPr>
              <w:pStyle w:val="TableText"/>
              <w:jc w:val="center"/>
            </w:pPr>
            <w:r w:rsidRPr="00293002">
              <w:t>81</w:t>
            </w:r>
          </w:p>
        </w:tc>
        <w:tc>
          <w:tcPr>
            <w:tcW w:w="193" w:type="pct"/>
            <w:tcBorders>
              <w:top w:val="nil"/>
              <w:left w:val="single" w:sz="4" w:space="0" w:color="auto"/>
              <w:bottom w:val="single" w:sz="4" w:space="0" w:color="auto"/>
              <w:right w:val="nil"/>
            </w:tcBorders>
            <w:shd w:val="clear" w:color="auto" w:fill="auto"/>
            <w:noWrap/>
            <w:hideMark/>
          </w:tcPr>
          <w:p w14:paraId="0FE8F271" w14:textId="443C14B7" w:rsidR="00EF3DFA" w:rsidRPr="00632275" w:rsidRDefault="00EF3DFA" w:rsidP="00EF3DFA">
            <w:pPr>
              <w:pStyle w:val="TableText"/>
              <w:jc w:val="center"/>
            </w:pPr>
            <w:r w:rsidRPr="00293002">
              <w:t>0</w:t>
            </w:r>
          </w:p>
        </w:tc>
        <w:tc>
          <w:tcPr>
            <w:tcW w:w="246" w:type="pct"/>
            <w:tcBorders>
              <w:top w:val="nil"/>
              <w:left w:val="single" w:sz="4" w:space="0" w:color="auto"/>
              <w:bottom w:val="single" w:sz="4" w:space="0" w:color="auto"/>
              <w:right w:val="nil"/>
            </w:tcBorders>
            <w:shd w:val="clear" w:color="auto" w:fill="auto"/>
            <w:noWrap/>
            <w:hideMark/>
          </w:tcPr>
          <w:p w14:paraId="76A9A10E" w14:textId="4E22310C" w:rsidR="00EF3DFA" w:rsidRPr="00632275" w:rsidRDefault="00EF3DFA" w:rsidP="00EF3DFA">
            <w:pPr>
              <w:pStyle w:val="TableText"/>
              <w:jc w:val="center"/>
            </w:pPr>
            <w:r w:rsidRPr="00293002">
              <w:t>71</w:t>
            </w:r>
          </w:p>
        </w:tc>
        <w:tc>
          <w:tcPr>
            <w:tcW w:w="244" w:type="pct"/>
            <w:tcBorders>
              <w:top w:val="nil"/>
              <w:left w:val="single" w:sz="4" w:space="0" w:color="auto"/>
              <w:bottom w:val="single" w:sz="4" w:space="0" w:color="auto"/>
              <w:right w:val="nil"/>
            </w:tcBorders>
            <w:shd w:val="clear" w:color="auto" w:fill="auto"/>
            <w:noWrap/>
            <w:hideMark/>
          </w:tcPr>
          <w:p w14:paraId="64948547" w14:textId="403312AB" w:rsidR="00EF3DFA" w:rsidRPr="00632275" w:rsidRDefault="00EF3DFA" w:rsidP="00EF3DFA">
            <w:pPr>
              <w:pStyle w:val="TableText"/>
              <w:jc w:val="center"/>
            </w:pPr>
            <w:r w:rsidRPr="00293002">
              <w:t>152</w:t>
            </w:r>
          </w:p>
        </w:tc>
      </w:tr>
      <w:tr w:rsidR="00EF3DFA" w:rsidRPr="00632275" w14:paraId="12F1B716"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4C3949CB" w14:textId="77777777" w:rsidR="00EF3DFA" w:rsidRPr="00632275" w:rsidRDefault="00EF3DFA" w:rsidP="00EF3DFA">
            <w:pPr>
              <w:pStyle w:val="TableText"/>
            </w:pPr>
            <w:r w:rsidRPr="00632275">
              <w:t xml:space="preserve">Port Costa Wastewater  Treatment Plant </w:t>
            </w:r>
          </w:p>
        </w:tc>
        <w:tc>
          <w:tcPr>
            <w:tcW w:w="458" w:type="pct"/>
            <w:tcBorders>
              <w:top w:val="nil"/>
              <w:left w:val="single" w:sz="4" w:space="0" w:color="auto"/>
              <w:bottom w:val="single" w:sz="4" w:space="0" w:color="auto"/>
              <w:right w:val="nil"/>
            </w:tcBorders>
            <w:shd w:val="clear" w:color="auto" w:fill="auto"/>
            <w:noWrap/>
            <w:hideMark/>
          </w:tcPr>
          <w:p w14:paraId="4CD0DD04" w14:textId="74709F04" w:rsidR="00EF3DFA" w:rsidRPr="007D1940" w:rsidRDefault="00EF3DFA" w:rsidP="00EF3DFA">
            <w:pPr>
              <w:pStyle w:val="TableText"/>
              <w:jc w:val="center"/>
              <w:rPr>
                <w:color w:val="FF0000"/>
              </w:rPr>
            </w:pPr>
            <w:r w:rsidRPr="00E72E9F">
              <w:t>0%</w:t>
            </w:r>
          </w:p>
        </w:tc>
        <w:tc>
          <w:tcPr>
            <w:tcW w:w="292" w:type="pct"/>
            <w:tcBorders>
              <w:top w:val="nil"/>
              <w:left w:val="nil"/>
              <w:bottom w:val="single" w:sz="4" w:space="0" w:color="auto"/>
              <w:right w:val="nil"/>
            </w:tcBorders>
            <w:shd w:val="clear" w:color="auto" w:fill="auto"/>
            <w:noWrap/>
            <w:hideMark/>
          </w:tcPr>
          <w:p w14:paraId="03BBCE5B" w14:textId="24D91F29"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56E81BC0" w14:textId="199EEED5"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217D726A" w14:textId="1FB4C2F7" w:rsidR="00EF3DFA" w:rsidRPr="007D1940" w:rsidRDefault="00EF3DFA" w:rsidP="00EF3DFA">
            <w:pPr>
              <w:pStyle w:val="TableText"/>
              <w:jc w:val="center"/>
              <w:rPr>
                <w:color w:val="FF0000"/>
              </w:rPr>
            </w:pPr>
            <w:r w:rsidRPr="00E72E9F">
              <w:t>0</w:t>
            </w:r>
          </w:p>
        </w:tc>
        <w:tc>
          <w:tcPr>
            <w:tcW w:w="338" w:type="pct"/>
            <w:tcBorders>
              <w:top w:val="nil"/>
              <w:left w:val="nil"/>
              <w:bottom w:val="single" w:sz="4" w:space="0" w:color="auto"/>
              <w:right w:val="nil"/>
            </w:tcBorders>
            <w:shd w:val="clear" w:color="auto" w:fill="auto"/>
            <w:noWrap/>
            <w:hideMark/>
          </w:tcPr>
          <w:p w14:paraId="649B01EE" w14:textId="76011E11"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single" w:sz="4" w:space="0" w:color="auto"/>
            </w:tcBorders>
            <w:shd w:val="clear" w:color="auto" w:fill="auto"/>
            <w:noWrap/>
            <w:hideMark/>
          </w:tcPr>
          <w:p w14:paraId="29A5F4DC" w14:textId="1A7E85C3" w:rsidR="00EF3DFA" w:rsidRPr="007D1940" w:rsidRDefault="00EF3DFA" w:rsidP="00EF3DFA">
            <w:pPr>
              <w:pStyle w:val="TableText"/>
              <w:jc w:val="center"/>
              <w:rPr>
                <w:color w:val="FF0000"/>
              </w:rPr>
            </w:pPr>
            <w:r w:rsidRPr="00E72E9F">
              <w:t>0</w:t>
            </w:r>
          </w:p>
        </w:tc>
        <w:tc>
          <w:tcPr>
            <w:tcW w:w="356" w:type="pct"/>
            <w:tcBorders>
              <w:top w:val="nil"/>
              <w:left w:val="nil"/>
              <w:bottom w:val="single" w:sz="4" w:space="0" w:color="auto"/>
              <w:right w:val="nil"/>
            </w:tcBorders>
            <w:shd w:val="clear" w:color="auto" w:fill="auto"/>
            <w:noWrap/>
            <w:hideMark/>
          </w:tcPr>
          <w:p w14:paraId="5EAF56E4" w14:textId="2791C82C" w:rsidR="00EF3DFA" w:rsidRPr="007D1940" w:rsidRDefault="00EF3DFA" w:rsidP="00EF3DFA">
            <w:pPr>
              <w:pStyle w:val="TableText"/>
              <w:jc w:val="center"/>
              <w:rPr>
                <w:color w:val="FF0000"/>
              </w:rPr>
            </w:pPr>
            <w:r w:rsidRPr="00E72E9F">
              <w:t>0</w:t>
            </w:r>
          </w:p>
        </w:tc>
        <w:tc>
          <w:tcPr>
            <w:tcW w:w="338" w:type="pct"/>
            <w:tcBorders>
              <w:top w:val="nil"/>
              <w:left w:val="nil"/>
              <w:bottom w:val="single" w:sz="4" w:space="0" w:color="auto"/>
              <w:right w:val="nil"/>
            </w:tcBorders>
            <w:shd w:val="clear" w:color="auto" w:fill="auto"/>
            <w:noWrap/>
            <w:hideMark/>
          </w:tcPr>
          <w:p w14:paraId="07A540CC" w14:textId="397D71BD"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nil"/>
            </w:tcBorders>
            <w:shd w:val="clear" w:color="auto" w:fill="auto"/>
            <w:noWrap/>
            <w:hideMark/>
          </w:tcPr>
          <w:p w14:paraId="69B38F06" w14:textId="25342D6A" w:rsidR="00EF3DFA" w:rsidRPr="007D1940" w:rsidRDefault="00EF3DFA" w:rsidP="00EF3DFA">
            <w:pPr>
              <w:pStyle w:val="TableText"/>
              <w:jc w:val="center"/>
              <w:rPr>
                <w:color w:val="FF0000"/>
              </w:rPr>
            </w:pPr>
            <w:r w:rsidRPr="00E72E9F">
              <w:t>0</w:t>
            </w:r>
          </w:p>
        </w:tc>
        <w:tc>
          <w:tcPr>
            <w:tcW w:w="193" w:type="pct"/>
            <w:tcBorders>
              <w:top w:val="nil"/>
              <w:left w:val="single" w:sz="4" w:space="0" w:color="auto"/>
              <w:bottom w:val="single" w:sz="4" w:space="0" w:color="auto"/>
              <w:right w:val="nil"/>
            </w:tcBorders>
            <w:shd w:val="clear" w:color="auto" w:fill="auto"/>
            <w:noWrap/>
            <w:hideMark/>
          </w:tcPr>
          <w:p w14:paraId="2882CCDF" w14:textId="377C51F0" w:rsidR="00EF3DFA" w:rsidRPr="00632275" w:rsidRDefault="00EF3DFA" w:rsidP="00EF3DFA">
            <w:pPr>
              <w:pStyle w:val="TableText"/>
              <w:jc w:val="center"/>
            </w:pPr>
            <w:r w:rsidRPr="00293002">
              <w:t>0</w:t>
            </w:r>
          </w:p>
        </w:tc>
        <w:tc>
          <w:tcPr>
            <w:tcW w:w="193" w:type="pct"/>
            <w:tcBorders>
              <w:top w:val="nil"/>
              <w:left w:val="single" w:sz="4" w:space="0" w:color="auto"/>
              <w:bottom w:val="single" w:sz="4" w:space="0" w:color="auto"/>
              <w:right w:val="nil"/>
            </w:tcBorders>
            <w:shd w:val="clear" w:color="auto" w:fill="auto"/>
            <w:noWrap/>
            <w:hideMark/>
          </w:tcPr>
          <w:p w14:paraId="3CFA4BDF" w14:textId="017AC3C2" w:rsidR="00EF3DFA" w:rsidRPr="00632275" w:rsidRDefault="00EF3DFA" w:rsidP="00EF3DFA">
            <w:pPr>
              <w:pStyle w:val="TableText"/>
              <w:jc w:val="center"/>
            </w:pPr>
            <w:r w:rsidRPr="00293002">
              <w:t>0</w:t>
            </w:r>
          </w:p>
        </w:tc>
        <w:tc>
          <w:tcPr>
            <w:tcW w:w="246" w:type="pct"/>
            <w:tcBorders>
              <w:top w:val="nil"/>
              <w:left w:val="single" w:sz="4" w:space="0" w:color="auto"/>
              <w:bottom w:val="single" w:sz="4" w:space="0" w:color="auto"/>
              <w:right w:val="nil"/>
            </w:tcBorders>
            <w:shd w:val="clear" w:color="auto" w:fill="auto"/>
            <w:noWrap/>
            <w:hideMark/>
          </w:tcPr>
          <w:p w14:paraId="693D8114" w14:textId="740D38C9" w:rsidR="00EF3DFA" w:rsidRPr="00632275" w:rsidRDefault="00EF3DFA" w:rsidP="00EF3DFA">
            <w:pPr>
              <w:pStyle w:val="TableText"/>
              <w:jc w:val="center"/>
            </w:pPr>
            <w:r w:rsidRPr="00293002">
              <w:t>10</w:t>
            </w:r>
          </w:p>
        </w:tc>
        <w:tc>
          <w:tcPr>
            <w:tcW w:w="244" w:type="pct"/>
            <w:tcBorders>
              <w:top w:val="nil"/>
              <w:left w:val="single" w:sz="4" w:space="0" w:color="auto"/>
              <w:bottom w:val="single" w:sz="4" w:space="0" w:color="auto"/>
              <w:right w:val="nil"/>
            </w:tcBorders>
            <w:shd w:val="clear" w:color="auto" w:fill="auto"/>
            <w:noWrap/>
            <w:hideMark/>
          </w:tcPr>
          <w:p w14:paraId="778DB8A6" w14:textId="0901583C" w:rsidR="00EF3DFA" w:rsidRPr="00632275" w:rsidRDefault="00EF3DFA" w:rsidP="00EF3DFA">
            <w:pPr>
              <w:pStyle w:val="TableText"/>
              <w:jc w:val="center"/>
            </w:pPr>
            <w:r w:rsidRPr="00293002">
              <w:t>10</w:t>
            </w:r>
          </w:p>
        </w:tc>
      </w:tr>
      <w:tr w:rsidR="00EF3DFA" w:rsidRPr="00632275" w14:paraId="0511CF2A"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5E09875B" w14:textId="77777777" w:rsidR="00EF3DFA" w:rsidRPr="00632275" w:rsidRDefault="00EF3DFA" w:rsidP="00EF3DFA">
            <w:pPr>
              <w:pStyle w:val="TableText"/>
            </w:pPr>
            <w:r w:rsidRPr="00632275">
              <w:t xml:space="preserve">Delta Diablo  </w:t>
            </w:r>
          </w:p>
        </w:tc>
        <w:tc>
          <w:tcPr>
            <w:tcW w:w="458" w:type="pct"/>
            <w:tcBorders>
              <w:top w:val="nil"/>
              <w:left w:val="single" w:sz="4" w:space="0" w:color="auto"/>
              <w:bottom w:val="single" w:sz="4" w:space="0" w:color="auto"/>
              <w:right w:val="nil"/>
            </w:tcBorders>
            <w:shd w:val="clear" w:color="auto" w:fill="auto"/>
            <w:noWrap/>
            <w:hideMark/>
          </w:tcPr>
          <w:p w14:paraId="2E9A8906" w14:textId="04022745" w:rsidR="00EF3DFA" w:rsidRPr="007D1940" w:rsidRDefault="00EF3DFA" w:rsidP="00EF3DFA">
            <w:pPr>
              <w:pStyle w:val="TableText"/>
              <w:jc w:val="center"/>
              <w:rPr>
                <w:color w:val="FF0000"/>
              </w:rPr>
            </w:pPr>
            <w:r w:rsidRPr="00E72E9F">
              <w:t>74%</w:t>
            </w:r>
          </w:p>
        </w:tc>
        <w:tc>
          <w:tcPr>
            <w:tcW w:w="292" w:type="pct"/>
            <w:tcBorders>
              <w:top w:val="nil"/>
              <w:left w:val="nil"/>
              <w:bottom w:val="single" w:sz="4" w:space="0" w:color="auto"/>
              <w:right w:val="nil"/>
            </w:tcBorders>
            <w:shd w:val="clear" w:color="auto" w:fill="auto"/>
            <w:noWrap/>
            <w:hideMark/>
          </w:tcPr>
          <w:p w14:paraId="79877249" w14:textId="342FDEE4" w:rsidR="00EF3DFA" w:rsidRPr="007D1940" w:rsidRDefault="00EF3DFA" w:rsidP="00EF3DFA">
            <w:pPr>
              <w:pStyle w:val="TableText"/>
              <w:jc w:val="center"/>
              <w:rPr>
                <w:color w:val="FF0000"/>
              </w:rPr>
            </w:pPr>
            <w:r w:rsidRPr="00E72E9F">
              <w:t>45</w:t>
            </w:r>
          </w:p>
        </w:tc>
        <w:tc>
          <w:tcPr>
            <w:tcW w:w="354" w:type="pct"/>
            <w:tcBorders>
              <w:top w:val="nil"/>
              <w:left w:val="nil"/>
              <w:bottom w:val="single" w:sz="4" w:space="0" w:color="auto"/>
              <w:right w:val="single" w:sz="4" w:space="0" w:color="auto"/>
            </w:tcBorders>
            <w:shd w:val="clear" w:color="auto" w:fill="auto"/>
            <w:noWrap/>
            <w:hideMark/>
          </w:tcPr>
          <w:p w14:paraId="5C3842D1" w14:textId="68F4EC4A" w:rsidR="00EF3DFA" w:rsidRPr="007D1940" w:rsidRDefault="00EF3DFA" w:rsidP="00EF3DFA">
            <w:pPr>
              <w:pStyle w:val="TableText"/>
              <w:jc w:val="center"/>
              <w:rPr>
                <w:color w:val="FF0000"/>
              </w:rPr>
            </w:pPr>
            <w:r w:rsidRPr="00E72E9F">
              <w:t>115</w:t>
            </w:r>
          </w:p>
        </w:tc>
        <w:tc>
          <w:tcPr>
            <w:tcW w:w="574" w:type="pct"/>
            <w:tcBorders>
              <w:top w:val="nil"/>
              <w:left w:val="nil"/>
              <w:bottom w:val="single" w:sz="4" w:space="0" w:color="auto"/>
              <w:right w:val="nil"/>
            </w:tcBorders>
            <w:shd w:val="clear" w:color="auto" w:fill="auto"/>
            <w:noWrap/>
            <w:hideMark/>
          </w:tcPr>
          <w:p w14:paraId="75684622" w14:textId="535F54B3" w:rsidR="00EF3DFA" w:rsidRPr="007D1940" w:rsidRDefault="00EF3DFA" w:rsidP="00EF3DFA">
            <w:pPr>
              <w:pStyle w:val="TableText"/>
              <w:jc w:val="center"/>
              <w:rPr>
                <w:color w:val="FF0000"/>
              </w:rPr>
            </w:pPr>
            <w:r w:rsidRPr="00E72E9F">
              <w:t>90%</w:t>
            </w:r>
          </w:p>
        </w:tc>
        <w:tc>
          <w:tcPr>
            <w:tcW w:w="338" w:type="pct"/>
            <w:tcBorders>
              <w:top w:val="nil"/>
              <w:left w:val="nil"/>
              <w:bottom w:val="single" w:sz="4" w:space="0" w:color="auto"/>
              <w:right w:val="nil"/>
            </w:tcBorders>
            <w:shd w:val="clear" w:color="auto" w:fill="auto"/>
            <w:noWrap/>
            <w:hideMark/>
          </w:tcPr>
          <w:p w14:paraId="3C576A02" w14:textId="60C2B1E3" w:rsidR="00EF3DFA" w:rsidRPr="007D1940" w:rsidRDefault="00EF3DFA" w:rsidP="00EF3DFA">
            <w:pPr>
              <w:pStyle w:val="TableText"/>
              <w:jc w:val="center"/>
              <w:rPr>
                <w:color w:val="FF0000"/>
              </w:rPr>
            </w:pPr>
            <w:r w:rsidRPr="00E72E9F">
              <w:t>85</w:t>
            </w:r>
          </w:p>
        </w:tc>
        <w:tc>
          <w:tcPr>
            <w:tcW w:w="300" w:type="pct"/>
            <w:tcBorders>
              <w:top w:val="nil"/>
              <w:left w:val="nil"/>
              <w:bottom w:val="single" w:sz="4" w:space="0" w:color="auto"/>
              <w:right w:val="single" w:sz="4" w:space="0" w:color="auto"/>
            </w:tcBorders>
            <w:shd w:val="clear" w:color="auto" w:fill="auto"/>
            <w:noWrap/>
            <w:hideMark/>
          </w:tcPr>
          <w:p w14:paraId="008A98AF" w14:textId="34B41FF9" w:rsidR="00EF3DFA" w:rsidRPr="007D1940" w:rsidRDefault="00EF3DFA" w:rsidP="00EF3DFA">
            <w:pPr>
              <w:pStyle w:val="TableText"/>
              <w:jc w:val="center"/>
              <w:rPr>
                <w:color w:val="FF0000"/>
              </w:rPr>
            </w:pPr>
            <w:r w:rsidRPr="00E72E9F">
              <w:t>215</w:t>
            </w:r>
          </w:p>
        </w:tc>
        <w:tc>
          <w:tcPr>
            <w:tcW w:w="356" w:type="pct"/>
            <w:tcBorders>
              <w:top w:val="nil"/>
              <w:left w:val="nil"/>
              <w:bottom w:val="single" w:sz="4" w:space="0" w:color="auto"/>
              <w:right w:val="nil"/>
            </w:tcBorders>
            <w:shd w:val="clear" w:color="auto" w:fill="auto"/>
            <w:noWrap/>
            <w:hideMark/>
          </w:tcPr>
          <w:p w14:paraId="60102FC3" w14:textId="6C9A85BE" w:rsidR="00EF3DFA" w:rsidRPr="007D1940" w:rsidRDefault="00EF3DFA" w:rsidP="00EF3DFA">
            <w:pPr>
              <w:pStyle w:val="TableText"/>
              <w:jc w:val="center"/>
              <w:rPr>
                <w:color w:val="FF0000"/>
              </w:rPr>
            </w:pPr>
            <w:r w:rsidRPr="00E72E9F">
              <w:t>95%</w:t>
            </w:r>
          </w:p>
        </w:tc>
        <w:tc>
          <w:tcPr>
            <w:tcW w:w="338" w:type="pct"/>
            <w:tcBorders>
              <w:top w:val="nil"/>
              <w:left w:val="nil"/>
              <w:bottom w:val="single" w:sz="4" w:space="0" w:color="auto"/>
              <w:right w:val="nil"/>
            </w:tcBorders>
            <w:shd w:val="clear" w:color="auto" w:fill="auto"/>
            <w:noWrap/>
            <w:hideMark/>
          </w:tcPr>
          <w:p w14:paraId="680542E6" w14:textId="350A6B8B" w:rsidR="00EF3DFA" w:rsidRPr="007D1940" w:rsidRDefault="00EF3DFA" w:rsidP="00EF3DFA">
            <w:pPr>
              <w:pStyle w:val="TableText"/>
              <w:jc w:val="center"/>
              <w:rPr>
                <w:color w:val="FF0000"/>
              </w:rPr>
            </w:pPr>
            <w:r w:rsidRPr="00E72E9F">
              <w:t>115</w:t>
            </w:r>
          </w:p>
        </w:tc>
        <w:tc>
          <w:tcPr>
            <w:tcW w:w="300" w:type="pct"/>
            <w:tcBorders>
              <w:top w:val="nil"/>
              <w:left w:val="nil"/>
              <w:bottom w:val="single" w:sz="4" w:space="0" w:color="auto"/>
              <w:right w:val="nil"/>
            </w:tcBorders>
            <w:shd w:val="clear" w:color="auto" w:fill="auto"/>
            <w:noWrap/>
            <w:hideMark/>
          </w:tcPr>
          <w:p w14:paraId="2CE46EE9" w14:textId="1FF27DF4" w:rsidR="00EF3DFA" w:rsidRPr="007D1940" w:rsidRDefault="00EF3DFA" w:rsidP="00EF3DFA">
            <w:pPr>
              <w:pStyle w:val="TableText"/>
              <w:jc w:val="center"/>
              <w:rPr>
                <w:color w:val="FF0000"/>
              </w:rPr>
            </w:pPr>
            <w:r w:rsidRPr="00E72E9F">
              <w:t>310</w:t>
            </w:r>
          </w:p>
        </w:tc>
        <w:tc>
          <w:tcPr>
            <w:tcW w:w="193" w:type="pct"/>
            <w:tcBorders>
              <w:top w:val="nil"/>
              <w:left w:val="single" w:sz="4" w:space="0" w:color="auto"/>
              <w:bottom w:val="single" w:sz="4" w:space="0" w:color="auto"/>
              <w:right w:val="nil"/>
            </w:tcBorders>
            <w:shd w:val="clear" w:color="auto" w:fill="auto"/>
            <w:noWrap/>
            <w:hideMark/>
          </w:tcPr>
          <w:p w14:paraId="527FB610" w14:textId="6133A063" w:rsidR="00EF3DFA" w:rsidRPr="00632275" w:rsidRDefault="00EF3DFA" w:rsidP="00EF3DFA">
            <w:pPr>
              <w:pStyle w:val="TableText"/>
              <w:jc w:val="center"/>
            </w:pPr>
            <w:r w:rsidRPr="00293002">
              <w:t>66</w:t>
            </w:r>
          </w:p>
        </w:tc>
        <w:tc>
          <w:tcPr>
            <w:tcW w:w="193" w:type="pct"/>
            <w:tcBorders>
              <w:top w:val="nil"/>
              <w:left w:val="single" w:sz="4" w:space="0" w:color="auto"/>
              <w:bottom w:val="single" w:sz="4" w:space="0" w:color="auto"/>
              <w:right w:val="nil"/>
            </w:tcBorders>
            <w:shd w:val="clear" w:color="auto" w:fill="auto"/>
            <w:noWrap/>
            <w:hideMark/>
          </w:tcPr>
          <w:p w14:paraId="0878605A" w14:textId="5FF976B4" w:rsidR="00EF3DFA" w:rsidRPr="00632275" w:rsidRDefault="00EF3DFA" w:rsidP="00EF3DFA">
            <w:pPr>
              <w:pStyle w:val="TableText"/>
              <w:jc w:val="center"/>
            </w:pPr>
            <w:r w:rsidRPr="00293002">
              <w:t>0</w:t>
            </w:r>
          </w:p>
        </w:tc>
        <w:tc>
          <w:tcPr>
            <w:tcW w:w="246" w:type="pct"/>
            <w:tcBorders>
              <w:top w:val="nil"/>
              <w:left w:val="single" w:sz="4" w:space="0" w:color="auto"/>
              <w:bottom w:val="single" w:sz="4" w:space="0" w:color="auto"/>
              <w:right w:val="nil"/>
            </w:tcBorders>
            <w:shd w:val="clear" w:color="auto" w:fill="auto"/>
            <w:noWrap/>
            <w:hideMark/>
          </w:tcPr>
          <w:p w14:paraId="0D151CB0" w14:textId="74E33EB2" w:rsidR="00EF3DFA" w:rsidRPr="00632275" w:rsidRDefault="00EF3DFA" w:rsidP="00EF3DFA">
            <w:pPr>
              <w:pStyle w:val="TableText"/>
              <w:jc w:val="center"/>
            </w:pPr>
            <w:r w:rsidRPr="00293002">
              <w:t>38</w:t>
            </w:r>
          </w:p>
        </w:tc>
        <w:tc>
          <w:tcPr>
            <w:tcW w:w="244" w:type="pct"/>
            <w:tcBorders>
              <w:top w:val="nil"/>
              <w:left w:val="single" w:sz="4" w:space="0" w:color="auto"/>
              <w:bottom w:val="single" w:sz="4" w:space="0" w:color="auto"/>
              <w:right w:val="nil"/>
            </w:tcBorders>
            <w:shd w:val="clear" w:color="auto" w:fill="auto"/>
            <w:noWrap/>
            <w:hideMark/>
          </w:tcPr>
          <w:p w14:paraId="7DFA440E" w14:textId="26B38CD7" w:rsidR="00EF3DFA" w:rsidRPr="00632275" w:rsidRDefault="00EF3DFA" w:rsidP="00EF3DFA">
            <w:pPr>
              <w:pStyle w:val="TableText"/>
              <w:jc w:val="center"/>
            </w:pPr>
            <w:r w:rsidRPr="00293002">
              <w:t>104</w:t>
            </w:r>
          </w:p>
        </w:tc>
      </w:tr>
      <w:tr w:rsidR="00EF3DFA" w:rsidRPr="00632275" w14:paraId="5AEAA10D"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17453E53" w14:textId="77777777" w:rsidR="00EF3DFA" w:rsidRPr="00632275" w:rsidRDefault="00EF3DFA" w:rsidP="00EF3DFA">
            <w:pPr>
              <w:pStyle w:val="TableText"/>
            </w:pPr>
            <w:r w:rsidRPr="00632275">
              <w:t>East Bay Dischargers Authority</w:t>
            </w:r>
          </w:p>
        </w:tc>
        <w:tc>
          <w:tcPr>
            <w:tcW w:w="458" w:type="pct"/>
            <w:tcBorders>
              <w:top w:val="nil"/>
              <w:left w:val="single" w:sz="4" w:space="0" w:color="auto"/>
              <w:bottom w:val="single" w:sz="4" w:space="0" w:color="auto"/>
              <w:right w:val="nil"/>
            </w:tcBorders>
            <w:shd w:val="clear" w:color="auto" w:fill="auto"/>
            <w:noWrap/>
            <w:hideMark/>
          </w:tcPr>
          <w:p w14:paraId="5674B53E" w14:textId="2C8814E1" w:rsidR="00EF3DFA" w:rsidRPr="007D1940" w:rsidRDefault="00EF3DFA" w:rsidP="00EF3DFA">
            <w:pPr>
              <w:pStyle w:val="TableText"/>
              <w:jc w:val="center"/>
              <w:rPr>
                <w:color w:val="FF0000"/>
              </w:rPr>
            </w:pPr>
            <w:r w:rsidRPr="00E72E9F">
              <w:t>62%</w:t>
            </w:r>
          </w:p>
        </w:tc>
        <w:tc>
          <w:tcPr>
            <w:tcW w:w="292" w:type="pct"/>
            <w:tcBorders>
              <w:top w:val="nil"/>
              <w:left w:val="nil"/>
              <w:bottom w:val="single" w:sz="4" w:space="0" w:color="auto"/>
              <w:right w:val="nil"/>
            </w:tcBorders>
            <w:shd w:val="clear" w:color="auto" w:fill="auto"/>
            <w:noWrap/>
            <w:hideMark/>
          </w:tcPr>
          <w:p w14:paraId="5659E31D" w14:textId="3D0A2DA1" w:rsidR="00EF3DFA" w:rsidRPr="007D1940" w:rsidRDefault="00EF3DFA" w:rsidP="00EF3DFA">
            <w:pPr>
              <w:pStyle w:val="TableText"/>
              <w:jc w:val="center"/>
              <w:rPr>
                <w:color w:val="FF0000"/>
              </w:rPr>
            </w:pPr>
            <w:r w:rsidRPr="00E72E9F">
              <w:t>285</w:t>
            </w:r>
          </w:p>
        </w:tc>
        <w:tc>
          <w:tcPr>
            <w:tcW w:w="354" w:type="pct"/>
            <w:tcBorders>
              <w:top w:val="nil"/>
              <w:left w:val="nil"/>
              <w:bottom w:val="single" w:sz="4" w:space="0" w:color="auto"/>
              <w:right w:val="single" w:sz="4" w:space="0" w:color="auto"/>
            </w:tcBorders>
            <w:shd w:val="clear" w:color="auto" w:fill="auto"/>
            <w:noWrap/>
            <w:hideMark/>
          </w:tcPr>
          <w:p w14:paraId="516AB656" w14:textId="778A12CE" w:rsidR="00EF3DFA" w:rsidRPr="007D1940" w:rsidRDefault="00EF3DFA" w:rsidP="00EF3DFA">
            <w:pPr>
              <w:pStyle w:val="TableText"/>
              <w:jc w:val="center"/>
              <w:rPr>
                <w:color w:val="FF0000"/>
              </w:rPr>
            </w:pPr>
            <w:r w:rsidRPr="00E72E9F">
              <w:t>700</w:t>
            </w:r>
          </w:p>
        </w:tc>
        <w:tc>
          <w:tcPr>
            <w:tcW w:w="574" w:type="pct"/>
            <w:tcBorders>
              <w:top w:val="nil"/>
              <w:left w:val="nil"/>
              <w:bottom w:val="single" w:sz="4" w:space="0" w:color="auto"/>
              <w:right w:val="nil"/>
            </w:tcBorders>
            <w:shd w:val="clear" w:color="auto" w:fill="auto"/>
            <w:noWrap/>
            <w:hideMark/>
          </w:tcPr>
          <w:p w14:paraId="05E1E32D" w14:textId="35C4B6A4" w:rsidR="00EF3DFA" w:rsidRPr="007D1940" w:rsidRDefault="00EF3DFA" w:rsidP="00EF3DFA">
            <w:pPr>
              <w:pStyle w:val="TableText"/>
              <w:jc w:val="center"/>
              <w:rPr>
                <w:color w:val="FF0000"/>
              </w:rPr>
            </w:pPr>
            <w:r w:rsidRPr="00E72E9F">
              <w:t>85%</w:t>
            </w:r>
          </w:p>
        </w:tc>
        <w:tc>
          <w:tcPr>
            <w:tcW w:w="338" w:type="pct"/>
            <w:tcBorders>
              <w:top w:val="nil"/>
              <w:left w:val="nil"/>
              <w:bottom w:val="single" w:sz="4" w:space="0" w:color="auto"/>
              <w:right w:val="nil"/>
            </w:tcBorders>
            <w:shd w:val="clear" w:color="auto" w:fill="auto"/>
            <w:noWrap/>
            <w:hideMark/>
          </w:tcPr>
          <w:p w14:paraId="45D4F855" w14:textId="3E2AE248" w:rsidR="00EF3DFA" w:rsidRPr="007D1940" w:rsidRDefault="00EF3DFA" w:rsidP="00EF3DFA">
            <w:pPr>
              <w:pStyle w:val="TableText"/>
              <w:jc w:val="center"/>
              <w:rPr>
                <w:color w:val="FF0000"/>
              </w:rPr>
            </w:pPr>
            <w:r w:rsidRPr="00E72E9F">
              <w:t>600</w:t>
            </w:r>
          </w:p>
        </w:tc>
        <w:tc>
          <w:tcPr>
            <w:tcW w:w="300" w:type="pct"/>
            <w:tcBorders>
              <w:top w:val="nil"/>
              <w:left w:val="nil"/>
              <w:bottom w:val="single" w:sz="4" w:space="0" w:color="auto"/>
              <w:right w:val="single" w:sz="4" w:space="0" w:color="auto"/>
            </w:tcBorders>
            <w:shd w:val="clear" w:color="auto" w:fill="auto"/>
            <w:noWrap/>
            <w:hideMark/>
          </w:tcPr>
          <w:p w14:paraId="1647BD8E" w14:textId="0A80DCD2" w:rsidR="00EF3DFA" w:rsidRPr="007D1940" w:rsidRDefault="00EF3DFA" w:rsidP="00EF3DFA">
            <w:pPr>
              <w:pStyle w:val="TableText"/>
              <w:jc w:val="center"/>
              <w:rPr>
                <w:color w:val="FF0000"/>
              </w:rPr>
            </w:pPr>
            <w:r w:rsidRPr="00E72E9F">
              <w:t>1,525</w:t>
            </w:r>
          </w:p>
        </w:tc>
        <w:tc>
          <w:tcPr>
            <w:tcW w:w="356" w:type="pct"/>
            <w:tcBorders>
              <w:top w:val="nil"/>
              <w:left w:val="nil"/>
              <w:bottom w:val="single" w:sz="4" w:space="0" w:color="auto"/>
              <w:right w:val="nil"/>
            </w:tcBorders>
            <w:shd w:val="clear" w:color="auto" w:fill="auto"/>
            <w:noWrap/>
            <w:hideMark/>
          </w:tcPr>
          <w:p w14:paraId="593FC0E8" w14:textId="1158478A" w:rsidR="00EF3DFA" w:rsidRPr="007D1940" w:rsidRDefault="00EF3DFA" w:rsidP="00EF3DFA">
            <w:pPr>
              <w:pStyle w:val="TableText"/>
              <w:jc w:val="center"/>
              <w:rPr>
                <w:color w:val="FF0000"/>
              </w:rPr>
            </w:pPr>
            <w:r w:rsidRPr="00E72E9F">
              <w:t>92%</w:t>
            </w:r>
          </w:p>
        </w:tc>
        <w:tc>
          <w:tcPr>
            <w:tcW w:w="338" w:type="pct"/>
            <w:tcBorders>
              <w:top w:val="nil"/>
              <w:left w:val="nil"/>
              <w:bottom w:val="single" w:sz="4" w:space="0" w:color="auto"/>
              <w:right w:val="nil"/>
            </w:tcBorders>
            <w:shd w:val="clear" w:color="auto" w:fill="auto"/>
            <w:noWrap/>
            <w:hideMark/>
          </w:tcPr>
          <w:p w14:paraId="7DD879B1" w14:textId="2D42DB68" w:rsidR="00EF3DFA" w:rsidRPr="007D1940" w:rsidRDefault="00EF3DFA" w:rsidP="00EF3DFA">
            <w:pPr>
              <w:pStyle w:val="TableText"/>
              <w:jc w:val="center"/>
              <w:rPr>
                <w:color w:val="FF0000"/>
              </w:rPr>
            </w:pPr>
            <w:r w:rsidRPr="00E72E9F">
              <w:t>865</w:t>
            </w:r>
          </w:p>
        </w:tc>
        <w:tc>
          <w:tcPr>
            <w:tcW w:w="300" w:type="pct"/>
            <w:tcBorders>
              <w:top w:val="nil"/>
              <w:left w:val="nil"/>
              <w:bottom w:val="single" w:sz="4" w:space="0" w:color="auto"/>
              <w:right w:val="nil"/>
            </w:tcBorders>
            <w:shd w:val="clear" w:color="auto" w:fill="auto"/>
            <w:noWrap/>
            <w:hideMark/>
          </w:tcPr>
          <w:p w14:paraId="74C16D57" w14:textId="76316D2B" w:rsidR="00EF3DFA" w:rsidRPr="007D1940" w:rsidRDefault="00EF3DFA" w:rsidP="00EF3DFA">
            <w:pPr>
              <w:pStyle w:val="TableText"/>
              <w:jc w:val="center"/>
              <w:rPr>
                <w:color w:val="FF0000"/>
              </w:rPr>
            </w:pPr>
            <w:r w:rsidRPr="00E72E9F">
              <w:t>2,275</w:t>
            </w:r>
          </w:p>
        </w:tc>
        <w:tc>
          <w:tcPr>
            <w:tcW w:w="193" w:type="pct"/>
            <w:tcBorders>
              <w:top w:val="nil"/>
              <w:left w:val="single" w:sz="4" w:space="0" w:color="auto"/>
              <w:bottom w:val="single" w:sz="4" w:space="0" w:color="auto"/>
              <w:right w:val="nil"/>
            </w:tcBorders>
            <w:shd w:val="clear" w:color="auto" w:fill="auto"/>
            <w:noWrap/>
            <w:hideMark/>
          </w:tcPr>
          <w:p w14:paraId="3B8C8E21" w14:textId="0FCD15B4" w:rsidR="00EF3DFA" w:rsidRPr="00632275" w:rsidRDefault="00EF3DFA" w:rsidP="00EF3DFA">
            <w:pPr>
              <w:pStyle w:val="TableText"/>
              <w:jc w:val="center"/>
            </w:pPr>
            <w:r w:rsidRPr="00293002">
              <w:t>559</w:t>
            </w:r>
          </w:p>
        </w:tc>
        <w:tc>
          <w:tcPr>
            <w:tcW w:w="193" w:type="pct"/>
            <w:tcBorders>
              <w:top w:val="nil"/>
              <w:left w:val="single" w:sz="4" w:space="0" w:color="auto"/>
              <w:bottom w:val="single" w:sz="4" w:space="0" w:color="auto"/>
              <w:right w:val="nil"/>
            </w:tcBorders>
            <w:shd w:val="clear" w:color="auto" w:fill="auto"/>
            <w:noWrap/>
            <w:hideMark/>
          </w:tcPr>
          <w:p w14:paraId="1A3554A4" w14:textId="570DB62C" w:rsidR="00EF3DFA" w:rsidRPr="00632275" w:rsidRDefault="00EF3DFA" w:rsidP="00EF3DFA">
            <w:pPr>
              <w:pStyle w:val="TableText"/>
              <w:jc w:val="center"/>
            </w:pPr>
            <w:r w:rsidRPr="00293002">
              <w:t>692</w:t>
            </w:r>
          </w:p>
        </w:tc>
        <w:tc>
          <w:tcPr>
            <w:tcW w:w="246" w:type="pct"/>
            <w:tcBorders>
              <w:top w:val="nil"/>
              <w:left w:val="single" w:sz="4" w:space="0" w:color="auto"/>
              <w:bottom w:val="single" w:sz="4" w:space="0" w:color="auto"/>
              <w:right w:val="nil"/>
            </w:tcBorders>
            <w:shd w:val="clear" w:color="auto" w:fill="auto"/>
            <w:noWrap/>
            <w:hideMark/>
          </w:tcPr>
          <w:p w14:paraId="0AFCEA74" w14:textId="1B0F9631" w:rsidR="00EF3DFA" w:rsidRPr="00632275" w:rsidRDefault="00EF3DFA" w:rsidP="00EF3DFA">
            <w:pPr>
              <w:pStyle w:val="TableText"/>
              <w:jc w:val="center"/>
            </w:pPr>
            <w:r w:rsidRPr="00293002">
              <w:t>4,504</w:t>
            </w:r>
          </w:p>
        </w:tc>
        <w:tc>
          <w:tcPr>
            <w:tcW w:w="244" w:type="pct"/>
            <w:tcBorders>
              <w:top w:val="nil"/>
              <w:left w:val="single" w:sz="4" w:space="0" w:color="auto"/>
              <w:bottom w:val="single" w:sz="4" w:space="0" w:color="auto"/>
              <w:right w:val="nil"/>
            </w:tcBorders>
            <w:shd w:val="clear" w:color="auto" w:fill="auto"/>
            <w:noWrap/>
            <w:hideMark/>
          </w:tcPr>
          <w:p w14:paraId="23BB1393" w14:textId="18D9397D" w:rsidR="00EF3DFA" w:rsidRPr="00632275" w:rsidRDefault="00EF3DFA" w:rsidP="00EF3DFA">
            <w:pPr>
              <w:pStyle w:val="TableText"/>
              <w:jc w:val="center"/>
            </w:pPr>
            <w:r w:rsidRPr="00293002">
              <w:t>5,755</w:t>
            </w:r>
          </w:p>
        </w:tc>
      </w:tr>
      <w:tr w:rsidR="00EF3DFA" w:rsidRPr="00632275" w14:paraId="643E1DAA"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763167D4" w14:textId="77777777" w:rsidR="00EF3DFA" w:rsidRPr="00632275" w:rsidRDefault="00EF3DFA" w:rsidP="00EF3DFA">
            <w:pPr>
              <w:pStyle w:val="TableText"/>
            </w:pPr>
            <w:r w:rsidRPr="00632275">
              <w:t xml:space="preserve">East Bay Municipal Utility District </w:t>
            </w:r>
          </w:p>
        </w:tc>
        <w:tc>
          <w:tcPr>
            <w:tcW w:w="458" w:type="pct"/>
            <w:tcBorders>
              <w:top w:val="nil"/>
              <w:left w:val="single" w:sz="4" w:space="0" w:color="auto"/>
              <w:bottom w:val="single" w:sz="4" w:space="0" w:color="auto"/>
              <w:right w:val="nil"/>
            </w:tcBorders>
            <w:shd w:val="clear" w:color="auto" w:fill="auto"/>
            <w:noWrap/>
            <w:hideMark/>
          </w:tcPr>
          <w:p w14:paraId="606936BC" w14:textId="6F672820" w:rsidR="00EF3DFA" w:rsidRPr="007D1940" w:rsidRDefault="00EF3DFA" w:rsidP="00EF3DFA">
            <w:pPr>
              <w:pStyle w:val="TableText"/>
              <w:jc w:val="center"/>
              <w:rPr>
                <w:color w:val="FF0000"/>
              </w:rPr>
            </w:pPr>
            <w:r w:rsidRPr="00E72E9F">
              <w:t>73%</w:t>
            </w:r>
          </w:p>
        </w:tc>
        <w:tc>
          <w:tcPr>
            <w:tcW w:w="292" w:type="pct"/>
            <w:tcBorders>
              <w:top w:val="nil"/>
              <w:left w:val="nil"/>
              <w:bottom w:val="single" w:sz="4" w:space="0" w:color="auto"/>
              <w:right w:val="nil"/>
            </w:tcBorders>
            <w:shd w:val="clear" w:color="auto" w:fill="auto"/>
            <w:noWrap/>
            <w:hideMark/>
          </w:tcPr>
          <w:p w14:paraId="3F65BAEA" w14:textId="08CB11B3" w:rsidR="00EF3DFA" w:rsidRPr="007D1940" w:rsidRDefault="00EF3DFA" w:rsidP="00EF3DFA">
            <w:pPr>
              <w:pStyle w:val="TableText"/>
              <w:jc w:val="center"/>
              <w:rPr>
                <w:color w:val="FF0000"/>
              </w:rPr>
            </w:pPr>
            <w:r w:rsidRPr="00E72E9F">
              <w:t>360</w:t>
            </w:r>
          </w:p>
        </w:tc>
        <w:tc>
          <w:tcPr>
            <w:tcW w:w="354" w:type="pct"/>
            <w:tcBorders>
              <w:top w:val="nil"/>
              <w:left w:val="nil"/>
              <w:bottom w:val="single" w:sz="4" w:space="0" w:color="auto"/>
              <w:right w:val="single" w:sz="4" w:space="0" w:color="auto"/>
            </w:tcBorders>
            <w:shd w:val="clear" w:color="auto" w:fill="auto"/>
            <w:noWrap/>
            <w:hideMark/>
          </w:tcPr>
          <w:p w14:paraId="3CC07D12" w14:textId="5AD2B136" w:rsidR="00EF3DFA" w:rsidRPr="007D1940" w:rsidRDefault="00EF3DFA" w:rsidP="00EF3DFA">
            <w:pPr>
              <w:pStyle w:val="TableText"/>
              <w:jc w:val="center"/>
              <w:rPr>
                <w:color w:val="FF0000"/>
              </w:rPr>
            </w:pPr>
            <w:r w:rsidRPr="00E72E9F">
              <w:t>895</w:t>
            </w:r>
          </w:p>
        </w:tc>
        <w:tc>
          <w:tcPr>
            <w:tcW w:w="574" w:type="pct"/>
            <w:tcBorders>
              <w:top w:val="nil"/>
              <w:left w:val="nil"/>
              <w:bottom w:val="single" w:sz="4" w:space="0" w:color="auto"/>
              <w:right w:val="nil"/>
            </w:tcBorders>
            <w:shd w:val="clear" w:color="auto" w:fill="auto"/>
            <w:noWrap/>
            <w:hideMark/>
          </w:tcPr>
          <w:p w14:paraId="3F8B021E" w14:textId="7B460165" w:rsidR="00EF3DFA" w:rsidRPr="007D1940" w:rsidRDefault="00EF3DFA" w:rsidP="00EF3DFA">
            <w:pPr>
              <w:pStyle w:val="TableText"/>
              <w:jc w:val="center"/>
              <w:rPr>
                <w:color w:val="FF0000"/>
              </w:rPr>
            </w:pPr>
            <w:r w:rsidRPr="00E72E9F">
              <w:t>89%</w:t>
            </w:r>
          </w:p>
        </w:tc>
        <w:tc>
          <w:tcPr>
            <w:tcW w:w="338" w:type="pct"/>
            <w:tcBorders>
              <w:top w:val="nil"/>
              <w:left w:val="nil"/>
              <w:bottom w:val="single" w:sz="4" w:space="0" w:color="auto"/>
              <w:right w:val="nil"/>
            </w:tcBorders>
            <w:shd w:val="clear" w:color="auto" w:fill="auto"/>
            <w:noWrap/>
            <w:hideMark/>
          </w:tcPr>
          <w:p w14:paraId="52DD05ED" w14:textId="55D46C38" w:rsidR="00EF3DFA" w:rsidRPr="007D1940" w:rsidRDefault="00EF3DFA" w:rsidP="00EF3DFA">
            <w:pPr>
              <w:pStyle w:val="TableText"/>
              <w:jc w:val="center"/>
              <w:rPr>
                <w:color w:val="FF0000"/>
              </w:rPr>
            </w:pPr>
            <w:r w:rsidRPr="00E72E9F">
              <w:t>655</w:t>
            </w:r>
          </w:p>
        </w:tc>
        <w:tc>
          <w:tcPr>
            <w:tcW w:w="300" w:type="pct"/>
            <w:tcBorders>
              <w:top w:val="nil"/>
              <w:left w:val="nil"/>
              <w:bottom w:val="single" w:sz="4" w:space="0" w:color="auto"/>
              <w:right w:val="single" w:sz="4" w:space="0" w:color="auto"/>
            </w:tcBorders>
            <w:shd w:val="clear" w:color="auto" w:fill="auto"/>
            <w:noWrap/>
            <w:hideMark/>
          </w:tcPr>
          <w:p w14:paraId="04392473" w14:textId="645350F1" w:rsidR="00EF3DFA" w:rsidRPr="007D1940" w:rsidRDefault="00EF3DFA" w:rsidP="00EF3DFA">
            <w:pPr>
              <w:pStyle w:val="TableText"/>
              <w:jc w:val="center"/>
              <w:rPr>
                <w:color w:val="FF0000"/>
              </w:rPr>
            </w:pPr>
            <w:r w:rsidRPr="00E72E9F">
              <w:t>1,690</w:t>
            </w:r>
          </w:p>
        </w:tc>
        <w:tc>
          <w:tcPr>
            <w:tcW w:w="356" w:type="pct"/>
            <w:tcBorders>
              <w:top w:val="nil"/>
              <w:left w:val="nil"/>
              <w:bottom w:val="single" w:sz="4" w:space="0" w:color="auto"/>
              <w:right w:val="nil"/>
            </w:tcBorders>
            <w:shd w:val="clear" w:color="auto" w:fill="auto"/>
            <w:noWrap/>
            <w:hideMark/>
          </w:tcPr>
          <w:p w14:paraId="1F3810F8" w14:textId="3CB80312" w:rsidR="00EF3DFA" w:rsidRPr="007D1940" w:rsidRDefault="00EF3DFA" w:rsidP="00EF3DFA">
            <w:pPr>
              <w:pStyle w:val="TableText"/>
              <w:jc w:val="center"/>
              <w:rPr>
                <w:color w:val="FF0000"/>
              </w:rPr>
            </w:pPr>
            <w:r w:rsidRPr="00E72E9F">
              <w:t>95%</w:t>
            </w:r>
          </w:p>
        </w:tc>
        <w:tc>
          <w:tcPr>
            <w:tcW w:w="338" w:type="pct"/>
            <w:tcBorders>
              <w:top w:val="nil"/>
              <w:left w:val="nil"/>
              <w:bottom w:val="single" w:sz="4" w:space="0" w:color="auto"/>
              <w:right w:val="nil"/>
            </w:tcBorders>
            <w:shd w:val="clear" w:color="auto" w:fill="auto"/>
            <w:noWrap/>
            <w:hideMark/>
          </w:tcPr>
          <w:p w14:paraId="44EFAE9E" w14:textId="035A04FB" w:rsidR="00EF3DFA" w:rsidRPr="007D1940" w:rsidRDefault="00EF3DFA" w:rsidP="00EF3DFA">
            <w:pPr>
              <w:pStyle w:val="TableText"/>
              <w:jc w:val="center"/>
              <w:rPr>
                <w:color w:val="FF0000"/>
              </w:rPr>
            </w:pPr>
            <w:r w:rsidRPr="00E72E9F">
              <w:t>905</w:t>
            </w:r>
          </w:p>
        </w:tc>
        <w:tc>
          <w:tcPr>
            <w:tcW w:w="300" w:type="pct"/>
            <w:tcBorders>
              <w:top w:val="nil"/>
              <w:left w:val="nil"/>
              <w:bottom w:val="single" w:sz="4" w:space="0" w:color="auto"/>
              <w:right w:val="nil"/>
            </w:tcBorders>
            <w:shd w:val="clear" w:color="auto" w:fill="auto"/>
            <w:noWrap/>
            <w:hideMark/>
          </w:tcPr>
          <w:p w14:paraId="3A0AC9E7" w14:textId="085E4884" w:rsidR="00EF3DFA" w:rsidRPr="007D1940" w:rsidRDefault="00EF3DFA" w:rsidP="00EF3DFA">
            <w:pPr>
              <w:pStyle w:val="TableText"/>
              <w:jc w:val="center"/>
              <w:rPr>
                <w:color w:val="FF0000"/>
              </w:rPr>
            </w:pPr>
            <w:r w:rsidRPr="00E72E9F">
              <w:t>2,415</w:t>
            </w:r>
          </w:p>
        </w:tc>
        <w:tc>
          <w:tcPr>
            <w:tcW w:w="193" w:type="pct"/>
            <w:tcBorders>
              <w:top w:val="nil"/>
              <w:left w:val="single" w:sz="4" w:space="0" w:color="auto"/>
              <w:bottom w:val="single" w:sz="4" w:space="0" w:color="auto"/>
              <w:right w:val="nil"/>
            </w:tcBorders>
            <w:shd w:val="clear" w:color="auto" w:fill="auto"/>
            <w:noWrap/>
            <w:hideMark/>
          </w:tcPr>
          <w:p w14:paraId="4AF068FA" w14:textId="1EDE3351" w:rsidR="00EF3DFA" w:rsidRPr="00632275" w:rsidRDefault="00EF3DFA" w:rsidP="00EF3DFA">
            <w:pPr>
              <w:pStyle w:val="TableText"/>
              <w:jc w:val="center"/>
            </w:pPr>
            <w:r w:rsidRPr="00BB6417">
              <w:t>0</w:t>
            </w:r>
          </w:p>
        </w:tc>
        <w:tc>
          <w:tcPr>
            <w:tcW w:w="193" w:type="pct"/>
            <w:tcBorders>
              <w:top w:val="nil"/>
              <w:left w:val="single" w:sz="4" w:space="0" w:color="auto"/>
              <w:bottom w:val="single" w:sz="4" w:space="0" w:color="auto"/>
              <w:right w:val="nil"/>
            </w:tcBorders>
            <w:shd w:val="clear" w:color="auto" w:fill="auto"/>
            <w:noWrap/>
            <w:hideMark/>
          </w:tcPr>
          <w:p w14:paraId="03F8124B" w14:textId="7B635291"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5EE2880F" w14:textId="7D83A4CC" w:rsidR="00EF3DFA" w:rsidRPr="00632275" w:rsidRDefault="00EF3DFA" w:rsidP="00EF3DFA">
            <w:pPr>
              <w:pStyle w:val="TableText"/>
              <w:jc w:val="center"/>
            </w:pPr>
            <w:r w:rsidRPr="00BB6417">
              <w:t>0</w:t>
            </w:r>
          </w:p>
        </w:tc>
        <w:tc>
          <w:tcPr>
            <w:tcW w:w="244" w:type="pct"/>
            <w:tcBorders>
              <w:top w:val="nil"/>
              <w:left w:val="single" w:sz="4" w:space="0" w:color="auto"/>
              <w:bottom w:val="single" w:sz="4" w:space="0" w:color="auto"/>
              <w:right w:val="nil"/>
            </w:tcBorders>
            <w:shd w:val="clear" w:color="auto" w:fill="auto"/>
            <w:noWrap/>
            <w:hideMark/>
          </w:tcPr>
          <w:p w14:paraId="338A85DC" w14:textId="0908C866" w:rsidR="00EF3DFA" w:rsidRPr="00632275" w:rsidRDefault="00EF3DFA" w:rsidP="00EF3DFA">
            <w:pPr>
              <w:pStyle w:val="TableText"/>
              <w:jc w:val="center"/>
            </w:pPr>
            <w:r w:rsidRPr="00BB6417">
              <w:t>0</w:t>
            </w:r>
          </w:p>
        </w:tc>
      </w:tr>
      <w:tr w:rsidR="00EF3DFA" w:rsidRPr="00632275" w14:paraId="2A971633"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3E04ED4E" w14:textId="77777777" w:rsidR="00EF3DFA" w:rsidRPr="00632275" w:rsidRDefault="00EF3DFA" w:rsidP="00EF3DFA">
            <w:pPr>
              <w:pStyle w:val="TableText"/>
            </w:pPr>
            <w:r w:rsidRPr="00632275">
              <w:t>Fairfield-Suisun</w:t>
            </w:r>
          </w:p>
        </w:tc>
        <w:tc>
          <w:tcPr>
            <w:tcW w:w="458" w:type="pct"/>
            <w:tcBorders>
              <w:top w:val="nil"/>
              <w:left w:val="single" w:sz="4" w:space="0" w:color="auto"/>
              <w:bottom w:val="single" w:sz="4" w:space="0" w:color="auto"/>
              <w:right w:val="nil"/>
            </w:tcBorders>
            <w:shd w:val="clear" w:color="auto" w:fill="auto"/>
            <w:noWrap/>
            <w:hideMark/>
          </w:tcPr>
          <w:p w14:paraId="5E10AE6A" w14:textId="2EB934DB" w:rsidR="00EF3DFA" w:rsidRPr="007D1940" w:rsidRDefault="00EF3DFA" w:rsidP="00EF3DFA">
            <w:pPr>
              <w:pStyle w:val="TableText"/>
              <w:jc w:val="center"/>
              <w:rPr>
                <w:color w:val="FF0000"/>
              </w:rPr>
            </w:pPr>
            <w:r w:rsidRPr="00E72E9F">
              <w:t>47%</w:t>
            </w:r>
          </w:p>
        </w:tc>
        <w:tc>
          <w:tcPr>
            <w:tcW w:w="292" w:type="pct"/>
            <w:tcBorders>
              <w:top w:val="nil"/>
              <w:left w:val="nil"/>
              <w:bottom w:val="single" w:sz="4" w:space="0" w:color="auto"/>
              <w:right w:val="nil"/>
            </w:tcBorders>
            <w:shd w:val="clear" w:color="auto" w:fill="auto"/>
            <w:noWrap/>
            <w:hideMark/>
          </w:tcPr>
          <w:p w14:paraId="40FFF39F" w14:textId="7836957C" w:rsidR="00EF3DFA" w:rsidRPr="007D1940" w:rsidRDefault="00EF3DFA" w:rsidP="00EF3DFA">
            <w:pPr>
              <w:pStyle w:val="TableText"/>
              <w:jc w:val="center"/>
              <w:rPr>
                <w:color w:val="FF0000"/>
              </w:rPr>
            </w:pPr>
            <w:r w:rsidRPr="00E72E9F">
              <w:t>35</w:t>
            </w:r>
          </w:p>
        </w:tc>
        <w:tc>
          <w:tcPr>
            <w:tcW w:w="354" w:type="pct"/>
            <w:tcBorders>
              <w:top w:val="nil"/>
              <w:left w:val="nil"/>
              <w:bottom w:val="single" w:sz="4" w:space="0" w:color="auto"/>
              <w:right w:val="single" w:sz="4" w:space="0" w:color="auto"/>
            </w:tcBorders>
            <w:shd w:val="clear" w:color="auto" w:fill="auto"/>
            <w:noWrap/>
            <w:hideMark/>
          </w:tcPr>
          <w:p w14:paraId="3631EFCE" w14:textId="7C47EC7F" w:rsidR="00EF3DFA" w:rsidRPr="007D1940" w:rsidRDefault="00EF3DFA" w:rsidP="00EF3DFA">
            <w:pPr>
              <w:pStyle w:val="TableText"/>
              <w:jc w:val="center"/>
              <w:rPr>
                <w:color w:val="FF0000"/>
              </w:rPr>
            </w:pPr>
            <w:r w:rsidRPr="00E72E9F">
              <w:t>85</w:t>
            </w:r>
          </w:p>
        </w:tc>
        <w:tc>
          <w:tcPr>
            <w:tcW w:w="574" w:type="pct"/>
            <w:tcBorders>
              <w:top w:val="nil"/>
              <w:left w:val="nil"/>
              <w:bottom w:val="single" w:sz="4" w:space="0" w:color="auto"/>
              <w:right w:val="nil"/>
            </w:tcBorders>
            <w:shd w:val="clear" w:color="auto" w:fill="auto"/>
            <w:noWrap/>
            <w:hideMark/>
          </w:tcPr>
          <w:p w14:paraId="34C991E5" w14:textId="7A7B59EF" w:rsidR="00EF3DFA" w:rsidRPr="007D1940" w:rsidRDefault="00EF3DFA" w:rsidP="00EF3DFA">
            <w:pPr>
              <w:pStyle w:val="TableText"/>
              <w:jc w:val="center"/>
              <w:rPr>
                <w:color w:val="FF0000"/>
              </w:rPr>
            </w:pPr>
            <w:r w:rsidRPr="00E72E9F">
              <w:t>79%</w:t>
            </w:r>
          </w:p>
        </w:tc>
        <w:tc>
          <w:tcPr>
            <w:tcW w:w="338" w:type="pct"/>
            <w:tcBorders>
              <w:top w:val="nil"/>
              <w:left w:val="nil"/>
              <w:bottom w:val="single" w:sz="4" w:space="0" w:color="auto"/>
              <w:right w:val="nil"/>
            </w:tcBorders>
            <w:shd w:val="clear" w:color="auto" w:fill="auto"/>
            <w:noWrap/>
            <w:hideMark/>
          </w:tcPr>
          <w:p w14:paraId="33EED2C9" w14:textId="5EE49AB3" w:rsidR="00EF3DFA" w:rsidRPr="007D1940" w:rsidRDefault="00EF3DFA" w:rsidP="00EF3DFA">
            <w:pPr>
              <w:pStyle w:val="TableText"/>
              <w:jc w:val="center"/>
              <w:rPr>
                <w:color w:val="FF0000"/>
              </w:rPr>
            </w:pPr>
            <w:r w:rsidRPr="00E72E9F">
              <w:t>90</w:t>
            </w:r>
          </w:p>
        </w:tc>
        <w:tc>
          <w:tcPr>
            <w:tcW w:w="300" w:type="pct"/>
            <w:tcBorders>
              <w:top w:val="nil"/>
              <w:left w:val="nil"/>
              <w:bottom w:val="single" w:sz="4" w:space="0" w:color="auto"/>
              <w:right w:val="single" w:sz="4" w:space="0" w:color="auto"/>
            </w:tcBorders>
            <w:shd w:val="clear" w:color="auto" w:fill="auto"/>
            <w:noWrap/>
            <w:hideMark/>
          </w:tcPr>
          <w:p w14:paraId="6C1945A1" w14:textId="0C877735" w:rsidR="00EF3DFA" w:rsidRPr="007D1940" w:rsidRDefault="00EF3DFA" w:rsidP="00EF3DFA">
            <w:pPr>
              <w:pStyle w:val="TableText"/>
              <w:jc w:val="center"/>
              <w:rPr>
                <w:color w:val="FF0000"/>
              </w:rPr>
            </w:pPr>
            <w:r w:rsidRPr="00E72E9F">
              <w:t>230</w:t>
            </w:r>
          </w:p>
        </w:tc>
        <w:tc>
          <w:tcPr>
            <w:tcW w:w="356" w:type="pct"/>
            <w:tcBorders>
              <w:top w:val="nil"/>
              <w:left w:val="nil"/>
              <w:bottom w:val="single" w:sz="4" w:space="0" w:color="auto"/>
              <w:right w:val="nil"/>
            </w:tcBorders>
            <w:shd w:val="clear" w:color="auto" w:fill="auto"/>
            <w:noWrap/>
            <w:hideMark/>
          </w:tcPr>
          <w:p w14:paraId="20911ED0" w14:textId="2520C720" w:rsidR="00EF3DFA" w:rsidRPr="007D1940" w:rsidRDefault="00EF3DFA" w:rsidP="00EF3DFA">
            <w:pPr>
              <w:pStyle w:val="TableText"/>
              <w:jc w:val="center"/>
              <w:rPr>
                <w:color w:val="FF0000"/>
              </w:rPr>
            </w:pPr>
            <w:r w:rsidRPr="00E72E9F">
              <w:t>89%</w:t>
            </w:r>
          </w:p>
        </w:tc>
        <w:tc>
          <w:tcPr>
            <w:tcW w:w="338" w:type="pct"/>
            <w:tcBorders>
              <w:top w:val="nil"/>
              <w:left w:val="nil"/>
              <w:bottom w:val="single" w:sz="4" w:space="0" w:color="auto"/>
              <w:right w:val="nil"/>
            </w:tcBorders>
            <w:shd w:val="clear" w:color="auto" w:fill="auto"/>
            <w:noWrap/>
            <w:hideMark/>
          </w:tcPr>
          <w:p w14:paraId="7A57C5A2" w14:textId="5FAD2DEC" w:rsidR="00EF3DFA" w:rsidRPr="007D1940" w:rsidRDefault="00EF3DFA" w:rsidP="00EF3DFA">
            <w:pPr>
              <w:pStyle w:val="TableText"/>
              <w:jc w:val="center"/>
              <w:rPr>
                <w:color w:val="FF0000"/>
              </w:rPr>
            </w:pPr>
            <w:r w:rsidRPr="00E72E9F">
              <w:t>140</w:t>
            </w:r>
          </w:p>
        </w:tc>
        <w:tc>
          <w:tcPr>
            <w:tcW w:w="300" w:type="pct"/>
            <w:tcBorders>
              <w:top w:val="nil"/>
              <w:left w:val="nil"/>
              <w:bottom w:val="single" w:sz="4" w:space="0" w:color="auto"/>
              <w:right w:val="nil"/>
            </w:tcBorders>
            <w:shd w:val="clear" w:color="auto" w:fill="auto"/>
            <w:noWrap/>
            <w:hideMark/>
          </w:tcPr>
          <w:p w14:paraId="1445E146" w14:textId="30A321D5" w:rsidR="00EF3DFA" w:rsidRPr="007D1940" w:rsidRDefault="00EF3DFA" w:rsidP="00EF3DFA">
            <w:pPr>
              <w:pStyle w:val="TableText"/>
              <w:jc w:val="center"/>
              <w:rPr>
                <w:color w:val="FF0000"/>
              </w:rPr>
            </w:pPr>
            <w:r w:rsidRPr="00E72E9F">
              <w:t>365</w:t>
            </w:r>
          </w:p>
        </w:tc>
        <w:tc>
          <w:tcPr>
            <w:tcW w:w="193" w:type="pct"/>
            <w:tcBorders>
              <w:top w:val="nil"/>
              <w:left w:val="single" w:sz="4" w:space="0" w:color="auto"/>
              <w:bottom w:val="single" w:sz="4" w:space="0" w:color="auto"/>
              <w:right w:val="nil"/>
            </w:tcBorders>
            <w:shd w:val="clear" w:color="auto" w:fill="auto"/>
            <w:noWrap/>
            <w:hideMark/>
          </w:tcPr>
          <w:p w14:paraId="57DFF300" w14:textId="66BF6CE5" w:rsidR="00EF3DFA" w:rsidRPr="00632275" w:rsidRDefault="00EF3DFA" w:rsidP="00EF3DFA">
            <w:pPr>
              <w:pStyle w:val="TableText"/>
              <w:jc w:val="center"/>
            </w:pPr>
            <w:r w:rsidRPr="00BB6417">
              <w:t>850</w:t>
            </w:r>
          </w:p>
        </w:tc>
        <w:tc>
          <w:tcPr>
            <w:tcW w:w="193" w:type="pct"/>
            <w:tcBorders>
              <w:top w:val="nil"/>
              <w:left w:val="single" w:sz="4" w:space="0" w:color="auto"/>
              <w:bottom w:val="single" w:sz="4" w:space="0" w:color="auto"/>
              <w:right w:val="nil"/>
            </w:tcBorders>
            <w:shd w:val="clear" w:color="auto" w:fill="auto"/>
            <w:noWrap/>
            <w:hideMark/>
          </w:tcPr>
          <w:p w14:paraId="457A2629" w14:textId="13549923"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7A16C098" w14:textId="628A641F" w:rsidR="00EF3DFA" w:rsidRPr="00632275" w:rsidRDefault="00EF3DFA" w:rsidP="00EF3DFA">
            <w:pPr>
              <w:pStyle w:val="TableText"/>
              <w:jc w:val="center"/>
            </w:pPr>
            <w:r w:rsidRPr="00BB6417">
              <w:t>874</w:t>
            </w:r>
          </w:p>
        </w:tc>
        <w:tc>
          <w:tcPr>
            <w:tcW w:w="244" w:type="pct"/>
            <w:tcBorders>
              <w:top w:val="nil"/>
              <w:left w:val="single" w:sz="4" w:space="0" w:color="auto"/>
              <w:bottom w:val="single" w:sz="4" w:space="0" w:color="auto"/>
              <w:right w:val="nil"/>
            </w:tcBorders>
            <w:shd w:val="clear" w:color="auto" w:fill="auto"/>
            <w:noWrap/>
            <w:hideMark/>
          </w:tcPr>
          <w:p w14:paraId="55E76EEB" w14:textId="2FAE3F06" w:rsidR="00EF3DFA" w:rsidRPr="00632275" w:rsidRDefault="00EF3DFA" w:rsidP="00EF3DFA">
            <w:pPr>
              <w:pStyle w:val="TableText"/>
              <w:jc w:val="center"/>
            </w:pPr>
            <w:r w:rsidRPr="00BB6417">
              <w:t>1,725</w:t>
            </w:r>
          </w:p>
        </w:tc>
      </w:tr>
      <w:tr w:rsidR="00EF3DFA" w:rsidRPr="00632275" w14:paraId="3AE07FC8"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013B5A6E" w14:textId="77777777" w:rsidR="00EF3DFA" w:rsidRPr="00632275" w:rsidRDefault="00EF3DFA" w:rsidP="00EF3DFA">
            <w:pPr>
              <w:pStyle w:val="TableText"/>
            </w:pPr>
            <w:r w:rsidRPr="00632275">
              <w:t>Las Gallinas Valley</w:t>
            </w:r>
          </w:p>
        </w:tc>
        <w:tc>
          <w:tcPr>
            <w:tcW w:w="458" w:type="pct"/>
            <w:tcBorders>
              <w:top w:val="nil"/>
              <w:left w:val="single" w:sz="4" w:space="0" w:color="auto"/>
              <w:bottom w:val="single" w:sz="4" w:space="0" w:color="auto"/>
              <w:right w:val="nil"/>
            </w:tcBorders>
            <w:shd w:val="clear" w:color="auto" w:fill="auto"/>
            <w:noWrap/>
            <w:hideMark/>
          </w:tcPr>
          <w:p w14:paraId="5D08CE67" w14:textId="5DE071D3" w:rsidR="00EF3DFA" w:rsidRPr="007D1940" w:rsidRDefault="00EF3DFA" w:rsidP="00EF3DFA">
            <w:pPr>
              <w:pStyle w:val="TableText"/>
              <w:jc w:val="center"/>
              <w:rPr>
                <w:color w:val="FF0000"/>
              </w:rPr>
            </w:pPr>
            <w:r w:rsidRPr="00E72E9F">
              <w:t>0%</w:t>
            </w:r>
          </w:p>
        </w:tc>
        <w:tc>
          <w:tcPr>
            <w:tcW w:w="292" w:type="pct"/>
            <w:tcBorders>
              <w:top w:val="nil"/>
              <w:left w:val="nil"/>
              <w:bottom w:val="single" w:sz="4" w:space="0" w:color="auto"/>
              <w:right w:val="nil"/>
            </w:tcBorders>
            <w:shd w:val="clear" w:color="auto" w:fill="auto"/>
            <w:noWrap/>
            <w:hideMark/>
          </w:tcPr>
          <w:p w14:paraId="35E33836" w14:textId="4E9163DB"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68F0390B" w14:textId="24DA3A29"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62C95B7F" w14:textId="120CEF14" w:rsidR="00EF3DFA" w:rsidRPr="007D1940" w:rsidRDefault="00EF3DFA" w:rsidP="00EF3DFA">
            <w:pPr>
              <w:pStyle w:val="TableText"/>
              <w:jc w:val="center"/>
              <w:rPr>
                <w:b/>
                <w:color w:val="FF0000"/>
              </w:rPr>
            </w:pPr>
            <w:r w:rsidRPr="00E72E9F">
              <w:t>0</w:t>
            </w:r>
          </w:p>
        </w:tc>
        <w:tc>
          <w:tcPr>
            <w:tcW w:w="338" w:type="pct"/>
            <w:tcBorders>
              <w:top w:val="nil"/>
              <w:left w:val="nil"/>
              <w:bottom w:val="single" w:sz="4" w:space="0" w:color="auto"/>
              <w:right w:val="nil"/>
            </w:tcBorders>
            <w:shd w:val="clear" w:color="auto" w:fill="auto"/>
            <w:noWrap/>
            <w:hideMark/>
          </w:tcPr>
          <w:p w14:paraId="61C804AE" w14:textId="50B23B5D"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single" w:sz="4" w:space="0" w:color="auto"/>
            </w:tcBorders>
            <w:shd w:val="clear" w:color="auto" w:fill="auto"/>
            <w:noWrap/>
            <w:hideMark/>
          </w:tcPr>
          <w:p w14:paraId="5168767B" w14:textId="64F89B00" w:rsidR="00EF3DFA" w:rsidRPr="007D1940" w:rsidRDefault="00EF3DFA" w:rsidP="00EF3DFA">
            <w:pPr>
              <w:pStyle w:val="TableText"/>
              <w:jc w:val="center"/>
              <w:rPr>
                <w:color w:val="FF0000"/>
              </w:rPr>
            </w:pPr>
            <w:r w:rsidRPr="00E72E9F">
              <w:t>0</w:t>
            </w:r>
          </w:p>
        </w:tc>
        <w:tc>
          <w:tcPr>
            <w:tcW w:w="356" w:type="pct"/>
            <w:tcBorders>
              <w:top w:val="nil"/>
              <w:left w:val="nil"/>
              <w:bottom w:val="single" w:sz="4" w:space="0" w:color="auto"/>
              <w:right w:val="nil"/>
            </w:tcBorders>
            <w:shd w:val="clear" w:color="auto" w:fill="auto"/>
            <w:noWrap/>
            <w:hideMark/>
          </w:tcPr>
          <w:p w14:paraId="2F961C69" w14:textId="519CA483" w:rsidR="00EF3DFA" w:rsidRPr="007D1940" w:rsidRDefault="00EF3DFA" w:rsidP="00EF3DFA">
            <w:pPr>
              <w:pStyle w:val="TableText"/>
              <w:jc w:val="center"/>
              <w:rPr>
                <w:color w:val="FF0000"/>
              </w:rPr>
            </w:pPr>
            <w:r w:rsidRPr="00E72E9F">
              <w:t>0</w:t>
            </w:r>
          </w:p>
        </w:tc>
        <w:tc>
          <w:tcPr>
            <w:tcW w:w="338" w:type="pct"/>
            <w:tcBorders>
              <w:top w:val="nil"/>
              <w:left w:val="nil"/>
              <w:bottom w:val="single" w:sz="4" w:space="0" w:color="auto"/>
              <w:right w:val="nil"/>
            </w:tcBorders>
            <w:shd w:val="clear" w:color="auto" w:fill="auto"/>
            <w:noWrap/>
            <w:hideMark/>
          </w:tcPr>
          <w:p w14:paraId="2CCCA5D0" w14:textId="5F7BA6C4"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nil"/>
            </w:tcBorders>
            <w:shd w:val="clear" w:color="auto" w:fill="auto"/>
            <w:noWrap/>
            <w:hideMark/>
          </w:tcPr>
          <w:p w14:paraId="4201E2D8" w14:textId="5C642CC4" w:rsidR="00EF3DFA" w:rsidRPr="007D1940" w:rsidRDefault="00EF3DFA" w:rsidP="00EF3DFA">
            <w:pPr>
              <w:pStyle w:val="TableText"/>
              <w:jc w:val="center"/>
              <w:rPr>
                <w:color w:val="FF0000"/>
              </w:rPr>
            </w:pPr>
            <w:r w:rsidRPr="00E72E9F">
              <w:t>0</w:t>
            </w:r>
          </w:p>
        </w:tc>
        <w:tc>
          <w:tcPr>
            <w:tcW w:w="193" w:type="pct"/>
            <w:tcBorders>
              <w:top w:val="nil"/>
              <w:left w:val="single" w:sz="4" w:space="0" w:color="auto"/>
              <w:bottom w:val="single" w:sz="4" w:space="0" w:color="auto"/>
              <w:right w:val="nil"/>
            </w:tcBorders>
            <w:shd w:val="clear" w:color="auto" w:fill="auto"/>
            <w:noWrap/>
            <w:hideMark/>
          </w:tcPr>
          <w:p w14:paraId="5D6860D8" w14:textId="0D635990" w:rsidR="00EF3DFA" w:rsidRPr="00632275" w:rsidRDefault="00EF3DFA" w:rsidP="00EF3DFA">
            <w:pPr>
              <w:pStyle w:val="TableText"/>
              <w:jc w:val="center"/>
            </w:pPr>
            <w:r w:rsidRPr="00BB6417">
              <w:t>57</w:t>
            </w:r>
          </w:p>
        </w:tc>
        <w:tc>
          <w:tcPr>
            <w:tcW w:w="193" w:type="pct"/>
            <w:tcBorders>
              <w:top w:val="nil"/>
              <w:left w:val="single" w:sz="4" w:space="0" w:color="auto"/>
              <w:bottom w:val="single" w:sz="4" w:space="0" w:color="auto"/>
              <w:right w:val="nil"/>
            </w:tcBorders>
            <w:shd w:val="clear" w:color="auto" w:fill="auto"/>
            <w:noWrap/>
            <w:hideMark/>
          </w:tcPr>
          <w:p w14:paraId="08581949" w14:textId="50D5F7EF"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36CEBEB1" w14:textId="6BFA0CFB" w:rsidR="00EF3DFA" w:rsidRPr="00632275" w:rsidRDefault="00EF3DFA" w:rsidP="00EF3DFA">
            <w:pPr>
              <w:pStyle w:val="TableText"/>
              <w:jc w:val="center"/>
            </w:pPr>
            <w:r w:rsidRPr="00BB6417">
              <w:t>582</w:t>
            </w:r>
          </w:p>
        </w:tc>
        <w:tc>
          <w:tcPr>
            <w:tcW w:w="244" w:type="pct"/>
            <w:tcBorders>
              <w:top w:val="nil"/>
              <w:left w:val="single" w:sz="4" w:space="0" w:color="auto"/>
              <w:bottom w:val="single" w:sz="4" w:space="0" w:color="auto"/>
              <w:right w:val="nil"/>
            </w:tcBorders>
            <w:shd w:val="clear" w:color="auto" w:fill="auto"/>
            <w:noWrap/>
            <w:hideMark/>
          </w:tcPr>
          <w:p w14:paraId="3476567B" w14:textId="547AEE0A" w:rsidR="00EF3DFA" w:rsidRPr="00632275" w:rsidRDefault="00EF3DFA" w:rsidP="00EF3DFA">
            <w:pPr>
              <w:pStyle w:val="TableText"/>
              <w:jc w:val="center"/>
            </w:pPr>
            <w:r w:rsidRPr="00BB6417">
              <w:t>638</w:t>
            </w:r>
          </w:p>
        </w:tc>
      </w:tr>
      <w:tr w:rsidR="00EF3DFA" w:rsidRPr="00632275" w14:paraId="5BD83DA7"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5192DFFD" w14:textId="77777777" w:rsidR="00EF3DFA" w:rsidRPr="00632275" w:rsidRDefault="00EF3DFA" w:rsidP="00EF3DFA">
            <w:pPr>
              <w:pStyle w:val="TableText"/>
            </w:pPr>
            <w:r w:rsidRPr="00632275">
              <w:t>Marin County (Paradise Cove)</w:t>
            </w:r>
          </w:p>
        </w:tc>
        <w:tc>
          <w:tcPr>
            <w:tcW w:w="458" w:type="pct"/>
            <w:tcBorders>
              <w:top w:val="nil"/>
              <w:left w:val="single" w:sz="4" w:space="0" w:color="auto"/>
              <w:bottom w:val="single" w:sz="4" w:space="0" w:color="auto"/>
              <w:right w:val="nil"/>
            </w:tcBorders>
            <w:shd w:val="clear" w:color="auto" w:fill="auto"/>
            <w:noWrap/>
            <w:hideMark/>
          </w:tcPr>
          <w:p w14:paraId="0AA7DFEE" w14:textId="115C9467" w:rsidR="00EF3DFA" w:rsidRPr="007D1940" w:rsidRDefault="00EF3DFA" w:rsidP="00EF3DFA">
            <w:pPr>
              <w:pStyle w:val="TableText"/>
              <w:jc w:val="center"/>
              <w:rPr>
                <w:color w:val="FF0000"/>
              </w:rPr>
            </w:pPr>
            <w:r w:rsidRPr="00E72E9F">
              <w:t>65%</w:t>
            </w:r>
          </w:p>
        </w:tc>
        <w:tc>
          <w:tcPr>
            <w:tcW w:w="292" w:type="pct"/>
            <w:tcBorders>
              <w:top w:val="nil"/>
              <w:left w:val="nil"/>
              <w:bottom w:val="single" w:sz="4" w:space="0" w:color="auto"/>
              <w:right w:val="nil"/>
            </w:tcBorders>
            <w:shd w:val="clear" w:color="auto" w:fill="auto"/>
            <w:noWrap/>
            <w:hideMark/>
          </w:tcPr>
          <w:p w14:paraId="654659F7" w14:textId="0AF43383"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56F654E3" w14:textId="3087C41A"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4323617B" w14:textId="7DA636C4" w:rsidR="00EF3DFA" w:rsidRPr="007D1940" w:rsidRDefault="00EF3DFA" w:rsidP="00EF3DFA">
            <w:pPr>
              <w:pStyle w:val="TableText"/>
              <w:jc w:val="center"/>
              <w:rPr>
                <w:color w:val="FF0000"/>
              </w:rPr>
            </w:pPr>
            <w:r w:rsidRPr="00E72E9F">
              <w:t>86%</w:t>
            </w:r>
          </w:p>
        </w:tc>
        <w:tc>
          <w:tcPr>
            <w:tcW w:w="338" w:type="pct"/>
            <w:tcBorders>
              <w:top w:val="nil"/>
              <w:left w:val="nil"/>
              <w:bottom w:val="single" w:sz="4" w:space="0" w:color="auto"/>
              <w:right w:val="nil"/>
            </w:tcBorders>
            <w:shd w:val="clear" w:color="auto" w:fill="auto"/>
            <w:noWrap/>
            <w:hideMark/>
          </w:tcPr>
          <w:p w14:paraId="3F5F7D6E" w14:textId="6C831EBC"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single" w:sz="4" w:space="0" w:color="auto"/>
            </w:tcBorders>
            <w:shd w:val="clear" w:color="auto" w:fill="auto"/>
            <w:noWrap/>
            <w:hideMark/>
          </w:tcPr>
          <w:p w14:paraId="4D5BC551" w14:textId="73883A5A" w:rsidR="00EF3DFA" w:rsidRPr="007D1940" w:rsidRDefault="00EF3DFA" w:rsidP="00EF3DFA">
            <w:pPr>
              <w:pStyle w:val="TableText"/>
              <w:jc w:val="center"/>
              <w:rPr>
                <w:color w:val="FF0000"/>
              </w:rPr>
            </w:pPr>
            <w:r w:rsidRPr="00E72E9F">
              <w:t>0</w:t>
            </w:r>
          </w:p>
        </w:tc>
        <w:tc>
          <w:tcPr>
            <w:tcW w:w="356" w:type="pct"/>
            <w:tcBorders>
              <w:top w:val="nil"/>
              <w:left w:val="nil"/>
              <w:bottom w:val="single" w:sz="4" w:space="0" w:color="auto"/>
              <w:right w:val="nil"/>
            </w:tcBorders>
            <w:shd w:val="clear" w:color="auto" w:fill="auto"/>
            <w:noWrap/>
            <w:hideMark/>
          </w:tcPr>
          <w:p w14:paraId="54ADA4E4" w14:textId="71C15681" w:rsidR="00EF3DFA" w:rsidRPr="007D1940" w:rsidRDefault="00EF3DFA" w:rsidP="00EF3DFA">
            <w:pPr>
              <w:pStyle w:val="TableText"/>
              <w:jc w:val="center"/>
              <w:rPr>
                <w:color w:val="FF0000"/>
              </w:rPr>
            </w:pPr>
            <w:r w:rsidRPr="00E72E9F">
              <w:t>93%</w:t>
            </w:r>
          </w:p>
        </w:tc>
        <w:tc>
          <w:tcPr>
            <w:tcW w:w="338" w:type="pct"/>
            <w:tcBorders>
              <w:top w:val="nil"/>
              <w:left w:val="nil"/>
              <w:bottom w:val="single" w:sz="4" w:space="0" w:color="auto"/>
              <w:right w:val="nil"/>
            </w:tcBorders>
            <w:shd w:val="clear" w:color="auto" w:fill="auto"/>
            <w:noWrap/>
            <w:hideMark/>
          </w:tcPr>
          <w:p w14:paraId="249BB152" w14:textId="78F06DEB"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nil"/>
            </w:tcBorders>
            <w:shd w:val="clear" w:color="auto" w:fill="auto"/>
            <w:noWrap/>
            <w:hideMark/>
          </w:tcPr>
          <w:p w14:paraId="03EE5F40" w14:textId="6AB398DF" w:rsidR="00EF3DFA" w:rsidRPr="007D1940" w:rsidRDefault="00EF3DFA" w:rsidP="00EF3DFA">
            <w:pPr>
              <w:pStyle w:val="TableText"/>
              <w:jc w:val="center"/>
              <w:rPr>
                <w:color w:val="FF0000"/>
              </w:rPr>
            </w:pPr>
            <w:r w:rsidRPr="00E72E9F">
              <w:t>0</w:t>
            </w:r>
          </w:p>
        </w:tc>
        <w:tc>
          <w:tcPr>
            <w:tcW w:w="193" w:type="pct"/>
            <w:tcBorders>
              <w:top w:val="nil"/>
              <w:left w:val="single" w:sz="4" w:space="0" w:color="auto"/>
              <w:bottom w:val="single" w:sz="4" w:space="0" w:color="auto"/>
              <w:right w:val="nil"/>
            </w:tcBorders>
            <w:shd w:val="clear" w:color="auto" w:fill="auto"/>
            <w:noWrap/>
            <w:hideMark/>
          </w:tcPr>
          <w:p w14:paraId="6AC8C029" w14:textId="3C07C120" w:rsidR="00EF3DFA" w:rsidRPr="00632275" w:rsidRDefault="00EF3DFA" w:rsidP="00EF3DFA">
            <w:pPr>
              <w:pStyle w:val="TableText"/>
              <w:jc w:val="center"/>
            </w:pPr>
            <w:r w:rsidRPr="00BB6417">
              <w:t>0</w:t>
            </w:r>
          </w:p>
        </w:tc>
        <w:tc>
          <w:tcPr>
            <w:tcW w:w="193" w:type="pct"/>
            <w:tcBorders>
              <w:top w:val="nil"/>
              <w:left w:val="single" w:sz="4" w:space="0" w:color="auto"/>
              <w:bottom w:val="single" w:sz="4" w:space="0" w:color="auto"/>
              <w:right w:val="nil"/>
            </w:tcBorders>
            <w:shd w:val="clear" w:color="auto" w:fill="auto"/>
            <w:noWrap/>
            <w:hideMark/>
          </w:tcPr>
          <w:p w14:paraId="3280E1A7" w14:textId="68A7ABC3"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155D87C8" w14:textId="47D0AEE4" w:rsidR="00EF3DFA" w:rsidRPr="00632275" w:rsidRDefault="00EF3DFA" w:rsidP="00EF3DFA">
            <w:pPr>
              <w:pStyle w:val="TableText"/>
              <w:jc w:val="center"/>
            </w:pPr>
            <w:r w:rsidRPr="00BB6417">
              <w:t>0</w:t>
            </w:r>
          </w:p>
        </w:tc>
        <w:tc>
          <w:tcPr>
            <w:tcW w:w="244" w:type="pct"/>
            <w:tcBorders>
              <w:top w:val="nil"/>
              <w:left w:val="single" w:sz="4" w:space="0" w:color="auto"/>
              <w:bottom w:val="single" w:sz="4" w:space="0" w:color="auto"/>
              <w:right w:val="nil"/>
            </w:tcBorders>
            <w:shd w:val="clear" w:color="auto" w:fill="auto"/>
            <w:noWrap/>
            <w:hideMark/>
          </w:tcPr>
          <w:p w14:paraId="402EBB67" w14:textId="3D1B6D08" w:rsidR="00EF3DFA" w:rsidRPr="00632275" w:rsidRDefault="00EF3DFA" w:rsidP="00EF3DFA">
            <w:pPr>
              <w:pStyle w:val="TableText"/>
              <w:jc w:val="center"/>
            </w:pPr>
            <w:r w:rsidRPr="00BB6417">
              <w:t>0</w:t>
            </w:r>
          </w:p>
        </w:tc>
      </w:tr>
      <w:tr w:rsidR="00EF3DFA" w:rsidRPr="00632275" w14:paraId="45B0287E"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11C20457" w14:textId="77777777" w:rsidR="00EF3DFA" w:rsidRPr="00632275" w:rsidRDefault="00EF3DFA" w:rsidP="00EF3DFA">
            <w:pPr>
              <w:pStyle w:val="TableText"/>
            </w:pPr>
            <w:r w:rsidRPr="00632275">
              <w:t>Marin County (Tiburon)</w:t>
            </w:r>
          </w:p>
        </w:tc>
        <w:tc>
          <w:tcPr>
            <w:tcW w:w="458" w:type="pct"/>
            <w:tcBorders>
              <w:top w:val="nil"/>
              <w:left w:val="single" w:sz="4" w:space="0" w:color="auto"/>
              <w:bottom w:val="single" w:sz="4" w:space="0" w:color="auto"/>
              <w:right w:val="nil"/>
            </w:tcBorders>
            <w:shd w:val="clear" w:color="auto" w:fill="auto"/>
            <w:noWrap/>
            <w:hideMark/>
          </w:tcPr>
          <w:p w14:paraId="5B2D3AD2" w14:textId="215111B8" w:rsidR="00EF3DFA" w:rsidRPr="007D1940" w:rsidRDefault="00EF3DFA" w:rsidP="00EF3DFA">
            <w:pPr>
              <w:pStyle w:val="TableText"/>
              <w:jc w:val="center"/>
              <w:rPr>
                <w:color w:val="FF0000"/>
              </w:rPr>
            </w:pPr>
            <w:r w:rsidRPr="00E72E9F">
              <w:t>53%</w:t>
            </w:r>
          </w:p>
        </w:tc>
        <w:tc>
          <w:tcPr>
            <w:tcW w:w="292" w:type="pct"/>
            <w:tcBorders>
              <w:top w:val="nil"/>
              <w:left w:val="nil"/>
              <w:bottom w:val="single" w:sz="4" w:space="0" w:color="auto"/>
              <w:right w:val="nil"/>
            </w:tcBorders>
            <w:shd w:val="clear" w:color="auto" w:fill="auto"/>
            <w:noWrap/>
            <w:hideMark/>
          </w:tcPr>
          <w:p w14:paraId="7136737C" w14:textId="28B01028"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50F95D26" w14:textId="16786B15" w:rsidR="00EF3DFA" w:rsidRPr="007D1940" w:rsidRDefault="00EF3DFA" w:rsidP="00EF3DFA">
            <w:pPr>
              <w:pStyle w:val="TableText"/>
              <w:jc w:val="center"/>
              <w:rPr>
                <w:color w:val="FF0000"/>
              </w:rPr>
            </w:pPr>
            <w:r w:rsidRPr="00E72E9F">
              <w:t>5</w:t>
            </w:r>
          </w:p>
        </w:tc>
        <w:tc>
          <w:tcPr>
            <w:tcW w:w="574" w:type="pct"/>
            <w:tcBorders>
              <w:top w:val="nil"/>
              <w:left w:val="nil"/>
              <w:bottom w:val="single" w:sz="4" w:space="0" w:color="auto"/>
              <w:right w:val="nil"/>
            </w:tcBorders>
            <w:shd w:val="clear" w:color="auto" w:fill="auto"/>
            <w:noWrap/>
            <w:hideMark/>
          </w:tcPr>
          <w:p w14:paraId="09775373" w14:textId="2A239A87" w:rsidR="00EF3DFA" w:rsidRPr="007D1940" w:rsidRDefault="00EF3DFA" w:rsidP="00EF3DFA">
            <w:pPr>
              <w:pStyle w:val="TableText"/>
              <w:jc w:val="center"/>
              <w:rPr>
                <w:color w:val="FF0000"/>
              </w:rPr>
            </w:pPr>
            <w:r w:rsidRPr="00E72E9F">
              <w:t>81%</w:t>
            </w:r>
          </w:p>
        </w:tc>
        <w:tc>
          <w:tcPr>
            <w:tcW w:w="338" w:type="pct"/>
            <w:tcBorders>
              <w:top w:val="nil"/>
              <w:left w:val="nil"/>
              <w:bottom w:val="single" w:sz="4" w:space="0" w:color="auto"/>
              <w:right w:val="nil"/>
            </w:tcBorders>
            <w:shd w:val="clear" w:color="auto" w:fill="auto"/>
            <w:noWrap/>
            <w:hideMark/>
          </w:tcPr>
          <w:p w14:paraId="41C911AF" w14:textId="1F16B439" w:rsidR="00EF3DFA" w:rsidRPr="007D1940" w:rsidRDefault="00EF3DFA" w:rsidP="00EF3DFA">
            <w:pPr>
              <w:pStyle w:val="TableText"/>
              <w:jc w:val="center"/>
              <w:rPr>
                <w:color w:val="FF0000"/>
              </w:rPr>
            </w:pPr>
            <w:r w:rsidRPr="00E72E9F">
              <w:t>5</w:t>
            </w:r>
          </w:p>
        </w:tc>
        <w:tc>
          <w:tcPr>
            <w:tcW w:w="300" w:type="pct"/>
            <w:tcBorders>
              <w:top w:val="nil"/>
              <w:left w:val="nil"/>
              <w:bottom w:val="single" w:sz="4" w:space="0" w:color="auto"/>
              <w:right w:val="single" w:sz="4" w:space="0" w:color="auto"/>
            </w:tcBorders>
            <w:shd w:val="clear" w:color="auto" w:fill="auto"/>
            <w:noWrap/>
            <w:hideMark/>
          </w:tcPr>
          <w:p w14:paraId="59B8352C" w14:textId="11F008A7" w:rsidR="00EF3DFA" w:rsidRPr="007D1940" w:rsidRDefault="00EF3DFA" w:rsidP="00EF3DFA">
            <w:pPr>
              <w:pStyle w:val="TableText"/>
              <w:jc w:val="center"/>
              <w:rPr>
                <w:color w:val="FF0000"/>
              </w:rPr>
            </w:pPr>
            <w:r w:rsidRPr="00E72E9F">
              <w:t>10</w:t>
            </w:r>
          </w:p>
        </w:tc>
        <w:tc>
          <w:tcPr>
            <w:tcW w:w="356" w:type="pct"/>
            <w:tcBorders>
              <w:top w:val="nil"/>
              <w:left w:val="nil"/>
              <w:bottom w:val="single" w:sz="4" w:space="0" w:color="auto"/>
              <w:right w:val="nil"/>
            </w:tcBorders>
            <w:shd w:val="clear" w:color="auto" w:fill="auto"/>
            <w:noWrap/>
            <w:hideMark/>
          </w:tcPr>
          <w:p w14:paraId="0ADCC795" w14:textId="565C449E" w:rsidR="00EF3DFA" w:rsidRPr="007D1940" w:rsidRDefault="00EF3DFA" w:rsidP="00EF3DFA">
            <w:pPr>
              <w:pStyle w:val="TableText"/>
              <w:jc w:val="center"/>
              <w:rPr>
                <w:color w:val="FF0000"/>
              </w:rPr>
            </w:pPr>
            <w:r w:rsidRPr="00E72E9F">
              <w:t>91%</w:t>
            </w:r>
          </w:p>
        </w:tc>
        <w:tc>
          <w:tcPr>
            <w:tcW w:w="338" w:type="pct"/>
            <w:tcBorders>
              <w:top w:val="nil"/>
              <w:left w:val="nil"/>
              <w:bottom w:val="single" w:sz="4" w:space="0" w:color="auto"/>
              <w:right w:val="nil"/>
            </w:tcBorders>
            <w:shd w:val="clear" w:color="auto" w:fill="auto"/>
            <w:noWrap/>
            <w:hideMark/>
          </w:tcPr>
          <w:p w14:paraId="52E15680" w14:textId="0FA51B52" w:rsidR="00EF3DFA" w:rsidRPr="007D1940" w:rsidRDefault="00EF3DFA" w:rsidP="00EF3DFA">
            <w:pPr>
              <w:pStyle w:val="TableText"/>
              <w:jc w:val="center"/>
              <w:rPr>
                <w:color w:val="FF0000"/>
              </w:rPr>
            </w:pPr>
            <w:r w:rsidRPr="00E72E9F">
              <w:t>5</w:t>
            </w:r>
          </w:p>
        </w:tc>
        <w:tc>
          <w:tcPr>
            <w:tcW w:w="300" w:type="pct"/>
            <w:tcBorders>
              <w:top w:val="nil"/>
              <w:left w:val="nil"/>
              <w:bottom w:val="single" w:sz="4" w:space="0" w:color="auto"/>
              <w:right w:val="nil"/>
            </w:tcBorders>
            <w:shd w:val="clear" w:color="auto" w:fill="auto"/>
            <w:noWrap/>
            <w:hideMark/>
          </w:tcPr>
          <w:p w14:paraId="29C04F42" w14:textId="7E329CE0" w:rsidR="00EF3DFA" w:rsidRPr="007D1940" w:rsidRDefault="00EF3DFA" w:rsidP="00EF3DFA">
            <w:pPr>
              <w:pStyle w:val="TableText"/>
              <w:jc w:val="center"/>
              <w:rPr>
                <w:color w:val="FF0000"/>
              </w:rPr>
            </w:pPr>
            <w:r w:rsidRPr="00E72E9F">
              <w:t>20</w:t>
            </w:r>
          </w:p>
        </w:tc>
        <w:tc>
          <w:tcPr>
            <w:tcW w:w="193" w:type="pct"/>
            <w:tcBorders>
              <w:top w:val="nil"/>
              <w:left w:val="single" w:sz="4" w:space="0" w:color="auto"/>
              <w:bottom w:val="single" w:sz="4" w:space="0" w:color="auto"/>
              <w:right w:val="nil"/>
            </w:tcBorders>
            <w:shd w:val="clear" w:color="auto" w:fill="auto"/>
            <w:noWrap/>
            <w:hideMark/>
          </w:tcPr>
          <w:p w14:paraId="51AD59E3" w14:textId="12861CA1" w:rsidR="00EF3DFA" w:rsidRPr="00632275" w:rsidRDefault="00EF3DFA" w:rsidP="00EF3DFA">
            <w:pPr>
              <w:pStyle w:val="TableText"/>
              <w:jc w:val="center"/>
            </w:pPr>
            <w:r w:rsidRPr="00BB6417">
              <w:t>0</w:t>
            </w:r>
          </w:p>
        </w:tc>
        <w:tc>
          <w:tcPr>
            <w:tcW w:w="193" w:type="pct"/>
            <w:tcBorders>
              <w:top w:val="nil"/>
              <w:left w:val="single" w:sz="4" w:space="0" w:color="auto"/>
              <w:bottom w:val="single" w:sz="4" w:space="0" w:color="auto"/>
              <w:right w:val="nil"/>
            </w:tcBorders>
            <w:shd w:val="clear" w:color="auto" w:fill="auto"/>
            <w:noWrap/>
            <w:hideMark/>
          </w:tcPr>
          <w:p w14:paraId="025E3B2D" w14:textId="6399D8D8"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7410DB6D" w14:textId="2590A4E7" w:rsidR="00EF3DFA" w:rsidRPr="00632275" w:rsidRDefault="00EF3DFA" w:rsidP="00EF3DFA">
            <w:pPr>
              <w:pStyle w:val="TableText"/>
              <w:jc w:val="center"/>
            </w:pPr>
            <w:r w:rsidRPr="00BB6417">
              <w:t>0</w:t>
            </w:r>
          </w:p>
        </w:tc>
        <w:tc>
          <w:tcPr>
            <w:tcW w:w="244" w:type="pct"/>
            <w:tcBorders>
              <w:top w:val="nil"/>
              <w:left w:val="single" w:sz="4" w:space="0" w:color="auto"/>
              <w:bottom w:val="single" w:sz="4" w:space="0" w:color="auto"/>
              <w:right w:val="nil"/>
            </w:tcBorders>
            <w:shd w:val="clear" w:color="auto" w:fill="auto"/>
            <w:noWrap/>
            <w:hideMark/>
          </w:tcPr>
          <w:p w14:paraId="45BED9A3" w14:textId="265015D9" w:rsidR="00EF3DFA" w:rsidRPr="00632275" w:rsidRDefault="00EF3DFA" w:rsidP="00EF3DFA">
            <w:pPr>
              <w:pStyle w:val="TableText"/>
              <w:jc w:val="center"/>
            </w:pPr>
            <w:r w:rsidRPr="00BB6417">
              <w:t>0</w:t>
            </w:r>
          </w:p>
        </w:tc>
      </w:tr>
      <w:tr w:rsidR="00EF3DFA" w:rsidRPr="00632275" w14:paraId="74F4DD6F"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120E414B" w14:textId="77777777" w:rsidR="00EF3DFA" w:rsidRPr="00632275" w:rsidRDefault="00EF3DFA" w:rsidP="00EF3DFA">
            <w:pPr>
              <w:pStyle w:val="TableText"/>
            </w:pPr>
            <w:r w:rsidRPr="00632275">
              <w:t>Millbrae</w:t>
            </w:r>
          </w:p>
        </w:tc>
        <w:tc>
          <w:tcPr>
            <w:tcW w:w="458" w:type="pct"/>
            <w:tcBorders>
              <w:top w:val="nil"/>
              <w:left w:val="single" w:sz="4" w:space="0" w:color="auto"/>
              <w:bottom w:val="single" w:sz="4" w:space="0" w:color="auto"/>
              <w:right w:val="nil"/>
            </w:tcBorders>
            <w:shd w:val="clear" w:color="auto" w:fill="auto"/>
            <w:noWrap/>
            <w:hideMark/>
          </w:tcPr>
          <w:p w14:paraId="47EB93B7" w14:textId="3C707D72" w:rsidR="00EF3DFA" w:rsidRPr="007D1940" w:rsidRDefault="00EF3DFA" w:rsidP="00EF3DFA">
            <w:pPr>
              <w:pStyle w:val="TableText"/>
              <w:jc w:val="center"/>
              <w:rPr>
                <w:color w:val="FF0000"/>
              </w:rPr>
            </w:pPr>
            <w:r w:rsidRPr="00E72E9F">
              <w:t>73%</w:t>
            </w:r>
          </w:p>
        </w:tc>
        <w:tc>
          <w:tcPr>
            <w:tcW w:w="292" w:type="pct"/>
            <w:tcBorders>
              <w:top w:val="nil"/>
              <w:left w:val="nil"/>
              <w:bottom w:val="single" w:sz="4" w:space="0" w:color="auto"/>
              <w:right w:val="nil"/>
            </w:tcBorders>
            <w:shd w:val="clear" w:color="auto" w:fill="auto"/>
            <w:noWrap/>
            <w:hideMark/>
          </w:tcPr>
          <w:p w14:paraId="338EB989" w14:textId="293C9099" w:rsidR="00EF3DFA" w:rsidRPr="007D1940" w:rsidRDefault="00EF3DFA" w:rsidP="00EF3DFA">
            <w:pPr>
              <w:pStyle w:val="TableText"/>
              <w:jc w:val="center"/>
              <w:rPr>
                <w:color w:val="FF0000"/>
              </w:rPr>
            </w:pPr>
            <w:r w:rsidRPr="00E72E9F">
              <w:t>10</w:t>
            </w:r>
          </w:p>
        </w:tc>
        <w:tc>
          <w:tcPr>
            <w:tcW w:w="354" w:type="pct"/>
            <w:tcBorders>
              <w:top w:val="nil"/>
              <w:left w:val="nil"/>
              <w:bottom w:val="single" w:sz="4" w:space="0" w:color="auto"/>
              <w:right w:val="single" w:sz="4" w:space="0" w:color="auto"/>
            </w:tcBorders>
            <w:shd w:val="clear" w:color="auto" w:fill="auto"/>
            <w:noWrap/>
            <w:hideMark/>
          </w:tcPr>
          <w:p w14:paraId="05707F62" w14:textId="4BEB2E45" w:rsidR="00EF3DFA" w:rsidRPr="007D1940" w:rsidRDefault="00EF3DFA" w:rsidP="00EF3DFA">
            <w:pPr>
              <w:pStyle w:val="TableText"/>
              <w:jc w:val="center"/>
              <w:rPr>
                <w:color w:val="FF0000"/>
              </w:rPr>
            </w:pPr>
            <w:r w:rsidRPr="00E72E9F">
              <w:t>25</w:t>
            </w:r>
          </w:p>
        </w:tc>
        <w:tc>
          <w:tcPr>
            <w:tcW w:w="574" w:type="pct"/>
            <w:tcBorders>
              <w:top w:val="nil"/>
              <w:left w:val="nil"/>
              <w:bottom w:val="single" w:sz="4" w:space="0" w:color="auto"/>
              <w:right w:val="nil"/>
            </w:tcBorders>
            <w:shd w:val="clear" w:color="auto" w:fill="auto"/>
            <w:noWrap/>
            <w:hideMark/>
          </w:tcPr>
          <w:p w14:paraId="47D3986F" w14:textId="73BD93EA" w:rsidR="00EF3DFA" w:rsidRPr="007D1940" w:rsidRDefault="00EF3DFA" w:rsidP="00EF3DFA">
            <w:pPr>
              <w:pStyle w:val="TableText"/>
              <w:jc w:val="center"/>
              <w:rPr>
                <w:color w:val="FF0000"/>
              </w:rPr>
            </w:pPr>
            <w:r w:rsidRPr="00E72E9F">
              <w:t>89%</w:t>
            </w:r>
          </w:p>
        </w:tc>
        <w:tc>
          <w:tcPr>
            <w:tcW w:w="338" w:type="pct"/>
            <w:tcBorders>
              <w:top w:val="nil"/>
              <w:left w:val="nil"/>
              <w:bottom w:val="single" w:sz="4" w:space="0" w:color="auto"/>
              <w:right w:val="nil"/>
            </w:tcBorders>
            <w:shd w:val="clear" w:color="auto" w:fill="auto"/>
            <w:noWrap/>
            <w:hideMark/>
          </w:tcPr>
          <w:p w14:paraId="1B8BBF41" w14:textId="1E87D75A" w:rsidR="00EF3DFA" w:rsidRPr="007D1940" w:rsidRDefault="00EF3DFA" w:rsidP="00EF3DFA">
            <w:pPr>
              <w:pStyle w:val="TableText"/>
              <w:jc w:val="center"/>
              <w:rPr>
                <w:color w:val="FF0000"/>
              </w:rPr>
            </w:pPr>
            <w:r w:rsidRPr="00E72E9F">
              <w:t>20</w:t>
            </w:r>
          </w:p>
        </w:tc>
        <w:tc>
          <w:tcPr>
            <w:tcW w:w="300" w:type="pct"/>
            <w:tcBorders>
              <w:top w:val="nil"/>
              <w:left w:val="nil"/>
              <w:bottom w:val="single" w:sz="4" w:space="0" w:color="auto"/>
              <w:right w:val="single" w:sz="4" w:space="0" w:color="auto"/>
            </w:tcBorders>
            <w:shd w:val="clear" w:color="auto" w:fill="auto"/>
            <w:noWrap/>
            <w:hideMark/>
          </w:tcPr>
          <w:p w14:paraId="5B34EDCA" w14:textId="0494EC14" w:rsidR="00EF3DFA" w:rsidRPr="007D1940" w:rsidRDefault="00EF3DFA" w:rsidP="00EF3DFA">
            <w:pPr>
              <w:pStyle w:val="TableText"/>
              <w:jc w:val="center"/>
              <w:rPr>
                <w:color w:val="FF0000"/>
              </w:rPr>
            </w:pPr>
            <w:r w:rsidRPr="00E72E9F">
              <w:t>45</w:t>
            </w:r>
          </w:p>
        </w:tc>
        <w:tc>
          <w:tcPr>
            <w:tcW w:w="356" w:type="pct"/>
            <w:tcBorders>
              <w:top w:val="nil"/>
              <w:left w:val="nil"/>
              <w:bottom w:val="single" w:sz="4" w:space="0" w:color="auto"/>
              <w:right w:val="nil"/>
            </w:tcBorders>
            <w:shd w:val="clear" w:color="auto" w:fill="auto"/>
            <w:noWrap/>
            <w:hideMark/>
          </w:tcPr>
          <w:p w14:paraId="18933BAC" w14:textId="64DF5045" w:rsidR="00EF3DFA" w:rsidRPr="007D1940" w:rsidRDefault="00EF3DFA" w:rsidP="00EF3DFA">
            <w:pPr>
              <w:pStyle w:val="TableText"/>
              <w:jc w:val="center"/>
              <w:rPr>
                <w:color w:val="FF0000"/>
              </w:rPr>
            </w:pPr>
            <w:r w:rsidRPr="00E72E9F">
              <w:t>95%</w:t>
            </w:r>
          </w:p>
        </w:tc>
        <w:tc>
          <w:tcPr>
            <w:tcW w:w="338" w:type="pct"/>
            <w:tcBorders>
              <w:top w:val="nil"/>
              <w:left w:val="nil"/>
              <w:bottom w:val="single" w:sz="4" w:space="0" w:color="auto"/>
              <w:right w:val="nil"/>
            </w:tcBorders>
            <w:shd w:val="clear" w:color="auto" w:fill="auto"/>
            <w:noWrap/>
            <w:hideMark/>
          </w:tcPr>
          <w:p w14:paraId="6364EE6E" w14:textId="271E9F10" w:rsidR="00EF3DFA" w:rsidRPr="007D1940" w:rsidRDefault="00EF3DFA" w:rsidP="00EF3DFA">
            <w:pPr>
              <w:pStyle w:val="TableText"/>
              <w:jc w:val="center"/>
              <w:rPr>
                <w:color w:val="FF0000"/>
              </w:rPr>
            </w:pPr>
            <w:r w:rsidRPr="00E72E9F">
              <w:t>25</w:t>
            </w:r>
          </w:p>
        </w:tc>
        <w:tc>
          <w:tcPr>
            <w:tcW w:w="300" w:type="pct"/>
            <w:tcBorders>
              <w:top w:val="nil"/>
              <w:left w:val="nil"/>
              <w:bottom w:val="single" w:sz="4" w:space="0" w:color="auto"/>
              <w:right w:val="nil"/>
            </w:tcBorders>
            <w:shd w:val="clear" w:color="auto" w:fill="auto"/>
            <w:noWrap/>
            <w:hideMark/>
          </w:tcPr>
          <w:p w14:paraId="321BCD99" w14:textId="26523406" w:rsidR="00EF3DFA" w:rsidRPr="007D1940" w:rsidRDefault="00EF3DFA" w:rsidP="00EF3DFA">
            <w:pPr>
              <w:pStyle w:val="TableText"/>
              <w:jc w:val="center"/>
              <w:rPr>
                <w:color w:val="FF0000"/>
              </w:rPr>
            </w:pPr>
            <w:r w:rsidRPr="00E72E9F">
              <w:t>65</w:t>
            </w:r>
          </w:p>
        </w:tc>
        <w:tc>
          <w:tcPr>
            <w:tcW w:w="193" w:type="pct"/>
            <w:tcBorders>
              <w:top w:val="nil"/>
              <w:left w:val="single" w:sz="4" w:space="0" w:color="auto"/>
              <w:bottom w:val="single" w:sz="4" w:space="0" w:color="auto"/>
              <w:right w:val="nil"/>
            </w:tcBorders>
            <w:shd w:val="clear" w:color="auto" w:fill="auto"/>
            <w:noWrap/>
            <w:hideMark/>
          </w:tcPr>
          <w:p w14:paraId="6FAB460A" w14:textId="10C736E8" w:rsidR="00EF3DFA" w:rsidRPr="00632275" w:rsidRDefault="00EF3DFA" w:rsidP="00EF3DFA">
            <w:pPr>
              <w:pStyle w:val="TableText"/>
              <w:jc w:val="center"/>
            </w:pPr>
            <w:r w:rsidRPr="00BB6417">
              <w:t>89</w:t>
            </w:r>
          </w:p>
        </w:tc>
        <w:tc>
          <w:tcPr>
            <w:tcW w:w="193" w:type="pct"/>
            <w:tcBorders>
              <w:top w:val="nil"/>
              <w:left w:val="single" w:sz="4" w:space="0" w:color="auto"/>
              <w:bottom w:val="single" w:sz="4" w:space="0" w:color="auto"/>
              <w:right w:val="nil"/>
            </w:tcBorders>
            <w:shd w:val="clear" w:color="auto" w:fill="auto"/>
            <w:noWrap/>
            <w:hideMark/>
          </w:tcPr>
          <w:p w14:paraId="18AAD736" w14:textId="13E5DC49"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6D0EE38B" w14:textId="6C203876" w:rsidR="00EF3DFA" w:rsidRPr="00632275" w:rsidRDefault="00EF3DFA" w:rsidP="00EF3DFA">
            <w:pPr>
              <w:pStyle w:val="TableText"/>
              <w:jc w:val="center"/>
            </w:pPr>
            <w:r w:rsidRPr="00BB6417">
              <w:t>23</w:t>
            </w:r>
          </w:p>
        </w:tc>
        <w:tc>
          <w:tcPr>
            <w:tcW w:w="244" w:type="pct"/>
            <w:tcBorders>
              <w:top w:val="nil"/>
              <w:left w:val="single" w:sz="4" w:space="0" w:color="auto"/>
              <w:bottom w:val="single" w:sz="4" w:space="0" w:color="auto"/>
              <w:right w:val="nil"/>
            </w:tcBorders>
            <w:shd w:val="clear" w:color="auto" w:fill="auto"/>
            <w:noWrap/>
            <w:hideMark/>
          </w:tcPr>
          <w:p w14:paraId="6F3C3CC9" w14:textId="77AB281D" w:rsidR="00EF3DFA" w:rsidRPr="00632275" w:rsidRDefault="00EF3DFA" w:rsidP="00EF3DFA">
            <w:pPr>
              <w:pStyle w:val="TableText"/>
              <w:jc w:val="center"/>
            </w:pPr>
            <w:r w:rsidRPr="00BB6417">
              <w:t>112</w:t>
            </w:r>
          </w:p>
        </w:tc>
      </w:tr>
      <w:tr w:rsidR="00EF3DFA" w:rsidRPr="00632275" w14:paraId="05231307"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70DFD33F" w14:textId="77777777" w:rsidR="00EF3DFA" w:rsidRPr="00632275" w:rsidRDefault="00EF3DFA" w:rsidP="00EF3DFA">
            <w:pPr>
              <w:pStyle w:val="TableText"/>
            </w:pPr>
            <w:r w:rsidRPr="00632275">
              <w:t>Mt. View</w:t>
            </w:r>
          </w:p>
        </w:tc>
        <w:tc>
          <w:tcPr>
            <w:tcW w:w="458" w:type="pct"/>
            <w:tcBorders>
              <w:top w:val="nil"/>
              <w:left w:val="single" w:sz="4" w:space="0" w:color="auto"/>
              <w:bottom w:val="single" w:sz="4" w:space="0" w:color="auto"/>
              <w:right w:val="nil"/>
            </w:tcBorders>
            <w:shd w:val="clear" w:color="auto" w:fill="auto"/>
            <w:noWrap/>
            <w:hideMark/>
          </w:tcPr>
          <w:p w14:paraId="55B815B1" w14:textId="08F1AE3B" w:rsidR="00EF3DFA" w:rsidRPr="007D1940" w:rsidRDefault="00EF3DFA" w:rsidP="00EF3DFA">
            <w:pPr>
              <w:pStyle w:val="TableText"/>
              <w:jc w:val="center"/>
              <w:rPr>
                <w:color w:val="FF0000"/>
              </w:rPr>
            </w:pPr>
            <w:r w:rsidRPr="00E72E9F">
              <w:t>40%</w:t>
            </w:r>
          </w:p>
        </w:tc>
        <w:tc>
          <w:tcPr>
            <w:tcW w:w="292" w:type="pct"/>
            <w:tcBorders>
              <w:top w:val="nil"/>
              <w:left w:val="nil"/>
              <w:bottom w:val="single" w:sz="4" w:space="0" w:color="auto"/>
              <w:right w:val="nil"/>
            </w:tcBorders>
            <w:shd w:val="clear" w:color="auto" w:fill="auto"/>
            <w:noWrap/>
            <w:hideMark/>
          </w:tcPr>
          <w:p w14:paraId="1225003E" w14:textId="68B6A7D3" w:rsidR="00EF3DFA" w:rsidRPr="007D1940" w:rsidRDefault="00EF3DFA" w:rsidP="00EF3DFA">
            <w:pPr>
              <w:pStyle w:val="TableText"/>
              <w:jc w:val="center"/>
              <w:rPr>
                <w:color w:val="FF0000"/>
              </w:rPr>
            </w:pPr>
            <w:r w:rsidRPr="00E72E9F">
              <w:t>5</w:t>
            </w:r>
          </w:p>
        </w:tc>
        <w:tc>
          <w:tcPr>
            <w:tcW w:w="354" w:type="pct"/>
            <w:tcBorders>
              <w:top w:val="nil"/>
              <w:left w:val="nil"/>
              <w:bottom w:val="single" w:sz="4" w:space="0" w:color="auto"/>
              <w:right w:val="single" w:sz="4" w:space="0" w:color="auto"/>
            </w:tcBorders>
            <w:shd w:val="clear" w:color="auto" w:fill="auto"/>
            <w:noWrap/>
            <w:hideMark/>
          </w:tcPr>
          <w:p w14:paraId="3087154E" w14:textId="40F3261B" w:rsidR="00EF3DFA" w:rsidRPr="007D1940" w:rsidRDefault="00EF3DFA" w:rsidP="00EF3DFA">
            <w:pPr>
              <w:pStyle w:val="TableText"/>
              <w:jc w:val="center"/>
              <w:rPr>
                <w:color w:val="FF0000"/>
              </w:rPr>
            </w:pPr>
            <w:r w:rsidRPr="00E72E9F">
              <w:t>10</w:t>
            </w:r>
          </w:p>
        </w:tc>
        <w:tc>
          <w:tcPr>
            <w:tcW w:w="574" w:type="pct"/>
            <w:tcBorders>
              <w:top w:val="nil"/>
              <w:left w:val="nil"/>
              <w:bottom w:val="single" w:sz="4" w:space="0" w:color="auto"/>
              <w:right w:val="nil"/>
            </w:tcBorders>
            <w:shd w:val="clear" w:color="auto" w:fill="auto"/>
            <w:noWrap/>
            <w:hideMark/>
          </w:tcPr>
          <w:p w14:paraId="49490F74" w14:textId="4D1B660A" w:rsidR="00EF3DFA" w:rsidRPr="007D1940" w:rsidRDefault="00EF3DFA" w:rsidP="00EF3DFA">
            <w:pPr>
              <w:pStyle w:val="TableText"/>
              <w:jc w:val="center"/>
              <w:rPr>
                <w:color w:val="FF0000"/>
              </w:rPr>
            </w:pPr>
            <w:r w:rsidRPr="00E72E9F">
              <w:t>76%</w:t>
            </w:r>
          </w:p>
        </w:tc>
        <w:tc>
          <w:tcPr>
            <w:tcW w:w="338" w:type="pct"/>
            <w:tcBorders>
              <w:top w:val="nil"/>
              <w:left w:val="nil"/>
              <w:bottom w:val="single" w:sz="4" w:space="0" w:color="auto"/>
              <w:right w:val="nil"/>
            </w:tcBorders>
            <w:shd w:val="clear" w:color="auto" w:fill="auto"/>
            <w:noWrap/>
            <w:hideMark/>
          </w:tcPr>
          <w:p w14:paraId="12E29EE0" w14:textId="6E6DC95C" w:rsidR="00EF3DFA" w:rsidRPr="007D1940" w:rsidRDefault="00EF3DFA" w:rsidP="00EF3DFA">
            <w:pPr>
              <w:pStyle w:val="TableText"/>
              <w:jc w:val="center"/>
              <w:rPr>
                <w:color w:val="FF0000"/>
              </w:rPr>
            </w:pPr>
            <w:r w:rsidRPr="00E72E9F">
              <w:t>10</w:t>
            </w:r>
          </w:p>
        </w:tc>
        <w:tc>
          <w:tcPr>
            <w:tcW w:w="300" w:type="pct"/>
            <w:tcBorders>
              <w:top w:val="nil"/>
              <w:left w:val="nil"/>
              <w:bottom w:val="single" w:sz="4" w:space="0" w:color="auto"/>
              <w:right w:val="single" w:sz="4" w:space="0" w:color="auto"/>
            </w:tcBorders>
            <w:shd w:val="clear" w:color="auto" w:fill="auto"/>
            <w:noWrap/>
            <w:hideMark/>
          </w:tcPr>
          <w:p w14:paraId="1AF5A0AA" w14:textId="25C0C849" w:rsidR="00EF3DFA" w:rsidRPr="007D1940" w:rsidRDefault="00EF3DFA" w:rsidP="00EF3DFA">
            <w:pPr>
              <w:pStyle w:val="TableText"/>
              <w:jc w:val="center"/>
              <w:rPr>
                <w:color w:val="FF0000"/>
              </w:rPr>
            </w:pPr>
            <w:r w:rsidRPr="00E72E9F">
              <w:t>25</w:t>
            </w:r>
          </w:p>
        </w:tc>
        <w:tc>
          <w:tcPr>
            <w:tcW w:w="356" w:type="pct"/>
            <w:tcBorders>
              <w:top w:val="nil"/>
              <w:left w:val="nil"/>
              <w:bottom w:val="single" w:sz="4" w:space="0" w:color="auto"/>
              <w:right w:val="nil"/>
            </w:tcBorders>
            <w:shd w:val="clear" w:color="auto" w:fill="auto"/>
            <w:noWrap/>
            <w:hideMark/>
          </w:tcPr>
          <w:p w14:paraId="5C215074" w14:textId="2889BE93" w:rsidR="00EF3DFA" w:rsidRPr="007D1940" w:rsidRDefault="00EF3DFA" w:rsidP="00EF3DFA">
            <w:pPr>
              <w:pStyle w:val="TableText"/>
              <w:jc w:val="center"/>
              <w:rPr>
                <w:color w:val="FF0000"/>
              </w:rPr>
            </w:pPr>
            <w:r w:rsidRPr="00E72E9F">
              <w:t>88%</w:t>
            </w:r>
          </w:p>
        </w:tc>
        <w:tc>
          <w:tcPr>
            <w:tcW w:w="338" w:type="pct"/>
            <w:tcBorders>
              <w:top w:val="nil"/>
              <w:left w:val="nil"/>
              <w:bottom w:val="single" w:sz="4" w:space="0" w:color="auto"/>
              <w:right w:val="nil"/>
            </w:tcBorders>
            <w:shd w:val="clear" w:color="auto" w:fill="auto"/>
            <w:noWrap/>
            <w:hideMark/>
          </w:tcPr>
          <w:p w14:paraId="051862E9" w14:textId="66B47F52" w:rsidR="00EF3DFA" w:rsidRPr="007D1940" w:rsidRDefault="00EF3DFA" w:rsidP="00EF3DFA">
            <w:pPr>
              <w:pStyle w:val="TableText"/>
              <w:jc w:val="center"/>
              <w:rPr>
                <w:color w:val="FF0000"/>
              </w:rPr>
            </w:pPr>
            <w:r w:rsidRPr="00E72E9F">
              <w:t>15</w:t>
            </w:r>
          </w:p>
        </w:tc>
        <w:tc>
          <w:tcPr>
            <w:tcW w:w="300" w:type="pct"/>
            <w:tcBorders>
              <w:top w:val="nil"/>
              <w:left w:val="nil"/>
              <w:bottom w:val="single" w:sz="4" w:space="0" w:color="auto"/>
              <w:right w:val="nil"/>
            </w:tcBorders>
            <w:shd w:val="clear" w:color="auto" w:fill="auto"/>
            <w:noWrap/>
            <w:hideMark/>
          </w:tcPr>
          <w:p w14:paraId="13974649" w14:textId="587437CF" w:rsidR="00EF3DFA" w:rsidRPr="007D1940" w:rsidRDefault="00EF3DFA" w:rsidP="00EF3DFA">
            <w:pPr>
              <w:pStyle w:val="TableText"/>
              <w:jc w:val="center"/>
              <w:rPr>
                <w:color w:val="FF0000"/>
              </w:rPr>
            </w:pPr>
            <w:r w:rsidRPr="00E72E9F">
              <w:t>40</w:t>
            </w:r>
          </w:p>
        </w:tc>
        <w:tc>
          <w:tcPr>
            <w:tcW w:w="193" w:type="pct"/>
            <w:tcBorders>
              <w:top w:val="nil"/>
              <w:left w:val="single" w:sz="4" w:space="0" w:color="auto"/>
              <w:bottom w:val="single" w:sz="4" w:space="0" w:color="auto"/>
              <w:right w:val="nil"/>
            </w:tcBorders>
            <w:shd w:val="clear" w:color="auto" w:fill="auto"/>
            <w:noWrap/>
            <w:hideMark/>
          </w:tcPr>
          <w:p w14:paraId="2D70167E" w14:textId="2C42B210" w:rsidR="00EF3DFA" w:rsidRPr="00632275" w:rsidRDefault="00EF3DFA" w:rsidP="00EF3DFA">
            <w:pPr>
              <w:pStyle w:val="TableText"/>
              <w:jc w:val="center"/>
            </w:pPr>
            <w:r w:rsidRPr="00BB6417">
              <w:t>265</w:t>
            </w:r>
          </w:p>
        </w:tc>
        <w:tc>
          <w:tcPr>
            <w:tcW w:w="193" w:type="pct"/>
            <w:tcBorders>
              <w:top w:val="nil"/>
              <w:left w:val="single" w:sz="4" w:space="0" w:color="auto"/>
              <w:bottom w:val="single" w:sz="4" w:space="0" w:color="auto"/>
              <w:right w:val="nil"/>
            </w:tcBorders>
            <w:shd w:val="clear" w:color="auto" w:fill="auto"/>
            <w:noWrap/>
            <w:hideMark/>
          </w:tcPr>
          <w:p w14:paraId="401BAD8D" w14:textId="7CB515A6"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00DDC288" w14:textId="5DDF5DD1" w:rsidR="00EF3DFA" w:rsidRPr="00632275" w:rsidRDefault="00EF3DFA" w:rsidP="00EF3DFA">
            <w:pPr>
              <w:pStyle w:val="TableText"/>
              <w:jc w:val="center"/>
            </w:pPr>
            <w:r w:rsidRPr="00BB6417">
              <w:t>470</w:t>
            </w:r>
          </w:p>
        </w:tc>
        <w:tc>
          <w:tcPr>
            <w:tcW w:w="244" w:type="pct"/>
            <w:tcBorders>
              <w:top w:val="nil"/>
              <w:left w:val="single" w:sz="4" w:space="0" w:color="auto"/>
              <w:bottom w:val="single" w:sz="4" w:space="0" w:color="auto"/>
              <w:right w:val="nil"/>
            </w:tcBorders>
            <w:shd w:val="clear" w:color="auto" w:fill="auto"/>
            <w:noWrap/>
            <w:hideMark/>
          </w:tcPr>
          <w:p w14:paraId="567C99BF" w14:textId="080B3018" w:rsidR="00EF3DFA" w:rsidRPr="00632275" w:rsidRDefault="00EF3DFA" w:rsidP="00EF3DFA">
            <w:pPr>
              <w:pStyle w:val="TableText"/>
              <w:jc w:val="center"/>
            </w:pPr>
            <w:r w:rsidRPr="00BB6417">
              <w:t>735</w:t>
            </w:r>
          </w:p>
        </w:tc>
      </w:tr>
      <w:tr w:rsidR="00EF3DFA" w:rsidRPr="00632275" w14:paraId="5BBFFB25"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2D9D9BEE" w14:textId="77777777" w:rsidR="00EF3DFA" w:rsidRPr="00632275" w:rsidRDefault="00EF3DFA" w:rsidP="00EF3DFA">
            <w:pPr>
              <w:pStyle w:val="TableText"/>
            </w:pPr>
            <w:r w:rsidRPr="00632275">
              <w:t>Napa</w:t>
            </w:r>
          </w:p>
        </w:tc>
        <w:tc>
          <w:tcPr>
            <w:tcW w:w="458" w:type="pct"/>
            <w:tcBorders>
              <w:top w:val="nil"/>
              <w:left w:val="single" w:sz="4" w:space="0" w:color="auto"/>
              <w:bottom w:val="single" w:sz="4" w:space="0" w:color="auto"/>
              <w:right w:val="nil"/>
            </w:tcBorders>
            <w:shd w:val="clear" w:color="auto" w:fill="auto"/>
            <w:noWrap/>
            <w:hideMark/>
          </w:tcPr>
          <w:p w14:paraId="1273CFA2" w14:textId="48AA2402" w:rsidR="00EF3DFA" w:rsidRPr="007D1940" w:rsidRDefault="00EF3DFA" w:rsidP="00EF3DFA">
            <w:pPr>
              <w:pStyle w:val="TableText"/>
              <w:jc w:val="center"/>
              <w:rPr>
                <w:color w:val="FF0000"/>
              </w:rPr>
            </w:pPr>
            <w:r w:rsidRPr="00E72E9F">
              <w:t>0%</w:t>
            </w:r>
          </w:p>
        </w:tc>
        <w:tc>
          <w:tcPr>
            <w:tcW w:w="292" w:type="pct"/>
            <w:tcBorders>
              <w:top w:val="nil"/>
              <w:left w:val="nil"/>
              <w:bottom w:val="single" w:sz="4" w:space="0" w:color="auto"/>
              <w:right w:val="nil"/>
            </w:tcBorders>
            <w:shd w:val="clear" w:color="auto" w:fill="auto"/>
            <w:noWrap/>
            <w:hideMark/>
          </w:tcPr>
          <w:p w14:paraId="7FF128FA" w14:textId="68AC1EDD"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61BE08B0" w14:textId="7345679E"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52602A2B" w14:textId="00AD9DB2" w:rsidR="00EF3DFA" w:rsidRPr="007D1940" w:rsidRDefault="00EF3DFA" w:rsidP="00EF3DFA">
            <w:pPr>
              <w:pStyle w:val="TableText"/>
              <w:jc w:val="center"/>
              <w:rPr>
                <w:color w:val="FF0000"/>
              </w:rPr>
            </w:pPr>
            <w:r w:rsidRPr="00E72E9F">
              <w:t>51%</w:t>
            </w:r>
          </w:p>
        </w:tc>
        <w:tc>
          <w:tcPr>
            <w:tcW w:w="338" w:type="pct"/>
            <w:tcBorders>
              <w:top w:val="nil"/>
              <w:left w:val="nil"/>
              <w:bottom w:val="single" w:sz="4" w:space="0" w:color="auto"/>
              <w:right w:val="nil"/>
            </w:tcBorders>
            <w:shd w:val="clear" w:color="auto" w:fill="auto"/>
            <w:noWrap/>
            <w:hideMark/>
          </w:tcPr>
          <w:p w14:paraId="4E3E927B" w14:textId="29D37080"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single" w:sz="4" w:space="0" w:color="auto"/>
            </w:tcBorders>
            <w:shd w:val="clear" w:color="auto" w:fill="auto"/>
            <w:noWrap/>
            <w:hideMark/>
          </w:tcPr>
          <w:p w14:paraId="518650E0" w14:textId="374AE718" w:rsidR="00EF3DFA" w:rsidRPr="007D1940" w:rsidRDefault="00EF3DFA" w:rsidP="00EF3DFA">
            <w:pPr>
              <w:pStyle w:val="TableText"/>
              <w:jc w:val="center"/>
              <w:rPr>
                <w:color w:val="FF0000"/>
              </w:rPr>
            </w:pPr>
            <w:r w:rsidRPr="00E72E9F">
              <w:t>5</w:t>
            </w:r>
          </w:p>
        </w:tc>
        <w:tc>
          <w:tcPr>
            <w:tcW w:w="356" w:type="pct"/>
            <w:tcBorders>
              <w:top w:val="nil"/>
              <w:left w:val="nil"/>
              <w:bottom w:val="single" w:sz="4" w:space="0" w:color="auto"/>
              <w:right w:val="nil"/>
            </w:tcBorders>
            <w:shd w:val="clear" w:color="auto" w:fill="auto"/>
            <w:noWrap/>
            <w:hideMark/>
          </w:tcPr>
          <w:p w14:paraId="28D97333" w14:textId="6E698F47" w:rsidR="00EF3DFA" w:rsidRPr="007D1940" w:rsidRDefault="00EF3DFA" w:rsidP="00EF3DFA">
            <w:pPr>
              <w:pStyle w:val="TableText"/>
              <w:jc w:val="center"/>
              <w:rPr>
                <w:color w:val="FF0000"/>
              </w:rPr>
            </w:pPr>
            <w:r w:rsidRPr="00E72E9F">
              <w:t>76%</w:t>
            </w:r>
          </w:p>
        </w:tc>
        <w:tc>
          <w:tcPr>
            <w:tcW w:w="338" w:type="pct"/>
            <w:tcBorders>
              <w:top w:val="nil"/>
              <w:left w:val="nil"/>
              <w:bottom w:val="single" w:sz="4" w:space="0" w:color="auto"/>
              <w:right w:val="nil"/>
            </w:tcBorders>
            <w:shd w:val="clear" w:color="auto" w:fill="auto"/>
            <w:noWrap/>
            <w:hideMark/>
          </w:tcPr>
          <w:p w14:paraId="39252C7E" w14:textId="43FF96F0"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nil"/>
            </w:tcBorders>
            <w:shd w:val="clear" w:color="auto" w:fill="auto"/>
            <w:noWrap/>
            <w:hideMark/>
          </w:tcPr>
          <w:p w14:paraId="6228A3C1" w14:textId="39C4B685" w:rsidR="00EF3DFA" w:rsidRPr="007D1940" w:rsidRDefault="00EF3DFA" w:rsidP="00EF3DFA">
            <w:pPr>
              <w:pStyle w:val="TableText"/>
              <w:jc w:val="center"/>
              <w:rPr>
                <w:color w:val="FF0000"/>
              </w:rPr>
            </w:pPr>
            <w:r w:rsidRPr="00E72E9F">
              <w:t>5</w:t>
            </w:r>
          </w:p>
        </w:tc>
        <w:tc>
          <w:tcPr>
            <w:tcW w:w="193" w:type="pct"/>
            <w:tcBorders>
              <w:top w:val="nil"/>
              <w:left w:val="single" w:sz="4" w:space="0" w:color="auto"/>
              <w:bottom w:val="single" w:sz="4" w:space="0" w:color="auto"/>
              <w:right w:val="nil"/>
            </w:tcBorders>
            <w:shd w:val="clear" w:color="auto" w:fill="auto"/>
            <w:noWrap/>
            <w:hideMark/>
          </w:tcPr>
          <w:p w14:paraId="4C1F15FA" w14:textId="3E94BAEE" w:rsidR="00EF3DFA" w:rsidRPr="00632275" w:rsidRDefault="00EF3DFA" w:rsidP="00EF3DFA">
            <w:pPr>
              <w:pStyle w:val="TableText"/>
              <w:jc w:val="center"/>
            </w:pPr>
            <w:r w:rsidRPr="00BB6417">
              <w:t>99</w:t>
            </w:r>
          </w:p>
        </w:tc>
        <w:tc>
          <w:tcPr>
            <w:tcW w:w="193" w:type="pct"/>
            <w:tcBorders>
              <w:top w:val="nil"/>
              <w:left w:val="single" w:sz="4" w:space="0" w:color="auto"/>
              <w:bottom w:val="single" w:sz="4" w:space="0" w:color="auto"/>
              <w:right w:val="nil"/>
            </w:tcBorders>
            <w:shd w:val="clear" w:color="auto" w:fill="auto"/>
            <w:noWrap/>
            <w:hideMark/>
          </w:tcPr>
          <w:p w14:paraId="5F9B031E" w14:textId="66C429FE" w:rsidR="00EF3DFA" w:rsidRPr="00632275" w:rsidRDefault="00EF3DFA" w:rsidP="00EF3DFA">
            <w:pPr>
              <w:pStyle w:val="TableText"/>
              <w:jc w:val="center"/>
            </w:pPr>
            <w:r w:rsidRPr="00BB6417">
              <w:t>10</w:t>
            </w:r>
          </w:p>
        </w:tc>
        <w:tc>
          <w:tcPr>
            <w:tcW w:w="246" w:type="pct"/>
            <w:tcBorders>
              <w:top w:val="nil"/>
              <w:left w:val="single" w:sz="4" w:space="0" w:color="auto"/>
              <w:bottom w:val="single" w:sz="4" w:space="0" w:color="auto"/>
              <w:right w:val="nil"/>
            </w:tcBorders>
            <w:shd w:val="clear" w:color="auto" w:fill="auto"/>
            <w:noWrap/>
            <w:hideMark/>
          </w:tcPr>
          <w:p w14:paraId="58D373EF" w14:textId="2A499B83" w:rsidR="00EF3DFA" w:rsidRPr="00632275" w:rsidRDefault="00EF3DFA" w:rsidP="00EF3DFA">
            <w:pPr>
              <w:pStyle w:val="TableText"/>
              <w:jc w:val="center"/>
            </w:pPr>
            <w:r w:rsidRPr="00BB6417">
              <w:t>578</w:t>
            </w:r>
          </w:p>
        </w:tc>
        <w:tc>
          <w:tcPr>
            <w:tcW w:w="244" w:type="pct"/>
            <w:tcBorders>
              <w:top w:val="nil"/>
              <w:left w:val="single" w:sz="4" w:space="0" w:color="auto"/>
              <w:bottom w:val="single" w:sz="4" w:space="0" w:color="auto"/>
              <w:right w:val="nil"/>
            </w:tcBorders>
            <w:shd w:val="clear" w:color="auto" w:fill="auto"/>
            <w:noWrap/>
            <w:hideMark/>
          </w:tcPr>
          <w:p w14:paraId="43137017" w14:textId="750D162B" w:rsidR="00EF3DFA" w:rsidRPr="00632275" w:rsidRDefault="00EF3DFA" w:rsidP="00EF3DFA">
            <w:pPr>
              <w:pStyle w:val="TableText"/>
              <w:jc w:val="center"/>
            </w:pPr>
            <w:r w:rsidRPr="00BB6417">
              <w:t>687</w:t>
            </w:r>
          </w:p>
        </w:tc>
      </w:tr>
      <w:tr w:rsidR="00EF3DFA" w:rsidRPr="00632275" w14:paraId="7B7EC86A"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6F129DA5" w14:textId="77777777" w:rsidR="00EF3DFA" w:rsidRPr="00632275" w:rsidRDefault="00EF3DFA" w:rsidP="00EF3DFA">
            <w:pPr>
              <w:pStyle w:val="TableText"/>
            </w:pPr>
            <w:r w:rsidRPr="00632275">
              <w:t>Novato</w:t>
            </w:r>
          </w:p>
        </w:tc>
        <w:tc>
          <w:tcPr>
            <w:tcW w:w="458" w:type="pct"/>
            <w:tcBorders>
              <w:top w:val="nil"/>
              <w:left w:val="single" w:sz="4" w:space="0" w:color="auto"/>
              <w:bottom w:val="single" w:sz="4" w:space="0" w:color="auto"/>
              <w:right w:val="nil"/>
            </w:tcBorders>
            <w:shd w:val="clear" w:color="auto" w:fill="auto"/>
            <w:noWrap/>
            <w:hideMark/>
          </w:tcPr>
          <w:p w14:paraId="3836AFAA" w14:textId="2FFE666D" w:rsidR="00EF3DFA" w:rsidRPr="007D1940" w:rsidRDefault="00EF3DFA" w:rsidP="00EF3DFA">
            <w:pPr>
              <w:pStyle w:val="TableText"/>
              <w:jc w:val="center"/>
              <w:rPr>
                <w:color w:val="FF0000"/>
              </w:rPr>
            </w:pPr>
            <w:r w:rsidRPr="00E72E9F">
              <w:t>0%</w:t>
            </w:r>
          </w:p>
        </w:tc>
        <w:tc>
          <w:tcPr>
            <w:tcW w:w="292" w:type="pct"/>
            <w:tcBorders>
              <w:top w:val="nil"/>
              <w:left w:val="nil"/>
              <w:bottom w:val="single" w:sz="4" w:space="0" w:color="auto"/>
              <w:right w:val="nil"/>
            </w:tcBorders>
            <w:shd w:val="clear" w:color="auto" w:fill="auto"/>
            <w:noWrap/>
            <w:hideMark/>
          </w:tcPr>
          <w:p w14:paraId="24FDD5D1" w14:textId="60458B52"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39006A39" w14:textId="52BD2022"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5FF7E87E" w14:textId="11A0539B" w:rsidR="00EF3DFA" w:rsidRPr="007D1940" w:rsidRDefault="00EF3DFA" w:rsidP="00EF3DFA">
            <w:pPr>
              <w:pStyle w:val="TableText"/>
              <w:jc w:val="center"/>
              <w:rPr>
                <w:color w:val="FF0000"/>
              </w:rPr>
            </w:pPr>
            <w:r w:rsidRPr="00E72E9F">
              <w:t>58%</w:t>
            </w:r>
          </w:p>
        </w:tc>
        <w:tc>
          <w:tcPr>
            <w:tcW w:w="338" w:type="pct"/>
            <w:tcBorders>
              <w:top w:val="nil"/>
              <w:left w:val="nil"/>
              <w:bottom w:val="single" w:sz="4" w:space="0" w:color="auto"/>
              <w:right w:val="nil"/>
            </w:tcBorders>
            <w:shd w:val="clear" w:color="auto" w:fill="auto"/>
            <w:noWrap/>
            <w:hideMark/>
          </w:tcPr>
          <w:p w14:paraId="449F172B" w14:textId="6E1B0E5A" w:rsidR="00EF3DFA" w:rsidRPr="007D1940" w:rsidRDefault="00EF3DFA" w:rsidP="00EF3DFA">
            <w:pPr>
              <w:pStyle w:val="TableText"/>
              <w:jc w:val="center"/>
              <w:rPr>
                <w:color w:val="FF0000"/>
              </w:rPr>
            </w:pPr>
            <w:r w:rsidRPr="00E72E9F">
              <w:t>5</w:t>
            </w:r>
          </w:p>
        </w:tc>
        <w:tc>
          <w:tcPr>
            <w:tcW w:w="300" w:type="pct"/>
            <w:tcBorders>
              <w:top w:val="nil"/>
              <w:left w:val="nil"/>
              <w:bottom w:val="single" w:sz="4" w:space="0" w:color="auto"/>
              <w:right w:val="single" w:sz="4" w:space="0" w:color="auto"/>
            </w:tcBorders>
            <w:shd w:val="clear" w:color="auto" w:fill="auto"/>
            <w:noWrap/>
            <w:hideMark/>
          </w:tcPr>
          <w:p w14:paraId="2648ADF4" w14:textId="3F35059D" w:rsidR="00EF3DFA" w:rsidRPr="007D1940" w:rsidRDefault="00EF3DFA" w:rsidP="00EF3DFA">
            <w:pPr>
              <w:pStyle w:val="TableText"/>
              <w:jc w:val="center"/>
              <w:rPr>
                <w:color w:val="FF0000"/>
              </w:rPr>
            </w:pPr>
            <w:r w:rsidRPr="00E72E9F">
              <w:t>10</w:t>
            </w:r>
          </w:p>
        </w:tc>
        <w:tc>
          <w:tcPr>
            <w:tcW w:w="356" w:type="pct"/>
            <w:tcBorders>
              <w:top w:val="nil"/>
              <w:left w:val="nil"/>
              <w:bottom w:val="single" w:sz="4" w:space="0" w:color="auto"/>
              <w:right w:val="nil"/>
            </w:tcBorders>
            <w:shd w:val="clear" w:color="auto" w:fill="auto"/>
            <w:noWrap/>
            <w:hideMark/>
          </w:tcPr>
          <w:p w14:paraId="4D46419B" w14:textId="5B147148" w:rsidR="00EF3DFA" w:rsidRPr="007D1940" w:rsidRDefault="00EF3DFA" w:rsidP="00EF3DFA">
            <w:pPr>
              <w:pStyle w:val="TableText"/>
              <w:jc w:val="center"/>
              <w:rPr>
                <w:color w:val="FF0000"/>
              </w:rPr>
            </w:pPr>
            <w:r w:rsidRPr="00E72E9F">
              <w:t>79%</w:t>
            </w:r>
          </w:p>
        </w:tc>
        <w:tc>
          <w:tcPr>
            <w:tcW w:w="338" w:type="pct"/>
            <w:tcBorders>
              <w:top w:val="nil"/>
              <w:left w:val="nil"/>
              <w:bottom w:val="single" w:sz="4" w:space="0" w:color="auto"/>
              <w:right w:val="nil"/>
            </w:tcBorders>
            <w:shd w:val="clear" w:color="auto" w:fill="auto"/>
            <w:noWrap/>
            <w:hideMark/>
          </w:tcPr>
          <w:p w14:paraId="1B4FBA97" w14:textId="61E490BC" w:rsidR="00EF3DFA" w:rsidRPr="007D1940" w:rsidRDefault="00EF3DFA" w:rsidP="00EF3DFA">
            <w:pPr>
              <w:pStyle w:val="TableText"/>
              <w:jc w:val="center"/>
              <w:rPr>
                <w:color w:val="FF0000"/>
              </w:rPr>
            </w:pPr>
            <w:r w:rsidRPr="00E72E9F">
              <w:t>5</w:t>
            </w:r>
          </w:p>
        </w:tc>
        <w:tc>
          <w:tcPr>
            <w:tcW w:w="300" w:type="pct"/>
            <w:tcBorders>
              <w:top w:val="nil"/>
              <w:left w:val="nil"/>
              <w:bottom w:val="single" w:sz="4" w:space="0" w:color="auto"/>
              <w:right w:val="nil"/>
            </w:tcBorders>
            <w:shd w:val="clear" w:color="auto" w:fill="auto"/>
            <w:noWrap/>
            <w:hideMark/>
          </w:tcPr>
          <w:p w14:paraId="5CB6002E" w14:textId="1B4EC6A1" w:rsidR="00EF3DFA" w:rsidRPr="007D1940" w:rsidRDefault="00EF3DFA" w:rsidP="00EF3DFA">
            <w:pPr>
              <w:pStyle w:val="TableText"/>
              <w:jc w:val="center"/>
              <w:rPr>
                <w:color w:val="FF0000"/>
              </w:rPr>
            </w:pPr>
            <w:r w:rsidRPr="00E72E9F">
              <w:t>20</w:t>
            </w:r>
          </w:p>
        </w:tc>
        <w:tc>
          <w:tcPr>
            <w:tcW w:w="193" w:type="pct"/>
            <w:tcBorders>
              <w:top w:val="nil"/>
              <w:left w:val="single" w:sz="4" w:space="0" w:color="auto"/>
              <w:bottom w:val="single" w:sz="4" w:space="0" w:color="auto"/>
              <w:right w:val="nil"/>
            </w:tcBorders>
            <w:shd w:val="clear" w:color="auto" w:fill="auto"/>
            <w:noWrap/>
            <w:hideMark/>
          </w:tcPr>
          <w:p w14:paraId="4D31CFEF" w14:textId="4E86C366" w:rsidR="00EF3DFA" w:rsidRPr="00632275" w:rsidRDefault="00EF3DFA" w:rsidP="00EF3DFA">
            <w:pPr>
              <w:pStyle w:val="TableText"/>
              <w:jc w:val="center"/>
            </w:pPr>
            <w:r w:rsidRPr="00BB6417">
              <w:t>52</w:t>
            </w:r>
          </w:p>
        </w:tc>
        <w:tc>
          <w:tcPr>
            <w:tcW w:w="193" w:type="pct"/>
            <w:tcBorders>
              <w:top w:val="nil"/>
              <w:left w:val="single" w:sz="4" w:space="0" w:color="auto"/>
              <w:bottom w:val="single" w:sz="4" w:space="0" w:color="auto"/>
              <w:right w:val="nil"/>
            </w:tcBorders>
            <w:shd w:val="clear" w:color="auto" w:fill="auto"/>
            <w:noWrap/>
            <w:hideMark/>
          </w:tcPr>
          <w:p w14:paraId="0B02DAE5" w14:textId="4533AC9D" w:rsidR="00EF3DFA" w:rsidRPr="00632275" w:rsidRDefault="00EF3DFA" w:rsidP="00EF3DFA">
            <w:pPr>
              <w:pStyle w:val="TableText"/>
              <w:jc w:val="center"/>
            </w:pPr>
            <w:r w:rsidRPr="00BB6417">
              <w:t>189</w:t>
            </w:r>
          </w:p>
        </w:tc>
        <w:tc>
          <w:tcPr>
            <w:tcW w:w="246" w:type="pct"/>
            <w:tcBorders>
              <w:top w:val="nil"/>
              <w:left w:val="single" w:sz="4" w:space="0" w:color="auto"/>
              <w:bottom w:val="single" w:sz="4" w:space="0" w:color="auto"/>
              <w:right w:val="nil"/>
            </w:tcBorders>
            <w:shd w:val="clear" w:color="auto" w:fill="auto"/>
            <w:noWrap/>
            <w:hideMark/>
          </w:tcPr>
          <w:p w14:paraId="07943938" w14:textId="2B2546B7" w:rsidR="00EF3DFA" w:rsidRPr="00632275" w:rsidRDefault="00EF3DFA" w:rsidP="00EF3DFA">
            <w:pPr>
              <w:pStyle w:val="TableText"/>
              <w:jc w:val="center"/>
            </w:pPr>
            <w:r w:rsidRPr="00BB6417">
              <w:t>517</w:t>
            </w:r>
          </w:p>
        </w:tc>
        <w:tc>
          <w:tcPr>
            <w:tcW w:w="244" w:type="pct"/>
            <w:tcBorders>
              <w:top w:val="nil"/>
              <w:left w:val="single" w:sz="4" w:space="0" w:color="auto"/>
              <w:bottom w:val="single" w:sz="4" w:space="0" w:color="auto"/>
              <w:right w:val="nil"/>
            </w:tcBorders>
            <w:shd w:val="clear" w:color="auto" w:fill="auto"/>
            <w:noWrap/>
            <w:hideMark/>
          </w:tcPr>
          <w:p w14:paraId="5C63CB65" w14:textId="100836DF" w:rsidR="00EF3DFA" w:rsidRPr="00632275" w:rsidRDefault="00EF3DFA" w:rsidP="00EF3DFA">
            <w:pPr>
              <w:pStyle w:val="TableText"/>
              <w:jc w:val="center"/>
            </w:pPr>
            <w:r w:rsidRPr="00BB6417">
              <w:t>758</w:t>
            </w:r>
          </w:p>
        </w:tc>
      </w:tr>
      <w:tr w:rsidR="00EF3DFA" w:rsidRPr="00632275" w14:paraId="29F92A05"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49DB8BD5" w14:textId="77777777" w:rsidR="00EF3DFA" w:rsidRPr="00632275" w:rsidRDefault="00EF3DFA" w:rsidP="00EF3DFA">
            <w:pPr>
              <w:pStyle w:val="TableText"/>
            </w:pPr>
            <w:r w:rsidRPr="00632275">
              <w:t>Palo Alto</w:t>
            </w:r>
          </w:p>
        </w:tc>
        <w:tc>
          <w:tcPr>
            <w:tcW w:w="458" w:type="pct"/>
            <w:tcBorders>
              <w:top w:val="nil"/>
              <w:left w:val="single" w:sz="4" w:space="0" w:color="auto"/>
              <w:bottom w:val="single" w:sz="4" w:space="0" w:color="auto"/>
              <w:right w:val="nil"/>
            </w:tcBorders>
            <w:shd w:val="clear" w:color="auto" w:fill="auto"/>
            <w:noWrap/>
            <w:hideMark/>
          </w:tcPr>
          <w:p w14:paraId="06905801" w14:textId="450B0E73" w:rsidR="00EF3DFA" w:rsidRPr="007D1940" w:rsidRDefault="00EF3DFA" w:rsidP="00EF3DFA">
            <w:pPr>
              <w:pStyle w:val="TableText"/>
              <w:jc w:val="center"/>
              <w:rPr>
                <w:color w:val="FF0000"/>
              </w:rPr>
            </w:pPr>
            <w:r w:rsidRPr="00E72E9F">
              <w:t>50%</w:t>
            </w:r>
          </w:p>
        </w:tc>
        <w:tc>
          <w:tcPr>
            <w:tcW w:w="292" w:type="pct"/>
            <w:tcBorders>
              <w:top w:val="nil"/>
              <w:left w:val="nil"/>
              <w:bottom w:val="single" w:sz="4" w:space="0" w:color="auto"/>
              <w:right w:val="nil"/>
            </w:tcBorders>
            <w:shd w:val="clear" w:color="auto" w:fill="auto"/>
            <w:noWrap/>
            <w:hideMark/>
          </w:tcPr>
          <w:p w14:paraId="6A8CC7DF" w14:textId="3DEC15CB" w:rsidR="00EF3DFA" w:rsidRPr="007D1940" w:rsidRDefault="00EF3DFA" w:rsidP="00EF3DFA">
            <w:pPr>
              <w:pStyle w:val="TableText"/>
              <w:jc w:val="center"/>
              <w:rPr>
                <w:color w:val="FF0000"/>
              </w:rPr>
            </w:pPr>
            <w:r w:rsidRPr="00E72E9F">
              <w:t>80</w:t>
            </w:r>
          </w:p>
        </w:tc>
        <w:tc>
          <w:tcPr>
            <w:tcW w:w="354" w:type="pct"/>
            <w:tcBorders>
              <w:top w:val="nil"/>
              <w:left w:val="nil"/>
              <w:bottom w:val="single" w:sz="4" w:space="0" w:color="auto"/>
              <w:right w:val="single" w:sz="4" w:space="0" w:color="auto"/>
            </w:tcBorders>
            <w:shd w:val="clear" w:color="auto" w:fill="auto"/>
            <w:noWrap/>
            <w:hideMark/>
          </w:tcPr>
          <w:p w14:paraId="35DCA7FB" w14:textId="7B9D92A9" w:rsidR="00EF3DFA" w:rsidRPr="007D1940" w:rsidRDefault="00EF3DFA" w:rsidP="00EF3DFA">
            <w:pPr>
              <w:pStyle w:val="TableText"/>
              <w:jc w:val="center"/>
              <w:rPr>
                <w:color w:val="FF0000"/>
              </w:rPr>
            </w:pPr>
            <w:r w:rsidRPr="00E72E9F">
              <w:t>190</w:t>
            </w:r>
          </w:p>
        </w:tc>
        <w:tc>
          <w:tcPr>
            <w:tcW w:w="574" w:type="pct"/>
            <w:tcBorders>
              <w:top w:val="nil"/>
              <w:left w:val="nil"/>
              <w:bottom w:val="single" w:sz="4" w:space="0" w:color="auto"/>
              <w:right w:val="nil"/>
            </w:tcBorders>
            <w:shd w:val="clear" w:color="auto" w:fill="auto"/>
            <w:noWrap/>
            <w:hideMark/>
          </w:tcPr>
          <w:p w14:paraId="6D250639" w14:textId="787F185D" w:rsidR="00EF3DFA" w:rsidRPr="007D1940" w:rsidRDefault="00EF3DFA" w:rsidP="00EF3DFA">
            <w:pPr>
              <w:pStyle w:val="TableText"/>
              <w:jc w:val="center"/>
              <w:rPr>
                <w:color w:val="FF0000"/>
              </w:rPr>
            </w:pPr>
            <w:r w:rsidRPr="00E72E9F">
              <w:t>80%</w:t>
            </w:r>
          </w:p>
        </w:tc>
        <w:tc>
          <w:tcPr>
            <w:tcW w:w="338" w:type="pct"/>
            <w:tcBorders>
              <w:top w:val="nil"/>
              <w:left w:val="nil"/>
              <w:bottom w:val="single" w:sz="4" w:space="0" w:color="auto"/>
              <w:right w:val="nil"/>
            </w:tcBorders>
            <w:shd w:val="clear" w:color="auto" w:fill="auto"/>
            <w:noWrap/>
            <w:hideMark/>
          </w:tcPr>
          <w:p w14:paraId="406CA1D5" w14:textId="4909287C" w:rsidR="00EF3DFA" w:rsidRPr="007D1940" w:rsidRDefault="00EF3DFA" w:rsidP="00EF3DFA">
            <w:pPr>
              <w:pStyle w:val="TableText"/>
              <w:jc w:val="center"/>
              <w:rPr>
                <w:color w:val="FF0000"/>
              </w:rPr>
            </w:pPr>
            <w:r w:rsidRPr="00E72E9F">
              <w:t>195</w:t>
            </w:r>
          </w:p>
        </w:tc>
        <w:tc>
          <w:tcPr>
            <w:tcW w:w="300" w:type="pct"/>
            <w:tcBorders>
              <w:top w:val="nil"/>
              <w:left w:val="nil"/>
              <w:bottom w:val="single" w:sz="4" w:space="0" w:color="auto"/>
              <w:right w:val="single" w:sz="4" w:space="0" w:color="auto"/>
            </w:tcBorders>
            <w:shd w:val="clear" w:color="auto" w:fill="auto"/>
            <w:noWrap/>
            <w:hideMark/>
          </w:tcPr>
          <w:p w14:paraId="22893C3A" w14:textId="14E23A67" w:rsidR="00EF3DFA" w:rsidRPr="007D1940" w:rsidRDefault="00EF3DFA" w:rsidP="00EF3DFA">
            <w:pPr>
              <w:pStyle w:val="TableText"/>
              <w:jc w:val="center"/>
              <w:rPr>
                <w:color w:val="FF0000"/>
              </w:rPr>
            </w:pPr>
            <w:r w:rsidRPr="00E72E9F">
              <w:t>495</w:t>
            </w:r>
          </w:p>
        </w:tc>
        <w:tc>
          <w:tcPr>
            <w:tcW w:w="356" w:type="pct"/>
            <w:tcBorders>
              <w:top w:val="nil"/>
              <w:left w:val="nil"/>
              <w:bottom w:val="single" w:sz="4" w:space="0" w:color="auto"/>
              <w:right w:val="nil"/>
            </w:tcBorders>
            <w:shd w:val="clear" w:color="auto" w:fill="auto"/>
            <w:noWrap/>
            <w:hideMark/>
          </w:tcPr>
          <w:p w14:paraId="05D83A5E" w14:textId="556B9E41" w:rsidR="00EF3DFA" w:rsidRPr="007D1940" w:rsidRDefault="00EF3DFA" w:rsidP="00EF3DFA">
            <w:pPr>
              <w:pStyle w:val="TableText"/>
              <w:jc w:val="center"/>
              <w:rPr>
                <w:color w:val="FF0000"/>
              </w:rPr>
            </w:pPr>
            <w:r w:rsidRPr="00E72E9F">
              <w:t>90%</w:t>
            </w:r>
          </w:p>
        </w:tc>
        <w:tc>
          <w:tcPr>
            <w:tcW w:w="338" w:type="pct"/>
            <w:tcBorders>
              <w:top w:val="nil"/>
              <w:left w:val="nil"/>
              <w:bottom w:val="single" w:sz="4" w:space="0" w:color="auto"/>
              <w:right w:val="nil"/>
            </w:tcBorders>
            <w:shd w:val="clear" w:color="auto" w:fill="auto"/>
            <w:noWrap/>
            <w:hideMark/>
          </w:tcPr>
          <w:p w14:paraId="5343CB97" w14:textId="355D8BBE" w:rsidR="00EF3DFA" w:rsidRPr="007D1940" w:rsidRDefault="00EF3DFA" w:rsidP="00EF3DFA">
            <w:pPr>
              <w:pStyle w:val="TableText"/>
              <w:jc w:val="center"/>
              <w:rPr>
                <w:color w:val="FF0000"/>
              </w:rPr>
            </w:pPr>
            <w:r w:rsidRPr="00E72E9F">
              <w:t>295</w:t>
            </w:r>
          </w:p>
        </w:tc>
        <w:tc>
          <w:tcPr>
            <w:tcW w:w="300" w:type="pct"/>
            <w:tcBorders>
              <w:top w:val="nil"/>
              <w:left w:val="nil"/>
              <w:bottom w:val="single" w:sz="4" w:space="0" w:color="auto"/>
              <w:right w:val="nil"/>
            </w:tcBorders>
            <w:shd w:val="clear" w:color="auto" w:fill="auto"/>
            <w:noWrap/>
            <w:hideMark/>
          </w:tcPr>
          <w:p w14:paraId="6AE63678" w14:textId="455429A2" w:rsidR="00EF3DFA" w:rsidRPr="007D1940" w:rsidRDefault="00EF3DFA" w:rsidP="00EF3DFA">
            <w:pPr>
              <w:pStyle w:val="TableText"/>
              <w:jc w:val="center"/>
              <w:rPr>
                <w:color w:val="FF0000"/>
              </w:rPr>
            </w:pPr>
            <w:r w:rsidRPr="00E72E9F">
              <w:t>765</w:t>
            </w:r>
          </w:p>
        </w:tc>
        <w:tc>
          <w:tcPr>
            <w:tcW w:w="193" w:type="pct"/>
            <w:tcBorders>
              <w:top w:val="nil"/>
              <w:left w:val="single" w:sz="4" w:space="0" w:color="auto"/>
              <w:bottom w:val="single" w:sz="4" w:space="0" w:color="auto"/>
              <w:right w:val="nil"/>
            </w:tcBorders>
            <w:shd w:val="clear" w:color="auto" w:fill="auto"/>
            <w:noWrap/>
            <w:hideMark/>
          </w:tcPr>
          <w:p w14:paraId="1CC498E6" w14:textId="46201C80" w:rsidR="00EF3DFA" w:rsidRPr="00632275" w:rsidRDefault="00EF3DFA" w:rsidP="00EF3DFA">
            <w:pPr>
              <w:pStyle w:val="TableText"/>
              <w:jc w:val="center"/>
            </w:pPr>
            <w:r w:rsidRPr="00BB6417">
              <w:t>44</w:t>
            </w:r>
          </w:p>
        </w:tc>
        <w:tc>
          <w:tcPr>
            <w:tcW w:w="193" w:type="pct"/>
            <w:tcBorders>
              <w:top w:val="nil"/>
              <w:left w:val="single" w:sz="4" w:space="0" w:color="auto"/>
              <w:bottom w:val="single" w:sz="4" w:space="0" w:color="auto"/>
              <w:right w:val="nil"/>
            </w:tcBorders>
            <w:shd w:val="clear" w:color="auto" w:fill="auto"/>
            <w:noWrap/>
            <w:hideMark/>
          </w:tcPr>
          <w:p w14:paraId="3D2A7A69" w14:textId="603BCEDA"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21A6D33B" w14:textId="265D030D" w:rsidR="00EF3DFA" w:rsidRPr="00632275" w:rsidRDefault="00EF3DFA" w:rsidP="00EF3DFA">
            <w:pPr>
              <w:pStyle w:val="TableText"/>
              <w:jc w:val="center"/>
            </w:pPr>
            <w:r w:rsidRPr="00BB6417">
              <w:t>109</w:t>
            </w:r>
          </w:p>
        </w:tc>
        <w:tc>
          <w:tcPr>
            <w:tcW w:w="244" w:type="pct"/>
            <w:tcBorders>
              <w:top w:val="nil"/>
              <w:left w:val="single" w:sz="4" w:space="0" w:color="auto"/>
              <w:bottom w:val="single" w:sz="4" w:space="0" w:color="auto"/>
              <w:right w:val="nil"/>
            </w:tcBorders>
            <w:shd w:val="clear" w:color="auto" w:fill="auto"/>
            <w:noWrap/>
            <w:hideMark/>
          </w:tcPr>
          <w:p w14:paraId="1802440B" w14:textId="28E65E8A" w:rsidR="00EF3DFA" w:rsidRPr="00632275" w:rsidRDefault="00EF3DFA" w:rsidP="00EF3DFA">
            <w:pPr>
              <w:pStyle w:val="TableText"/>
              <w:jc w:val="center"/>
            </w:pPr>
            <w:r w:rsidRPr="00BB6417">
              <w:t>153</w:t>
            </w:r>
          </w:p>
        </w:tc>
      </w:tr>
      <w:tr w:rsidR="00EF3DFA" w:rsidRPr="00632275" w14:paraId="05622AA0"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56CDDB5B" w14:textId="77777777" w:rsidR="00EF3DFA" w:rsidRPr="00632275" w:rsidRDefault="00EF3DFA" w:rsidP="00EF3DFA">
            <w:pPr>
              <w:pStyle w:val="TableText"/>
            </w:pPr>
            <w:r w:rsidRPr="00632275">
              <w:t>Petaluma</w:t>
            </w:r>
          </w:p>
        </w:tc>
        <w:tc>
          <w:tcPr>
            <w:tcW w:w="458" w:type="pct"/>
            <w:tcBorders>
              <w:top w:val="nil"/>
              <w:left w:val="single" w:sz="4" w:space="0" w:color="auto"/>
              <w:bottom w:val="single" w:sz="4" w:space="0" w:color="auto"/>
              <w:right w:val="nil"/>
            </w:tcBorders>
            <w:shd w:val="clear" w:color="auto" w:fill="auto"/>
            <w:noWrap/>
            <w:hideMark/>
          </w:tcPr>
          <w:p w14:paraId="32650E39" w14:textId="1FF4490C" w:rsidR="00EF3DFA" w:rsidRPr="007D1940" w:rsidRDefault="00EF3DFA" w:rsidP="00EF3DFA">
            <w:pPr>
              <w:pStyle w:val="TableText"/>
              <w:jc w:val="center"/>
              <w:rPr>
                <w:color w:val="FF0000"/>
              </w:rPr>
            </w:pPr>
            <w:r w:rsidRPr="00E72E9F">
              <w:t>0%</w:t>
            </w:r>
          </w:p>
        </w:tc>
        <w:tc>
          <w:tcPr>
            <w:tcW w:w="292" w:type="pct"/>
            <w:tcBorders>
              <w:top w:val="nil"/>
              <w:left w:val="nil"/>
              <w:bottom w:val="single" w:sz="4" w:space="0" w:color="auto"/>
              <w:right w:val="nil"/>
            </w:tcBorders>
            <w:shd w:val="clear" w:color="auto" w:fill="auto"/>
            <w:noWrap/>
            <w:hideMark/>
          </w:tcPr>
          <w:p w14:paraId="69DF6437" w14:textId="019AEDC6"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3A148512" w14:textId="3C826513"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4041DD61" w14:textId="62A1FB2E" w:rsidR="00EF3DFA" w:rsidRPr="007D1940" w:rsidRDefault="00EF3DFA" w:rsidP="00EF3DFA">
            <w:pPr>
              <w:pStyle w:val="TableText"/>
              <w:jc w:val="center"/>
              <w:rPr>
                <w:color w:val="FF0000"/>
              </w:rPr>
            </w:pPr>
            <w:r w:rsidRPr="00E72E9F">
              <w:t>0</w:t>
            </w:r>
          </w:p>
        </w:tc>
        <w:tc>
          <w:tcPr>
            <w:tcW w:w="338" w:type="pct"/>
            <w:tcBorders>
              <w:top w:val="nil"/>
              <w:left w:val="nil"/>
              <w:bottom w:val="single" w:sz="4" w:space="0" w:color="auto"/>
              <w:right w:val="nil"/>
            </w:tcBorders>
            <w:shd w:val="clear" w:color="auto" w:fill="auto"/>
            <w:noWrap/>
            <w:hideMark/>
          </w:tcPr>
          <w:p w14:paraId="39D6A3E9" w14:textId="2EEA6A45"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single" w:sz="4" w:space="0" w:color="auto"/>
            </w:tcBorders>
            <w:shd w:val="clear" w:color="auto" w:fill="auto"/>
            <w:noWrap/>
            <w:hideMark/>
          </w:tcPr>
          <w:p w14:paraId="7A5AFB08" w14:textId="60673BD0" w:rsidR="00EF3DFA" w:rsidRPr="007D1940" w:rsidRDefault="00EF3DFA" w:rsidP="00EF3DFA">
            <w:pPr>
              <w:pStyle w:val="TableText"/>
              <w:jc w:val="center"/>
              <w:rPr>
                <w:color w:val="FF0000"/>
              </w:rPr>
            </w:pPr>
            <w:r w:rsidRPr="00E72E9F">
              <w:t>0</w:t>
            </w:r>
          </w:p>
        </w:tc>
        <w:tc>
          <w:tcPr>
            <w:tcW w:w="356" w:type="pct"/>
            <w:tcBorders>
              <w:top w:val="nil"/>
              <w:left w:val="nil"/>
              <w:bottom w:val="single" w:sz="4" w:space="0" w:color="auto"/>
              <w:right w:val="nil"/>
            </w:tcBorders>
            <w:shd w:val="clear" w:color="auto" w:fill="auto"/>
            <w:noWrap/>
            <w:hideMark/>
          </w:tcPr>
          <w:p w14:paraId="0F5D567F" w14:textId="72A4C05C" w:rsidR="00EF3DFA" w:rsidRPr="007D1940" w:rsidRDefault="00EF3DFA" w:rsidP="00EF3DFA">
            <w:pPr>
              <w:pStyle w:val="TableText"/>
              <w:jc w:val="center"/>
              <w:rPr>
                <w:color w:val="FF0000"/>
              </w:rPr>
            </w:pPr>
            <w:r w:rsidRPr="00E72E9F">
              <w:t>0</w:t>
            </w:r>
          </w:p>
        </w:tc>
        <w:tc>
          <w:tcPr>
            <w:tcW w:w="338" w:type="pct"/>
            <w:tcBorders>
              <w:top w:val="nil"/>
              <w:left w:val="nil"/>
              <w:bottom w:val="single" w:sz="4" w:space="0" w:color="auto"/>
              <w:right w:val="nil"/>
            </w:tcBorders>
            <w:shd w:val="clear" w:color="auto" w:fill="auto"/>
            <w:noWrap/>
            <w:hideMark/>
          </w:tcPr>
          <w:p w14:paraId="0ACC11E5" w14:textId="4FD9B303"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nil"/>
            </w:tcBorders>
            <w:shd w:val="clear" w:color="auto" w:fill="auto"/>
            <w:noWrap/>
            <w:hideMark/>
          </w:tcPr>
          <w:p w14:paraId="51D723CE" w14:textId="636CA015" w:rsidR="00EF3DFA" w:rsidRPr="007D1940" w:rsidRDefault="00EF3DFA" w:rsidP="00EF3DFA">
            <w:pPr>
              <w:pStyle w:val="TableText"/>
              <w:jc w:val="center"/>
              <w:rPr>
                <w:color w:val="FF0000"/>
              </w:rPr>
            </w:pPr>
            <w:r w:rsidRPr="00E72E9F">
              <w:t>0</w:t>
            </w:r>
          </w:p>
        </w:tc>
        <w:tc>
          <w:tcPr>
            <w:tcW w:w="193" w:type="pct"/>
            <w:tcBorders>
              <w:top w:val="nil"/>
              <w:left w:val="single" w:sz="4" w:space="0" w:color="auto"/>
              <w:bottom w:val="single" w:sz="4" w:space="0" w:color="auto"/>
              <w:right w:val="nil"/>
            </w:tcBorders>
            <w:shd w:val="clear" w:color="auto" w:fill="auto"/>
            <w:noWrap/>
            <w:hideMark/>
          </w:tcPr>
          <w:p w14:paraId="458576B8" w14:textId="3E886AFB" w:rsidR="00EF3DFA" w:rsidRPr="00632275" w:rsidRDefault="00EF3DFA" w:rsidP="00EF3DFA">
            <w:pPr>
              <w:pStyle w:val="TableText"/>
              <w:jc w:val="center"/>
            </w:pPr>
            <w:r w:rsidRPr="00BB6417">
              <w:t>168</w:t>
            </w:r>
          </w:p>
        </w:tc>
        <w:tc>
          <w:tcPr>
            <w:tcW w:w="193" w:type="pct"/>
            <w:tcBorders>
              <w:top w:val="nil"/>
              <w:left w:val="single" w:sz="4" w:space="0" w:color="auto"/>
              <w:bottom w:val="single" w:sz="4" w:space="0" w:color="auto"/>
              <w:right w:val="nil"/>
            </w:tcBorders>
            <w:shd w:val="clear" w:color="auto" w:fill="auto"/>
            <w:noWrap/>
            <w:hideMark/>
          </w:tcPr>
          <w:p w14:paraId="2C28455D" w14:textId="5DE33E70"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1FF9D66E" w14:textId="1C922D25" w:rsidR="00EF3DFA" w:rsidRPr="00632275" w:rsidRDefault="00EF3DFA" w:rsidP="00EF3DFA">
            <w:pPr>
              <w:pStyle w:val="TableText"/>
              <w:jc w:val="center"/>
            </w:pPr>
            <w:r w:rsidRPr="00BB6417">
              <w:t>544</w:t>
            </w:r>
          </w:p>
        </w:tc>
        <w:tc>
          <w:tcPr>
            <w:tcW w:w="244" w:type="pct"/>
            <w:tcBorders>
              <w:top w:val="nil"/>
              <w:left w:val="single" w:sz="4" w:space="0" w:color="auto"/>
              <w:bottom w:val="single" w:sz="4" w:space="0" w:color="auto"/>
              <w:right w:val="nil"/>
            </w:tcBorders>
            <w:shd w:val="clear" w:color="auto" w:fill="auto"/>
            <w:noWrap/>
            <w:hideMark/>
          </w:tcPr>
          <w:p w14:paraId="4EA4050A" w14:textId="13AF5C49" w:rsidR="00EF3DFA" w:rsidRPr="00632275" w:rsidRDefault="00EF3DFA" w:rsidP="00EF3DFA">
            <w:pPr>
              <w:pStyle w:val="TableText"/>
              <w:jc w:val="center"/>
            </w:pPr>
            <w:r w:rsidRPr="00BB6417">
              <w:t>712</w:t>
            </w:r>
          </w:p>
        </w:tc>
      </w:tr>
      <w:tr w:rsidR="00EF3DFA" w:rsidRPr="00632275" w14:paraId="191F7C7A"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2209F55F" w14:textId="77777777" w:rsidR="00EF3DFA" w:rsidRPr="00632275" w:rsidRDefault="00EF3DFA" w:rsidP="00EF3DFA">
            <w:pPr>
              <w:pStyle w:val="TableText"/>
            </w:pPr>
            <w:r w:rsidRPr="00632275">
              <w:t>Pinole</w:t>
            </w:r>
          </w:p>
        </w:tc>
        <w:tc>
          <w:tcPr>
            <w:tcW w:w="458" w:type="pct"/>
            <w:tcBorders>
              <w:top w:val="nil"/>
              <w:left w:val="single" w:sz="4" w:space="0" w:color="auto"/>
              <w:bottom w:val="single" w:sz="4" w:space="0" w:color="auto"/>
              <w:right w:val="nil"/>
            </w:tcBorders>
            <w:shd w:val="clear" w:color="auto" w:fill="auto"/>
            <w:noWrap/>
            <w:hideMark/>
          </w:tcPr>
          <w:p w14:paraId="73170EA8" w14:textId="773F9611" w:rsidR="00EF3DFA" w:rsidRPr="007D1940" w:rsidRDefault="00EF3DFA" w:rsidP="00EF3DFA">
            <w:pPr>
              <w:pStyle w:val="TableText"/>
              <w:jc w:val="center"/>
              <w:rPr>
                <w:color w:val="FF0000"/>
              </w:rPr>
            </w:pPr>
            <w:r w:rsidRPr="00E72E9F">
              <w:t>58%</w:t>
            </w:r>
          </w:p>
        </w:tc>
        <w:tc>
          <w:tcPr>
            <w:tcW w:w="292" w:type="pct"/>
            <w:tcBorders>
              <w:top w:val="nil"/>
              <w:left w:val="nil"/>
              <w:bottom w:val="single" w:sz="4" w:space="0" w:color="auto"/>
              <w:right w:val="nil"/>
            </w:tcBorders>
            <w:shd w:val="clear" w:color="auto" w:fill="auto"/>
            <w:noWrap/>
            <w:hideMark/>
          </w:tcPr>
          <w:p w14:paraId="569A385E" w14:textId="392E9444" w:rsidR="00EF3DFA" w:rsidRPr="007D1940" w:rsidRDefault="00EF3DFA" w:rsidP="00EF3DFA">
            <w:pPr>
              <w:pStyle w:val="TableText"/>
              <w:jc w:val="center"/>
              <w:rPr>
                <w:color w:val="FF0000"/>
              </w:rPr>
            </w:pPr>
            <w:r w:rsidRPr="00E72E9F">
              <w:t>10</w:t>
            </w:r>
          </w:p>
        </w:tc>
        <w:tc>
          <w:tcPr>
            <w:tcW w:w="354" w:type="pct"/>
            <w:tcBorders>
              <w:top w:val="nil"/>
              <w:left w:val="nil"/>
              <w:bottom w:val="single" w:sz="4" w:space="0" w:color="auto"/>
              <w:right w:val="single" w:sz="4" w:space="0" w:color="auto"/>
            </w:tcBorders>
            <w:shd w:val="clear" w:color="auto" w:fill="auto"/>
            <w:noWrap/>
            <w:hideMark/>
          </w:tcPr>
          <w:p w14:paraId="7571595E" w14:textId="0FFB3CE4" w:rsidR="00EF3DFA" w:rsidRPr="007D1940" w:rsidRDefault="00EF3DFA" w:rsidP="00EF3DFA">
            <w:pPr>
              <w:pStyle w:val="TableText"/>
              <w:jc w:val="center"/>
              <w:rPr>
                <w:color w:val="FF0000"/>
              </w:rPr>
            </w:pPr>
            <w:r w:rsidRPr="00E72E9F">
              <w:t>30</w:t>
            </w:r>
          </w:p>
        </w:tc>
        <w:tc>
          <w:tcPr>
            <w:tcW w:w="574" w:type="pct"/>
            <w:tcBorders>
              <w:top w:val="nil"/>
              <w:left w:val="nil"/>
              <w:bottom w:val="single" w:sz="4" w:space="0" w:color="auto"/>
              <w:right w:val="nil"/>
            </w:tcBorders>
            <w:shd w:val="clear" w:color="auto" w:fill="auto"/>
            <w:noWrap/>
            <w:hideMark/>
          </w:tcPr>
          <w:p w14:paraId="187E6895" w14:textId="3C959904" w:rsidR="00EF3DFA" w:rsidRPr="007D1940" w:rsidRDefault="00EF3DFA" w:rsidP="00EF3DFA">
            <w:pPr>
              <w:pStyle w:val="TableText"/>
              <w:jc w:val="center"/>
              <w:rPr>
                <w:color w:val="FF0000"/>
              </w:rPr>
            </w:pPr>
            <w:r w:rsidRPr="00E72E9F">
              <w:t>83%</w:t>
            </w:r>
          </w:p>
        </w:tc>
        <w:tc>
          <w:tcPr>
            <w:tcW w:w="338" w:type="pct"/>
            <w:tcBorders>
              <w:top w:val="nil"/>
              <w:left w:val="nil"/>
              <w:bottom w:val="single" w:sz="4" w:space="0" w:color="auto"/>
              <w:right w:val="nil"/>
            </w:tcBorders>
            <w:shd w:val="clear" w:color="auto" w:fill="auto"/>
            <w:noWrap/>
            <w:hideMark/>
          </w:tcPr>
          <w:p w14:paraId="447ED24D" w14:textId="17A5205D" w:rsidR="00EF3DFA" w:rsidRPr="007D1940" w:rsidRDefault="00EF3DFA" w:rsidP="00EF3DFA">
            <w:pPr>
              <w:pStyle w:val="TableText"/>
              <w:jc w:val="center"/>
              <w:rPr>
                <w:color w:val="FF0000"/>
              </w:rPr>
            </w:pPr>
            <w:r w:rsidRPr="00E72E9F">
              <w:t>25</w:t>
            </w:r>
          </w:p>
        </w:tc>
        <w:tc>
          <w:tcPr>
            <w:tcW w:w="300" w:type="pct"/>
            <w:tcBorders>
              <w:top w:val="nil"/>
              <w:left w:val="nil"/>
              <w:bottom w:val="single" w:sz="4" w:space="0" w:color="auto"/>
              <w:right w:val="single" w:sz="4" w:space="0" w:color="auto"/>
            </w:tcBorders>
            <w:shd w:val="clear" w:color="auto" w:fill="auto"/>
            <w:noWrap/>
            <w:hideMark/>
          </w:tcPr>
          <w:p w14:paraId="5056BA53" w14:textId="40421E43" w:rsidR="00EF3DFA" w:rsidRPr="007D1940" w:rsidRDefault="00EF3DFA" w:rsidP="00EF3DFA">
            <w:pPr>
              <w:pStyle w:val="TableText"/>
              <w:jc w:val="center"/>
              <w:rPr>
                <w:color w:val="FF0000"/>
              </w:rPr>
            </w:pPr>
            <w:r w:rsidRPr="00E72E9F">
              <w:t>65</w:t>
            </w:r>
          </w:p>
        </w:tc>
        <w:tc>
          <w:tcPr>
            <w:tcW w:w="356" w:type="pct"/>
            <w:tcBorders>
              <w:top w:val="nil"/>
              <w:left w:val="nil"/>
              <w:bottom w:val="single" w:sz="4" w:space="0" w:color="auto"/>
              <w:right w:val="nil"/>
            </w:tcBorders>
            <w:shd w:val="clear" w:color="auto" w:fill="auto"/>
            <w:noWrap/>
            <w:hideMark/>
          </w:tcPr>
          <w:p w14:paraId="2A36E0A3" w14:textId="0037A246" w:rsidR="00EF3DFA" w:rsidRPr="007D1940" w:rsidRDefault="00EF3DFA" w:rsidP="00EF3DFA">
            <w:pPr>
              <w:pStyle w:val="TableText"/>
              <w:jc w:val="center"/>
              <w:rPr>
                <w:color w:val="FF0000"/>
              </w:rPr>
            </w:pPr>
            <w:r w:rsidRPr="00E72E9F">
              <w:t>92%</w:t>
            </w:r>
          </w:p>
        </w:tc>
        <w:tc>
          <w:tcPr>
            <w:tcW w:w="338" w:type="pct"/>
            <w:tcBorders>
              <w:top w:val="nil"/>
              <w:left w:val="nil"/>
              <w:bottom w:val="single" w:sz="4" w:space="0" w:color="auto"/>
              <w:right w:val="nil"/>
            </w:tcBorders>
            <w:shd w:val="clear" w:color="auto" w:fill="auto"/>
            <w:noWrap/>
            <w:hideMark/>
          </w:tcPr>
          <w:p w14:paraId="1654A8EE" w14:textId="7DD3B12B" w:rsidR="00EF3DFA" w:rsidRPr="007D1940" w:rsidRDefault="00EF3DFA" w:rsidP="00EF3DFA">
            <w:pPr>
              <w:pStyle w:val="TableText"/>
              <w:jc w:val="center"/>
              <w:rPr>
                <w:color w:val="FF0000"/>
              </w:rPr>
            </w:pPr>
            <w:r w:rsidRPr="00E72E9F">
              <w:t>35</w:t>
            </w:r>
          </w:p>
        </w:tc>
        <w:tc>
          <w:tcPr>
            <w:tcW w:w="300" w:type="pct"/>
            <w:tcBorders>
              <w:top w:val="nil"/>
              <w:left w:val="nil"/>
              <w:bottom w:val="single" w:sz="4" w:space="0" w:color="auto"/>
              <w:right w:val="nil"/>
            </w:tcBorders>
            <w:shd w:val="clear" w:color="auto" w:fill="auto"/>
            <w:noWrap/>
            <w:hideMark/>
          </w:tcPr>
          <w:p w14:paraId="48E17286" w14:textId="79B161B4" w:rsidR="00EF3DFA" w:rsidRPr="007D1940" w:rsidRDefault="00EF3DFA" w:rsidP="00EF3DFA">
            <w:pPr>
              <w:pStyle w:val="TableText"/>
              <w:jc w:val="center"/>
              <w:rPr>
                <w:color w:val="FF0000"/>
              </w:rPr>
            </w:pPr>
            <w:r w:rsidRPr="00E72E9F">
              <w:t>95</w:t>
            </w:r>
          </w:p>
        </w:tc>
        <w:tc>
          <w:tcPr>
            <w:tcW w:w="193" w:type="pct"/>
            <w:tcBorders>
              <w:top w:val="nil"/>
              <w:left w:val="single" w:sz="4" w:space="0" w:color="auto"/>
              <w:bottom w:val="single" w:sz="4" w:space="0" w:color="auto"/>
              <w:right w:val="nil"/>
            </w:tcBorders>
            <w:shd w:val="clear" w:color="auto" w:fill="auto"/>
            <w:noWrap/>
            <w:hideMark/>
          </w:tcPr>
          <w:p w14:paraId="0BF36423" w14:textId="07B5975C" w:rsidR="00EF3DFA" w:rsidRPr="00632275" w:rsidRDefault="00EF3DFA" w:rsidP="00EF3DFA">
            <w:pPr>
              <w:pStyle w:val="TableText"/>
              <w:jc w:val="center"/>
            </w:pPr>
            <w:r w:rsidRPr="00BB6417">
              <w:t>0</w:t>
            </w:r>
          </w:p>
        </w:tc>
        <w:tc>
          <w:tcPr>
            <w:tcW w:w="193" w:type="pct"/>
            <w:tcBorders>
              <w:top w:val="nil"/>
              <w:left w:val="single" w:sz="4" w:space="0" w:color="auto"/>
              <w:bottom w:val="single" w:sz="4" w:space="0" w:color="auto"/>
              <w:right w:val="nil"/>
            </w:tcBorders>
            <w:shd w:val="clear" w:color="auto" w:fill="auto"/>
            <w:noWrap/>
            <w:hideMark/>
          </w:tcPr>
          <w:p w14:paraId="135543F2" w14:textId="29FCDBF4" w:rsidR="00EF3DFA" w:rsidRPr="00632275" w:rsidRDefault="00EF3DFA" w:rsidP="00EF3DFA">
            <w:pPr>
              <w:pStyle w:val="TableText"/>
              <w:jc w:val="center"/>
            </w:pPr>
            <w:r w:rsidRPr="00BB6417">
              <w:t>0</w:t>
            </w:r>
          </w:p>
        </w:tc>
        <w:tc>
          <w:tcPr>
            <w:tcW w:w="246" w:type="pct"/>
            <w:tcBorders>
              <w:top w:val="nil"/>
              <w:left w:val="single" w:sz="4" w:space="0" w:color="auto"/>
              <w:bottom w:val="single" w:sz="4" w:space="0" w:color="auto"/>
              <w:right w:val="nil"/>
            </w:tcBorders>
            <w:shd w:val="clear" w:color="auto" w:fill="auto"/>
            <w:noWrap/>
            <w:hideMark/>
          </w:tcPr>
          <w:p w14:paraId="491C5B5A" w14:textId="56ECB011" w:rsidR="00EF3DFA" w:rsidRPr="00632275" w:rsidRDefault="00EF3DFA" w:rsidP="00EF3DFA">
            <w:pPr>
              <w:pStyle w:val="TableText"/>
              <w:jc w:val="center"/>
            </w:pPr>
            <w:r w:rsidRPr="00BB6417">
              <w:t>7</w:t>
            </w:r>
          </w:p>
        </w:tc>
        <w:tc>
          <w:tcPr>
            <w:tcW w:w="244" w:type="pct"/>
            <w:tcBorders>
              <w:top w:val="nil"/>
              <w:left w:val="single" w:sz="4" w:space="0" w:color="auto"/>
              <w:bottom w:val="single" w:sz="4" w:space="0" w:color="auto"/>
              <w:right w:val="nil"/>
            </w:tcBorders>
            <w:shd w:val="clear" w:color="auto" w:fill="auto"/>
            <w:noWrap/>
            <w:hideMark/>
          </w:tcPr>
          <w:p w14:paraId="5FE96DA0" w14:textId="0AEAF6F3" w:rsidR="00EF3DFA" w:rsidRPr="00632275" w:rsidRDefault="00EF3DFA" w:rsidP="00EF3DFA">
            <w:pPr>
              <w:pStyle w:val="TableText"/>
              <w:jc w:val="center"/>
            </w:pPr>
            <w:r w:rsidRPr="00BB6417">
              <w:t>7</w:t>
            </w:r>
          </w:p>
        </w:tc>
      </w:tr>
      <w:tr w:rsidR="00EF3DFA" w:rsidRPr="00632275" w14:paraId="5896447F"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67F716A1" w14:textId="77777777" w:rsidR="00EF3DFA" w:rsidRPr="00632275" w:rsidRDefault="00EF3DFA" w:rsidP="00EF3DFA">
            <w:pPr>
              <w:pStyle w:val="TableText"/>
            </w:pPr>
            <w:r w:rsidRPr="00632275">
              <w:t xml:space="preserve">Rodeo Sanitary District </w:t>
            </w:r>
          </w:p>
        </w:tc>
        <w:tc>
          <w:tcPr>
            <w:tcW w:w="458" w:type="pct"/>
            <w:tcBorders>
              <w:top w:val="nil"/>
              <w:left w:val="single" w:sz="4" w:space="0" w:color="auto"/>
              <w:bottom w:val="single" w:sz="4" w:space="0" w:color="auto"/>
              <w:right w:val="nil"/>
            </w:tcBorders>
            <w:shd w:val="clear" w:color="auto" w:fill="auto"/>
            <w:noWrap/>
            <w:hideMark/>
          </w:tcPr>
          <w:p w14:paraId="0D2C152E" w14:textId="47675834" w:rsidR="00EF3DFA" w:rsidRPr="007D1940" w:rsidRDefault="00EF3DFA" w:rsidP="00EF3DFA">
            <w:pPr>
              <w:pStyle w:val="TableText"/>
              <w:jc w:val="center"/>
              <w:rPr>
                <w:color w:val="FF0000"/>
              </w:rPr>
            </w:pPr>
            <w:r w:rsidRPr="00E72E9F">
              <w:t>16%</w:t>
            </w:r>
          </w:p>
        </w:tc>
        <w:tc>
          <w:tcPr>
            <w:tcW w:w="292" w:type="pct"/>
            <w:tcBorders>
              <w:top w:val="nil"/>
              <w:left w:val="nil"/>
              <w:bottom w:val="single" w:sz="4" w:space="0" w:color="auto"/>
              <w:right w:val="nil"/>
            </w:tcBorders>
            <w:shd w:val="clear" w:color="auto" w:fill="auto"/>
            <w:noWrap/>
            <w:hideMark/>
          </w:tcPr>
          <w:p w14:paraId="6F352E65" w14:textId="07F10E87"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6641CABB" w14:textId="01C5744F"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050B5376" w14:textId="4C3FFBE1" w:rsidR="00EF3DFA" w:rsidRPr="007D1940" w:rsidRDefault="00EF3DFA" w:rsidP="00EF3DFA">
            <w:pPr>
              <w:pStyle w:val="TableText"/>
              <w:jc w:val="center"/>
              <w:rPr>
                <w:color w:val="FF0000"/>
              </w:rPr>
            </w:pPr>
            <w:r w:rsidRPr="00E72E9F">
              <w:t>67%</w:t>
            </w:r>
          </w:p>
        </w:tc>
        <w:tc>
          <w:tcPr>
            <w:tcW w:w="338" w:type="pct"/>
            <w:tcBorders>
              <w:top w:val="nil"/>
              <w:left w:val="nil"/>
              <w:bottom w:val="single" w:sz="4" w:space="0" w:color="auto"/>
              <w:right w:val="nil"/>
            </w:tcBorders>
            <w:shd w:val="clear" w:color="auto" w:fill="auto"/>
            <w:noWrap/>
            <w:hideMark/>
          </w:tcPr>
          <w:p w14:paraId="1E8D7C15" w14:textId="42A35082" w:rsidR="00EF3DFA" w:rsidRPr="007D1940" w:rsidRDefault="00EF3DFA" w:rsidP="00EF3DFA">
            <w:pPr>
              <w:pStyle w:val="TableText"/>
              <w:jc w:val="center"/>
              <w:rPr>
                <w:color w:val="FF0000"/>
              </w:rPr>
            </w:pPr>
            <w:r w:rsidRPr="00E72E9F">
              <w:t>5</w:t>
            </w:r>
          </w:p>
        </w:tc>
        <w:tc>
          <w:tcPr>
            <w:tcW w:w="300" w:type="pct"/>
            <w:tcBorders>
              <w:top w:val="nil"/>
              <w:left w:val="nil"/>
              <w:bottom w:val="single" w:sz="4" w:space="0" w:color="auto"/>
              <w:right w:val="single" w:sz="4" w:space="0" w:color="auto"/>
            </w:tcBorders>
            <w:shd w:val="clear" w:color="auto" w:fill="auto"/>
            <w:noWrap/>
            <w:hideMark/>
          </w:tcPr>
          <w:p w14:paraId="34DDFD88" w14:textId="57AD43B9" w:rsidR="00EF3DFA" w:rsidRPr="007D1940" w:rsidRDefault="00EF3DFA" w:rsidP="00EF3DFA">
            <w:pPr>
              <w:pStyle w:val="TableText"/>
              <w:jc w:val="center"/>
              <w:rPr>
                <w:color w:val="FF0000"/>
              </w:rPr>
            </w:pPr>
            <w:r w:rsidRPr="00E72E9F">
              <w:t>10</w:t>
            </w:r>
          </w:p>
        </w:tc>
        <w:tc>
          <w:tcPr>
            <w:tcW w:w="356" w:type="pct"/>
            <w:tcBorders>
              <w:top w:val="nil"/>
              <w:left w:val="nil"/>
              <w:bottom w:val="single" w:sz="4" w:space="0" w:color="auto"/>
              <w:right w:val="nil"/>
            </w:tcBorders>
            <w:shd w:val="clear" w:color="auto" w:fill="auto"/>
            <w:noWrap/>
            <w:hideMark/>
          </w:tcPr>
          <w:p w14:paraId="43542452" w14:textId="416E6E5F" w:rsidR="00EF3DFA" w:rsidRPr="007D1940" w:rsidRDefault="00EF3DFA" w:rsidP="00EF3DFA">
            <w:pPr>
              <w:pStyle w:val="TableText"/>
              <w:jc w:val="center"/>
              <w:rPr>
                <w:color w:val="FF0000"/>
              </w:rPr>
            </w:pPr>
            <w:r w:rsidRPr="00E72E9F">
              <w:t>83%</w:t>
            </w:r>
          </w:p>
        </w:tc>
        <w:tc>
          <w:tcPr>
            <w:tcW w:w="338" w:type="pct"/>
            <w:tcBorders>
              <w:top w:val="nil"/>
              <w:left w:val="nil"/>
              <w:bottom w:val="single" w:sz="4" w:space="0" w:color="auto"/>
              <w:right w:val="nil"/>
            </w:tcBorders>
            <w:shd w:val="clear" w:color="auto" w:fill="auto"/>
            <w:noWrap/>
            <w:hideMark/>
          </w:tcPr>
          <w:p w14:paraId="0E02366F" w14:textId="709E7BB2" w:rsidR="00EF3DFA" w:rsidRPr="007D1940" w:rsidRDefault="00EF3DFA" w:rsidP="00EF3DFA">
            <w:pPr>
              <w:pStyle w:val="TableText"/>
              <w:jc w:val="center"/>
              <w:rPr>
                <w:color w:val="FF0000"/>
              </w:rPr>
            </w:pPr>
            <w:r w:rsidRPr="00E72E9F">
              <w:t>5</w:t>
            </w:r>
          </w:p>
        </w:tc>
        <w:tc>
          <w:tcPr>
            <w:tcW w:w="300" w:type="pct"/>
            <w:tcBorders>
              <w:top w:val="nil"/>
              <w:left w:val="nil"/>
              <w:bottom w:val="single" w:sz="4" w:space="0" w:color="auto"/>
              <w:right w:val="nil"/>
            </w:tcBorders>
            <w:shd w:val="clear" w:color="auto" w:fill="auto"/>
            <w:noWrap/>
            <w:hideMark/>
          </w:tcPr>
          <w:p w14:paraId="05EEEF3C" w14:textId="0AD0CE44" w:rsidR="00EF3DFA" w:rsidRPr="007D1940" w:rsidRDefault="00EF3DFA" w:rsidP="00EF3DFA">
            <w:pPr>
              <w:pStyle w:val="TableText"/>
              <w:jc w:val="center"/>
              <w:rPr>
                <w:color w:val="FF0000"/>
              </w:rPr>
            </w:pPr>
            <w:r w:rsidRPr="00E72E9F">
              <w:t>15</w:t>
            </w:r>
          </w:p>
        </w:tc>
        <w:tc>
          <w:tcPr>
            <w:tcW w:w="193" w:type="pct"/>
            <w:tcBorders>
              <w:top w:val="nil"/>
              <w:left w:val="single" w:sz="4" w:space="0" w:color="auto"/>
              <w:bottom w:val="single" w:sz="4" w:space="0" w:color="auto"/>
              <w:right w:val="nil"/>
            </w:tcBorders>
            <w:shd w:val="clear" w:color="auto" w:fill="auto"/>
            <w:noWrap/>
            <w:hideMark/>
          </w:tcPr>
          <w:p w14:paraId="3A5C7909" w14:textId="2E24524E" w:rsidR="00EF3DFA" w:rsidRPr="00632275" w:rsidRDefault="00EF3DFA" w:rsidP="00EF3DFA">
            <w:pPr>
              <w:pStyle w:val="TableText"/>
              <w:jc w:val="center"/>
            </w:pPr>
            <w:r w:rsidRPr="003E7375">
              <w:t>3</w:t>
            </w:r>
          </w:p>
        </w:tc>
        <w:tc>
          <w:tcPr>
            <w:tcW w:w="193" w:type="pct"/>
            <w:tcBorders>
              <w:top w:val="nil"/>
              <w:left w:val="single" w:sz="4" w:space="0" w:color="auto"/>
              <w:bottom w:val="single" w:sz="4" w:space="0" w:color="auto"/>
              <w:right w:val="nil"/>
            </w:tcBorders>
            <w:shd w:val="clear" w:color="auto" w:fill="auto"/>
            <w:noWrap/>
            <w:hideMark/>
          </w:tcPr>
          <w:p w14:paraId="089C1681" w14:textId="4ED6078C"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67180A3C" w14:textId="1F53B9DD" w:rsidR="00EF3DFA" w:rsidRPr="00632275" w:rsidRDefault="00EF3DFA" w:rsidP="00EF3DFA">
            <w:pPr>
              <w:pStyle w:val="TableText"/>
              <w:jc w:val="center"/>
            </w:pPr>
            <w:r w:rsidRPr="003E7375">
              <w:t>15</w:t>
            </w:r>
          </w:p>
        </w:tc>
        <w:tc>
          <w:tcPr>
            <w:tcW w:w="244" w:type="pct"/>
            <w:tcBorders>
              <w:top w:val="nil"/>
              <w:left w:val="single" w:sz="4" w:space="0" w:color="auto"/>
              <w:bottom w:val="single" w:sz="4" w:space="0" w:color="auto"/>
              <w:right w:val="nil"/>
            </w:tcBorders>
            <w:shd w:val="clear" w:color="auto" w:fill="auto"/>
            <w:noWrap/>
            <w:hideMark/>
          </w:tcPr>
          <w:p w14:paraId="204D828E" w14:textId="39FD77CB" w:rsidR="00EF3DFA" w:rsidRPr="00632275" w:rsidRDefault="00EF3DFA" w:rsidP="00EF3DFA">
            <w:pPr>
              <w:pStyle w:val="TableText"/>
              <w:jc w:val="center"/>
            </w:pPr>
            <w:r w:rsidRPr="003E7375">
              <w:t>19</w:t>
            </w:r>
          </w:p>
        </w:tc>
      </w:tr>
      <w:tr w:rsidR="00EF3DFA" w:rsidRPr="00632275" w14:paraId="56F5D850"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17CE9DD9" w14:textId="77777777" w:rsidR="00EF3DFA" w:rsidRPr="00632275" w:rsidRDefault="00EF3DFA" w:rsidP="00EF3DFA">
            <w:pPr>
              <w:pStyle w:val="TableText"/>
            </w:pPr>
            <w:r w:rsidRPr="00632275">
              <w:t>San Francisco  International Airport</w:t>
            </w:r>
          </w:p>
        </w:tc>
        <w:tc>
          <w:tcPr>
            <w:tcW w:w="458" w:type="pct"/>
            <w:tcBorders>
              <w:top w:val="nil"/>
              <w:left w:val="single" w:sz="4" w:space="0" w:color="auto"/>
              <w:bottom w:val="single" w:sz="4" w:space="0" w:color="auto"/>
              <w:right w:val="nil"/>
            </w:tcBorders>
            <w:shd w:val="clear" w:color="auto" w:fill="auto"/>
            <w:noWrap/>
            <w:hideMark/>
          </w:tcPr>
          <w:p w14:paraId="6C8A3BE9" w14:textId="30EDE0C1" w:rsidR="00EF3DFA" w:rsidRPr="007D1940" w:rsidRDefault="00EF3DFA" w:rsidP="00EF3DFA">
            <w:pPr>
              <w:pStyle w:val="TableText"/>
              <w:jc w:val="center"/>
              <w:rPr>
                <w:color w:val="FF0000"/>
              </w:rPr>
            </w:pPr>
            <w:r w:rsidRPr="00E72E9F">
              <w:t>71%</w:t>
            </w:r>
          </w:p>
        </w:tc>
        <w:tc>
          <w:tcPr>
            <w:tcW w:w="292" w:type="pct"/>
            <w:tcBorders>
              <w:top w:val="nil"/>
              <w:left w:val="nil"/>
              <w:bottom w:val="single" w:sz="4" w:space="0" w:color="auto"/>
              <w:right w:val="nil"/>
            </w:tcBorders>
            <w:shd w:val="clear" w:color="auto" w:fill="auto"/>
            <w:noWrap/>
            <w:hideMark/>
          </w:tcPr>
          <w:p w14:paraId="0E294EB0" w14:textId="53BE4A76" w:rsidR="00EF3DFA" w:rsidRPr="007D1940" w:rsidRDefault="00EF3DFA" w:rsidP="00EF3DFA">
            <w:pPr>
              <w:pStyle w:val="TableText"/>
              <w:jc w:val="center"/>
              <w:rPr>
                <w:color w:val="FF0000"/>
              </w:rPr>
            </w:pPr>
            <w:r w:rsidRPr="00E72E9F">
              <w:t>5</w:t>
            </w:r>
          </w:p>
        </w:tc>
        <w:tc>
          <w:tcPr>
            <w:tcW w:w="354" w:type="pct"/>
            <w:tcBorders>
              <w:top w:val="nil"/>
              <w:left w:val="nil"/>
              <w:bottom w:val="single" w:sz="4" w:space="0" w:color="auto"/>
              <w:right w:val="single" w:sz="4" w:space="0" w:color="auto"/>
            </w:tcBorders>
            <w:shd w:val="clear" w:color="auto" w:fill="auto"/>
            <w:noWrap/>
            <w:hideMark/>
          </w:tcPr>
          <w:p w14:paraId="61BC5EEC" w14:textId="71B88511" w:rsidR="00EF3DFA" w:rsidRPr="007D1940" w:rsidRDefault="00EF3DFA" w:rsidP="00EF3DFA">
            <w:pPr>
              <w:pStyle w:val="TableText"/>
              <w:jc w:val="center"/>
              <w:rPr>
                <w:color w:val="FF0000"/>
              </w:rPr>
            </w:pPr>
            <w:r w:rsidRPr="00E72E9F">
              <w:t>15</w:t>
            </w:r>
          </w:p>
        </w:tc>
        <w:tc>
          <w:tcPr>
            <w:tcW w:w="574" w:type="pct"/>
            <w:tcBorders>
              <w:top w:val="nil"/>
              <w:left w:val="nil"/>
              <w:bottom w:val="single" w:sz="4" w:space="0" w:color="auto"/>
              <w:right w:val="nil"/>
            </w:tcBorders>
            <w:shd w:val="clear" w:color="auto" w:fill="auto"/>
            <w:noWrap/>
            <w:hideMark/>
          </w:tcPr>
          <w:p w14:paraId="12926B4A" w14:textId="7DF97FA4" w:rsidR="00EF3DFA" w:rsidRPr="007D1940" w:rsidRDefault="00EF3DFA" w:rsidP="00EF3DFA">
            <w:pPr>
              <w:pStyle w:val="TableText"/>
              <w:jc w:val="center"/>
              <w:rPr>
                <w:color w:val="FF0000"/>
              </w:rPr>
            </w:pPr>
            <w:r w:rsidRPr="00E72E9F">
              <w:t>88%</w:t>
            </w:r>
          </w:p>
        </w:tc>
        <w:tc>
          <w:tcPr>
            <w:tcW w:w="338" w:type="pct"/>
            <w:tcBorders>
              <w:top w:val="nil"/>
              <w:left w:val="nil"/>
              <w:bottom w:val="single" w:sz="4" w:space="0" w:color="auto"/>
              <w:right w:val="nil"/>
            </w:tcBorders>
            <w:shd w:val="clear" w:color="auto" w:fill="auto"/>
            <w:noWrap/>
            <w:hideMark/>
          </w:tcPr>
          <w:p w14:paraId="162AAA69" w14:textId="6517AD55" w:rsidR="00EF3DFA" w:rsidRPr="007D1940" w:rsidRDefault="00EF3DFA" w:rsidP="00EF3DFA">
            <w:pPr>
              <w:pStyle w:val="TableText"/>
              <w:jc w:val="center"/>
              <w:rPr>
                <w:color w:val="FF0000"/>
              </w:rPr>
            </w:pPr>
            <w:r w:rsidRPr="00E72E9F">
              <w:t>15</w:t>
            </w:r>
          </w:p>
        </w:tc>
        <w:tc>
          <w:tcPr>
            <w:tcW w:w="300" w:type="pct"/>
            <w:tcBorders>
              <w:top w:val="nil"/>
              <w:left w:val="nil"/>
              <w:bottom w:val="single" w:sz="4" w:space="0" w:color="auto"/>
              <w:right w:val="single" w:sz="4" w:space="0" w:color="auto"/>
            </w:tcBorders>
            <w:shd w:val="clear" w:color="auto" w:fill="auto"/>
            <w:noWrap/>
            <w:hideMark/>
          </w:tcPr>
          <w:p w14:paraId="7DD83E48" w14:textId="32969780" w:rsidR="00EF3DFA" w:rsidRPr="007D1940" w:rsidRDefault="00EF3DFA" w:rsidP="00EF3DFA">
            <w:pPr>
              <w:pStyle w:val="TableText"/>
              <w:jc w:val="center"/>
              <w:rPr>
                <w:color w:val="FF0000"/>
              </w:rPr>
            </w:pPr>
            <w:r w:rsidRPr="00E72E9F">
              <w:t>35</w:t>
            </w:r>
          </w:p>
        </w:tc>
        <w:tc>
          <w:tcPr>
            <w:tcW w:w="356" w:type="pct"/>
            <w:tcBorders>
              <w:top w:val="nil"/>
              <w:left w:val="nil"/>
              <w:bottom w:val="single" w:sz="4" w:space="0" w:color="auto"/>
              <w:right w:val="nil"/>
            </w:tcBorders>
            <w:shd w:val="clear" w:color="auto" w:fill="auto"/>
            <w:noWrap/>
            <w:hideMark/>
          </w:tcPr>
          <w:p w14:paraId="6BDA3C93" w14:textId="44933E90" w:rsidR="00EF3DFA" w:rsidRPr="007D1940" w:rsidRDefault="00EF3DFA" w:rsidP="00EF3DFA">
            <w:pPr>
              <w:pStyle w:val="TableText"/>
              <w:jc w:val="center"/>
              <w:rPr>
                <w:color w:val="FF0000"/>
              </w:rPr>
            </w:pPr>
            <w:r w:rsidRPr="00E72E9F">
              <w:t>94%</w:t>
            </w:r>
          </w:p>
        </w:tc>
        <w:tc>
          <w:tcPr>
            <w:tcW w:w="338" w:type="pct"/>
            <w:tcBorders>
              <w:top w:val="nil"/>
              <w:left w:val="nil"/>
              <w:bottom w:val="single" w:sz="4" w:space="0" w:color="auto"/>
              <w:right w:val="nil"/>
            </w:tcBorders>
            <w:shd w:val="clear" w:color="auto" w:fill="auto"/>
            <w:noWrap/>
            <w:hideMark/>
          </w:tcPr>
          <w:p w14:paraId="2E52CD50" w14:textId="6266E109" w:rsidR="00EF3DFA" w:rsidRPr="007D1940" w:rsidRDefault="00EF3DFA" w:rsidP="00EF3DFA">
            <w:pPr>
              <w:pStyle w:val="TableText"/>
              <w:jc w:val="center"/>
              <w:rPr>
                <w:color w:val="FF0000"/>
              </w:rPr>
            </w:pPr>
            <w:r w:rsidRPr="00E72E9F">
              <w:t>20</w:t>
            </w:r>
          </w:p>
        </w:tc>
        <w:tc>
          <w:tcPr>
            <w:tcW w:w="300" w:type="pct"/>
            <w:tcBorders>
              <w:top w:val="nil"/>
              <w:left w:val="nil"/>
              <w:bottom w:val="single" w:sz="4" w:space="0" w:color="auto"/>
              <w:right w:val="nil"/>
            </w:tcBorders>
            <w:shd w:val="clear" w:color="auto" w:fill="auto"/>
            <w:noWrap/>
            <w:hideMark/>
          </w:tcPr>
          <w:p w14:paraId="399B3DEB" w14:textId="22B77C70" w:rsidR="00EF3DFA" w:rsidRPr="007D1940" w:rsidRDefault="00EF3DFA" w:rsidP="00EF3DFA">
            <w:pPr>
              <w:pStyle w:val="TableText"/>
              <w:jc w:val="center"/>
              <w:rPr>
                <w:color w:val="FF0000"/>
              </w:rPr>
            </w:pPr>
            <w:r w:rsidRPr="00E72E9F">
              <w:t>50</w:t>
            </w:r>
          </w:p>
        </w:tc>
        <w:tc>
          <w:tcPr>
            <w:tcW w:w="193" w:type="pct"/>
            <w:tcBorders>
              <w:top w:val="nil"/>
              <w:left w:val="single" w:sz="4" w:space="0" w:color="auto"/>
              <w:bottom w:val="single" w:sz="4" w:space="0" w:color="auto"/>
              <w:right w:val="nil"/>
            </w:tcBorders>
            <w:shd w:val="clear" w:color="auto" w:fill="auto"/>
            <w:noWrap/>
            <w:hideMark/>
          </w:tcPr>
          <w:p w14:paraId="13A341A2" w14:textId="56DFF8B5" w:rsidR="00EF3DFA" w:rsidRPr="00632275" w:rsidRDefault="00EF3DFA" w:rsidP="00EF3DFA">
            <w:pPr>
              <w:pStyle w:val="TableText"/>
              <w:jc w:val="center"/>
            </w:pPr>
            <w:r w:rsidRPr="003E7375">
              <w:t>80</w:t>
            </w:r>
          </w:p>
        </w:tc>
        <w:tc>
          <w:tcPr>
            <w:tcW w:w="193" w:type="pct"/>
            <w:tcBorders>
              <w:top w:val="nil"/>
              <w:left w:val="single" w:sz="4" w:space="0" w:color="auto"/>
              <w:bottom w:val="single" w:sz="4" w:space="0" w:color="auto"/>
              <w:right w:val="nil"/>
            </w:tcBorders>
            <w:shd w:val="clear" w:color="auto" w:fill="auto"/>
            <w:noWrap/>
            <w:hideMark/>
          </w:tcPr>
          <w:p w14:paraId="79198E7C" w14:textId="01E98ADE"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647C1272" w14:textId="2C2ACDF3" w:rsidR="00EF3DFA" w:rsidRPr="00632275" w:rsidRDefault="00EF3DFA" w:rsidP="00EF3DFA">
            <w:pPr>
              <w:pStyle w:val="TableText"/>
              <w:jc w:val="center"/>
            </w:pPr>
            <w:r w:rsidRPr="003E7375">
              <w:t>29</w:t>
            </w:r>
          </w:p>
        </w:tc>
        <w:tc>
          <w:tcPr>
            <w:tcW w:w="244" w:type="pct"/>
            <w:tcBorders>
              <w:top w:val="nil"/>
              <w:left w:val="single" w:sz="4" w:space="0" w:color="auto"/>
              <w:bottom w:val="single" w:sz="4" w:space="0" w:color="auto"/>
              <w:right w:val="nil"/>
            </w:tcBorders>
            <w:shd w:val="clear" w:color="auto" w:fill="auto"/>
            <w:noWrap/>
            <w:hideMark/>
          </w:tcPr>
          <w:p w14:paraId="06DC92BC" w14:textId="0647F678" w:rsidR="00EF3DFA" w:rsidRPr="00632275" w:rsidRDefault="00EF3DFA" w:rsidP="00EF3DFA">
            <w:pPr>
              <w:pStyle w:val="TableText"/>
              <w:jc w:val="center"/>
            </w:pPr>
            <w:r w:rsidRPr="003E7375">
              <w:t>109</w:t>
            </w:r>
          </w:p>
        </w:tc>
      </w:tr>
      <w:tr w:rsidR="00EF3DFA" w:rsidRPr="00632275" w14:paraId="2AA86B14"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307860BC" w14:textId="77777777" w:rsidR="00EF3DFA" w:rsidRPr="00632275" w:rsidRDefault="00EF3DFA" w:rsidP="00EF3DFA">
            <w:pPr>
              <w:pStyle w:val="TableText"/>
            </w:pPr>
            <w:r w:rsidRPr="00632275">
              <w:t>San Francisco (Southeast Plant)</w:t>
            </w:r>
          </w:p>
        </w:tc>
        <w:tc>
          <w:tcPr>
            <w:tcW w:w="458" w:type="pct"/>
            <w:tcBorders>
              <w:top w:val="nil"/>
              <w:left w:val="single" w:sz="4" w:space="0" w:color="auto"/>
              <w:bottom w:val="single" w:sz="4" w:space="0" w:color="auto"/>
              <w:right w:val="nil"/>
            </w:tcBorders>
            <w:shd w:val="clear" w:color="auto" w:fill="auto"/>
            <w:noWrap/>
            <w:hideMark/>
          </w:tcPr>
          <w:p w14:paraId="1523E6D0" w14:textId="14EF80DA" w:rsidR="00EF3DFA" w:rsidRPr="007D1940" w:rsidRDefault="00EF3DFA" w:rsidP="00EF3DFA">
            <w:pPr>
              <w:pStyle w:val="TableText"/>
              <w:jc w:val="center"/>
              <w:rPr>
                <w:color w:val="FF0000"/>
              </w:rPr>
            </w:pPr>
            <w:r w:rsidRPr="00E72E9F">
              <w:t>69%</w:t>
            </w:r>
          </w:p>
        </w:tc>
        <w:tc>
          <w:tcPr>
            <w:tcW w:w="292" w:type="pct"/>
            <w:tcBorders>
              <w:top w:val="nil"/>
              <w:left w:val="nil"/>
              <w:bottom w:val="single" w:sz="4" w:space="0" w:color="auto"/>
              <w:right w:val="nil"/>
            </w:tcBorders>
            <w:shd w:val="clear" w:color="auto" w:fill="auto"/>
            <w:noWrap/>
            <w:hideMark/>
          </w:tcPr>
          <w:p w14:paraId="1D5A7D3A" w14:textId="783DFCDC" w:rsidR="00EF3DFA" w:rsidRPr="007D1940" w:rsidRDefault="00EF3DFA" w:rsidP="00EF3DFA">
            <w:pPr>
              <w:pStyle w:val="TableText"/>
              <w:jc w:val="center"/>
              <w:rPr>
                <w:color w:val="FF0000"/>
              </w:rPr>
            </w:pPr>
            <w:r w:rsidRPr="00E72E9F">
              <w:t>355</w:t>
            </w:r>
          </w:p>
        </w:tc>
        <w:tc>
          <w:tcPr>
            <w:tcW w:w="354" w:type="pct"/>
            <w:tcBorders>
              <w:top w:val="nil"/>
              <w:left w:val="nil"/>
              <w:bottom w:val="single" w:sz="4" w:space="0" w:color="auto"/>
              <w:right w:val="single" w:sz="4" w:space="0" w:color="auto"/>
            </w:tcBorders>
            <w:shd w:val="clear" w:color="auto" w:fill="auto"/>
            <w:noWrap/>
            <w:hideMark/>
          </w:tcPr>
          <w:p w14:paraId="3382CE5F" w14:textId="7CCD170F" w:rsidR="00EF3DFA" w:rsidRPr="007D1940" w:rsidRDefault="00EF3DFA" w:rsidP="00EF3DFA">
            <w:pPr>
              <w:pStyle w:val="TableText"/>
              <w:jc w:val="center"/>
              <w:rPr>
                <w:color w:val="FF0000"/>
              </w:rPr>
            </w:pPr>
            <w:r w:rsidRPr="00E72E9F">
              <w:t>880</w:t>
            </w:r>
          </w:p>
        </w:tc>
        <w:tc>
          <w:tcPr>
            <w:tcW w:w="574" w:type="pct"/>
            <w:tcBorders>
              <w:top w:val="nil"/>
              <w:left w:val="nil"/>
              <w:bottom w:val="single" w:sz="4" w:space="0" w:color="auto"/>
              <w:right w:val="nil"/>
            </w:tcBorders>
            <w:shd w:val="clear" w:color="auto" w:fill="auto"/>
            <w:noWrap/>
            <w:hideMark/>
          </w:tcPr>
          <w:p w14:paraId="3C33E41C" w14:textId="42765124" w:rsidR="00EF3DFA" w:rsidRPr="007D1940" w:rsidRDefault="00EF3DFA" w:rsidP="00EF3DFA">
            <w:pPr>
              <w:pStyle w:val="TableText"/>
              <w:jc w:val="center"/>
              <w:rPr>
                <w:color w:val="FF0000"/>
              </w:rPr>
            </w:pPr>
            <w:r w:rsidRPr="00E72E9F">
              <w:t>88%</w:t>
            </w:r>
          </w:p>
        </w:tc>
        <w:tc>
          <w:tcPr>
            <w:tcW w:w="338" w:type="pct"/>
            <w:tcBorders>
              <w:top w:val="nil"/>
              <w:left w:val="nil"/>
              <w:bottom w:val="single" w:sz="4" w:space="0" w:color="auto"/>
              <w:right w:val="nil"/>
            </w:tcBorders>
            <w:shd w:val="clear" w:color="auto" w:fill="auto"/>
            <w:noWrap/>
            <w:hideMark/>
          </w:tcPr>
          <w:p w14:paraId="2DC2D898" w14:textId="1C4FD836" w:rsidR="00EF3DFA" w:rsidRPr="007D1940" w:rsidRDefault="00EF3DFA" w:rsidP="00EF3DFA">
            <w:pPr>
              <w:pStyle w:val="TableText"/>
              <w:jc w:val="center"/>
              <w:rPr>
                <w:color w:val="FF0000"/>
              </w:rPr>
            </w:pPr>
            <w:r w:rsidRPr="00E72E9F">
              <w:t>680</w:t>
            </w:r>
          </w:p>
        </w:tc>
        <w:tc>
          <w:tcPr>
            <w:tcW w:w="300" w:type="pct"/>
            <w:tcBorders>
              <w:top w:val="nil"/>
              <w:left w:val="nil"/>
              <w:bottom w:val="single" w:sz="4" w:space="0" w:color="auto"/>
              <w:right w:val="single" w:sz="4" w:space="0" w:color="auto"/>
            </w:tcBorders>
            <w:shd w:val="clear" w:color="auto" w:fill="auto"/>
            <w:noWrap/>
            <w:hideMark/>
          </w:tcPr>
          <w:p w14:paraId="26FC1191" w14:textId="5F4D05D8" w:rsidR="00EF3DFA" w:rsidRPr="007D1940" w:rsidRDefault="00EF3DFA" w:rsidP="00EF3DFA">
            <w:pPr>
              <w:pStyle w:val="TableText"/>
              <w:jc w:val="center"/>
              <w:rPr>
                <w:color w:val="FF0000"/>
              </w:rPr>
            </w:pPr>
            <w:r w:rsidRPr="00E72E9F">
              <w:t>1,755</w:t>
            </w:r>
          </w:p>
        </w:tc>
        <w:tc>
          <w:tcPr>
            <w:tcW w:w="356" w:type="pct"/>
            <w:tcBorders>
              <w:top w:val="nil"/>
              <w:left w:val="nil"/>
              <w:bottom w:val="single" w:sz="4" w:space="0" w:color="auto"/>
              <w:right w:val="nil"/>
            </w:tcBorders>
            <w:shd w:val="clear" w:color="auto" w:fill="auto"/>
            <w:noWrap/>
            <w:hideMark/>
          </w:tcPr>
          <w:p w14:paraId="2F3AB30E" w14:textId="1C9E0643" w:rsidR="00EF3DFA" w:rsidRPr="007D1940" w:rsidRDefault="00EF3DFA" w:rsidP="00EF3DFA">
            <w:pPr>
              <w:pStyle w:val="TableText"/>
              <w:jc w:val="center"/>
              <w:rPr>
                <w:color w:val="FF0000"/>
              </w:rPr>
            </w:pPr>
            <w:r w:rsidRPr="00E72E9F">
              <w:t>94%</w:t>
            </w:r>
          </w:p>
        </w:tc>
        <w:tc>
          <w:tcPr>
            <w:tcW w:w="338" w:type="pct"/>
            <w:tcBorders>
              <w:top w:val="nil"/>
              <w:left w:val="nil"/>
              <w:bottom w:val="single" w:sz="4" w:space="0" w:color="auto"/>
              <w:right w:val="nil"/>
            </w:tcBorders>
            <w:shd w:val="clear" w:color="auto" w:fill="auto"/>
            <w:noWrap/>
            <w:hideMark/>
          </w:tcPr>
          <w:p w14:paraId="79F3EF95" w14:textId="6F735D4B" w:rsidR="00EF3DFA" w:rsidRPr="007D1940" w:rsidRDefault="00EF3DFA" w:rsidP="00EF3DFA">
            <w:pPr>
              <w:pStyle w:val="TableText"/>
              <w:jc w:val="center"/>
              <w:rPr>
                <w:color w:val="FF0000"/>
              </w:rPr>
            </w:pPr>
            <w:r w:rsidRPr="00E72E9F">
              <w:t>965</w:t>
            </w:r>
          </w:p>
        </w:tc>
        <w:tc>
          <w:tcPr>
            <w:tcW w:w="300" w:type="pct"/>
            <w:tcBorders>
              <w:top w:val="nil"/>
              <w:left w:val="nil"/>
              <w:bottom w:val="single" w:sz="4" w:space="0" w:color="auto"/>
              <w:right w:val="nil"/>
            </w:tcBorders>
            <w:shd w:val="clear" w:color="auto" w:fill="auto"/>
            <w:noWrap/>
            <w:hideMark/>
          </w:tcPr>
          <w:p w14:paraId="1E3B1C9E" w14:textId="19D5D6F2" w:rsidR="00EF3DFA" w:rsidRPr="007D1940" w:rsidRDefault="00EF3DFA" w:rsidP="00EF3DFA">
            <w:pPr>
              <w:pStyle w:val="TableText"/>
              <w:jc w:val="center"/>
              <w:rPr>
                <w:color w:val="FF0000"/>
              </w:rPr>
            </w:pPr>
            <w:r w:rsidRPr="00E72E9F">
              <w:t>2,550</w:t>
            </w:r>
          </w:p>
        </w:tc>
        <w:tc>
          <w:tcPr>
            <w:tcW w:w="193" w:type="pct"/>
            <w:tcBorders>
              <w:top w:val="nil"/>
              <w:left w:val="single" w:sz="4" w:space="0" w:color="auto"/>
              <w:bottom w:val="single" w:sz="4" w:space="0" w:color="auto"/>
              <w:right w:val="nil"/>
            </w:tcBorders>
            <w:shd w:val="clear" w:color="auto" w:fill="auto"/>
            <w:noWrap/>
            <w:hideMark/>
          </w:tcPr>
          <w:p w14:paraId="5CC5AC0B" w14:textId="1EA8ED8D" w:rsidR="00EF3DFA" w:rsidRPr="00632275" w:rsidRDefault="00EF3DFA" w:rsidP="00EF3DFA">
            <w:pPr>
              <w:pStyle w:val="TableText"/>
              <w:jc w:val="center"/>
            </w:pPr>
            <w:r w:rsidRPr="003E7375">
              <w:t>2</w:t>
            </w:r>
          </w:p>
        </w:tc>
        <w:tc>
          <w:tcPr>
            <w:tcW w:w="193" w:type="pct"/>
            <w:tcBorders>
              <w:top w:val="nil"/>
              <w:left w:val="single" w:sz="4" w:space="0" w:color="auto"/>
              <w:bottom w:val="single" w:sz="4" w:space="0" w:color="auto"/>
              <w:right w:val="nil"/>
            </w:tcBorders>
            <w:shd w:val="clear" w:color="auto" w:fill="auto"/>
            <w:noWrap/>
            <w:hideMark/>
          </w:tcPr>
          <w:p w14:paraId="26660940" w14:textId="1C0A9D25"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337D9B44" w14:textId="25289E30" w:rsidR="00EF3DFA" w:rsidRPr="00632275" w:rsidRDefault="00EF3DFA" w:rsidP="00EF3DFA">
            <w:pPr>
              <w:pStyle w:val="TableText"/>
              <w:jc w:val="center"/>
            </w:pPr>
            <w:r w:rsidRPr="003E7375">
              <w:t>142</w:t>
            </w:r>
          </w:p>
        </w:tc>
        <w:tc>
          <w:tcPr>
            <w:tcW w:w="244" w:type="pct"/>
            <w:tcBorders>
              <w:top w:val="nil"/>
              <w:left w:val="single" w:sz="4" w:space="0" w:color="auto"/>
              <w:bottom w:val="single" w:sz="4" w:space="0" w:color="auto"/>
              <w:right w:val="nil"/>
            </w:tcBorders>
            <w:shd w:val="clear" w:color="auto" w:fill="auto"/>
            <w:noWrap/>
            <w:hideMark/>
          </w:tcPr>
          <w:p w14:paraId="74BA5053" w14:textId="75972D74" w:rsidR="00EF3DFA" w:rsidRPr="00632275" w:rsidRDefault="00EF3DFA" w:rsidP="00EF3DFA">
            <w:pPr>
              <w:pStyle w:val="TableText"/>
              <w:jc w:val="center"/>
            </w:pPr>
            <w:r w:rsidRPr="003E7375">
              <w:t>144</w:t>
            </w:r>
          </w:p>
        </w:tc>
      </w:tr>
      <w:tr w:rsidR="00EF3DFA" w:rsidRPr="00632275" w14:paraId="63877459"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1A209989" w14:textId="77777777" w:rsidR="00EF3DFA" w:rsidRPr="00632275" w:rsidRDefault="00EF3DFA" w:rsidP="00EF3DFA">
            <w:pPr>
              <w:pStyle w:val="TableText"/>
            </w:pPr>
            <w:r w:rsidRPr="00632275">
              <w:t>San Jose/Santa Clara</w:t>
            </w:r>
          </w:p>
        </w:tc>
        <w:tc>
          <w:tcPr>
            <w:tcW w:w="458" w:type="pct"/>
            <w:tcBorders>
              <w:top w:val="nil"/>
              <w:left w:val="single" w:sz="4" w:space="0" w:color="auto"/>
              <w:bottom w:val="single" w:sz="4" w:space="0" w:color="auto"/>
              <w:right w:val="nil"/>
            </w:tcBorders>
            <w:shd w:val="clear" w:color="auto" w:fill="auto"/>
            <w:noWrap/>
            <w:hideMark/>
          </w:tcPr>
          <w:p w14:paraId="6FAEEA3E" w14:textId="121F32C1" w:rsidR="00EF3DFA" w:rsidRPr="007D1940" w:rsidRDefault="00EF3DFA" w:rsidP="00EF3DFA">
            <w:pPr>
              <w:pStyle w:val="TableText"/>
              <w:jc w:val="center"/>
              <w:rPr>
                <w:color w:val="FF0000"/>
              </w:rPr>
            </w:pPr>
            <w:r w:rsidRPr="00E72E9F">
              <w:t>7%</w:t>
            </w:r>
          </w:p>
        </w:tc>
        <w:tc>
          <w:tcPr>
            <w:tcW w:w="292" w:type="pct"/>
            <w:tcBorders>
              <w:top w:val="nil"/>
              <w:left w:val="nil"/>
              <w:bottom w:val="single" w:sz="4" w:space="0" w:color="auto"/>
              <w:right w:val="nil"/>
            </w:tcBorders>
            <w:shd w:val="clear" w:color="auto" w:fill="auto"/>
            <w:noWrap/>
            <w:hideMark/>
          </w:tcPr>
          <w:p w14:paraId="245D45AF" w14:textId="37DCD0AD" w:rsidR="00EF3DFA" w:rsidRPr="007D1940" w:rsidRDefault="00EF3DFA" w:rsidP="00EF3DFA">
            <w:pPr>
              <w:pStyle w:val="TableText"/>
              <w:jc w:val="center"/>
              <w:rPr>
                <w:color w:val="FF0000"/>
              </w:rPr>
            </w:pPr>
            <w:r w:rsidRPr="00E72E9F">
              <w:t>30</w:t>
            </w:r>
          </w:p>
        </w:tc>
        <w:tc>
          <w:tcPr>
            <w:tcW w:w="354" w:type="pct"/>
            <w:tcBorders>
              <w:top w:val="nil"/>
              <w:left w:val="nil"/>
              <w:bottom w:val="single" w:sz="4" w:space="0" w:color="auto"/>
              <w:right w:val="single" w:sz="4" w:space="0" w:color="auto"/>
            </w:tcBorders>
            <w:shd w:val="clear" w:color="auto" w:fill="auto"/>
            <w:noWrap/>
            <w:hideMark/>
          </w:tcPr>
          <w:p w14:paraId="2947197A" w14:textId="4782BE4C" w:rsidR="00EF3DFA" w:rsidRPr="007D1940" w:rsidRDefault="00EF3DFA" w:rsidP="00EF3DFA">
            <w:pPr>
              <w:pStyle w:val="TableText"/>
              <w:jc w:val="center"/>
              <w:rPr>
                <w:color w:val="FF0000"/>
              </w:rPr>
            </w:pPr>
            <w:r w:rsidRPr="00E72E9F">
              <w:t>65</w:t>
            </w:r>
          </w:p>
        </w:tc>
        <w:tc>
          <w:tcPr>
            <w:tcW w:w="574" w:type="pct"/>
            <w:tcBorders>
              <w:top w:val="nil"/>
              <w:left w:val="nil"/>
              <w:bottom w:val="single" w:sz="4" w:space="0" w:color="auto"/>
              <w:right w:val="nil"/>
            </w:tcBorders>
            <w:shd w:val="clear" w:color="auto" w:fill="auto"/>
            <w:noWrap/>
            <w:hideMark/>
          </w:tcPr>
          <w:p w14:paraId="27A91B10" w14:textId="789153D6" w:rsidR="00EF3DFA" w:rsidRPr="007D1940" w:rsidRDefault="00EF3DFA" w:rsidP="00EF3DFA">
            <w:pPr>
              <w:pStyle w:val="TableText"/>
              <w:jc w:val="center"/>
              <w:rPr>
                <w:color w:val="FF0000"/>
              </w:rPr>
            </w:pPr>
            <w:r w:rsidRPr="00E72E9F">
              <w:t>63%</w:t>
            </w:r>
          </w:p>
        </w:tc>
        <w:tc>
          <w:tcPr>
            <w:tcW w:w="338" w:type="pct"/>
            <w:tcBorders>
              <w:top w:val="nil"/>
              <w:left w:val="nil"/>
              <w:bottom w:val="single" w:sz="4" w:space="0" w:color="auto"/>
              <w:right w:val="nil"/>
            </w:tcBorders>
            <w:shd w:val="clear" w:color="auto" w:fill="auto"/>
            <w:noWrap/>
            <w:hideMark/>
          </w:tcPr>
          <w:p w14:paraId="1D800211" w14:textId="0B29FCAB" w:rsidR="00EF3DFA" w:rsidRPr="007D1940" w:rsidRDefault="00EF3DFA" w:rsidP="00EF3DFA">
            <w:pPr>
              <w:pStyle w:val="TableText"/>
              <w:jc w:val="center"/>
              <w:rPr>
                <w:color w:val="FF0000"/>
              </w:rPr>
            </w:pPr>
            <w:r w:rsidRPr="00E72E9F">
              <w:t>430</w:t>
            </w:r>
          </w:p>
        </w:tc>
        <w:tc>
          <w:tcPr>
            <w:tcW w:w="300" w:type="pct"/>
            <w:tcBorders>
              <w:top w:val="nil"/>
              <w:left w:val="nil"/>
              <w:bottom w:val="single" w:sz="4" w:space="0" w:color="auto"/>
              <w:right w:val="single" w:sz="4" w:space="0" w:color="auto"/>
            </w:tcBorders>
            <w:shd w:val="clear" w:color="auto" w:fill="auto"/>
            <w:noWrap/>
            <w:hideMark/>
          </w:tcPr>
          <w:p w14:paraId="52DC0411" w14:textId="6D485A91" w:rsidR="00EF3DFA" w:rsidRPr="007D1940" w:rsidRDefault="00EF3DFA" w:rsidP="00EF3DFA">
            <w:pPr>
              <w:pStyle w:val="TableText"/>
              <w:jc w:val="center"/>
              <w:rPr>
                <w:color w:val="FF0000"/>
              </w:rPr>
            </w:pPr>
            <w:r w:rsidRPr="00E72E9F">
              <w:t>1,060</w:t>
            </w:r>
          </w:p>
        </w:tc>
        <w:tc>
          <w:tcPr>
            <w:tcW w:w="356" w:type="pct"/>
            <w:tcBorders>
              <w:top w:val="nil"/>
              <w:left w:val="nil"/>
              <w:bottom w:val="single" w:sz="4" w:space="0" w:color="auto"/>
              <w:right w:val="nil"/>
            </w:tcBorders>
            <w:shd w:val="clear" w:color="auto" w:fill="auto"/>
            <w:noWrap/>
            <w:hideMark/>
          </w:tcPr>
          <w:p w14:paraId="5D94DB5D" w14:textId="77F73B8A" w:rsidR="00EF3DFA" w:rsidRPr="007D1940" w:rsidRDefault="00EF3DFA" w:rsidP="00EF3DFA">
            <w:pPr>
              <w:pStyle w:val="TableText"/>
              <w:jc w:val="center"/>
              <w:rPr>
                <w:color w:val="FF0000"/>
              </w:rPr>
            </w:pPr>
            <w:r w:rsidRPr="00E72E9F">
              <w:t>81%</w:t>
            </w:r>
          </w:p>
        </w:tc>
        <w:tc>
          <w:tcPr>
            <w:tcW w:w="338" w:type="pct"/>
            <w:tcBorders>
              <w:top w:val="nil"/>
              <w:left w:val="nil"/>
              <w:bottom w:val="single" w:sz="4" w:space="0" w:color="auto"/>
              <w:right w:val="nil"/>
            </w:tcBorders>
            <w:shd w:val="clear" w:color="auto" w:fill="auto"/>
            <w:noWrap/>
            <w:hideMark/>
          </w:tcPr>
          <w:p w14:paraId="32B05ACC" w14:textId="33409921" w:rsidR="00EF3DFA" w:rsidRPr="007D1940" w:rsidRDefault="00EF3DFA" w:rsidP="00EF3DFA">
            <w:pPr>
              <w:pStyle w:val="TableText"/>
              <w:jc w:val="center"/>
              <w:rPr>
                <w:color w:val="FF0000"/>
              </w:rPr>
            </w:pPr>
            <w:r w:rsidRPr="00E72E9F">
              <w:t>775</w:t>
            </w:r>
          </w:p>
        </w:tc>
        <w:tc>
          <w:tcPr>
            <w:tcW w:w="300" w:type="pct"/>
            <w:tcBorders>
              <w:top w:val="nil"/>
              <w:left w:val="nil"/>
              <w:bottom w:val="single" w:sz="4" w:space="0" w:color="auto"/>
              <w:right w:val="nil"/>
            </w:tcBorders>
            <w:shd w:val="clear" w:color="auto" w:fill="auto"/>
            <w:noWrap/>
            <w:hideMark/>
          </w:tcPr>
          <w:p w14:paraId="3298200C" w14:textId="2A8695C9" w:rsidR="00EF3DFA" w:rsidRPr="007D1940" w:rsidRDefault="00EF3DFA" w:rsidP="00EF3DFA">
            <w:pPr>
              <w:pStyle w:val="TableText"/>
              <w:jc w:val="center"/>
              <w:rPr>
                <w:color w:val="FF0000"/>
              </w:rPr>
            </w:pPr>
            <w:r w:rsidRPr="00E72E9F">
              <w:t>1,960</w:t>
            </w:r>
          </w:p>
        </w:tc>
        <w:tc>
          <w:tcPr>
            <w:tcW w:w="193" w:type="pct"/>
            <w:tcBorders>
              <w:top w:val="nil"/>
              <w:left w:val="single" w:sz="4" w:space="0" w:color="auto"/>
              <w:bottom w:val="single" w:sz="4" w:space="0" w:color="auto"/>
              <w:right w:val="nil"/>
            </w:tcBorders>
            <w:shd w:val="clear" w:color="auto" w:fill="auto"/>
            <w:noWrap/>
            <w:hideMark/>
          </w:tcPr>
          <w:p w14:paraId="11124155" w14:textId="7B4A48C0" w:rsidR="00EF3DFA" w:rsidRPr="00632275" w:rsidRDefault="00EF3DFA" w:rsidP="00EF3DFA">
            <w:pPr>
              <w:pStyle w:val="TableText"/>
              <w:jc w:val="center"/>
            </w:pPr>
            <w:r w:rsidRPr="003E7375">
              <w:t>606</w:t>
            </w:r>
          </w:p>
        </w:tc>
        <w:tc>
          <w:tcPr>
            <w:tcW w:w="193" w:type="pct"/>
            <w:tcBorders>
              <w:top w:val="nil"/>
              <w:left w:val="single" w:sz="4" w:space="0" w:color="auto"/>
              <w:bottom w:val="single" w:sz="4" w:space="0" w:color="auto"/>
              <w:right w:val="nil"/>
            </w:tcBorders>
            <w:shd w:val="clear" w:color="auto" w:fill="auto"/>
            <w:noWrap/>
            <w:hideMark/>
          </w:tcPr>
          <w:p w14:paraId="04610C9C" w14:textId="05D7C0D7" w:rsidR="00EF3DFA" w:rsidRPr="00632275" w:rsidRDefault="00EF3DFA" w:rsidP="00EF3DFA">
            <w:pPr>
              <w:pStyle w:val="TableText"/>
              <w:jc w:val="center"/>
            </w:pPr>
            <w:r w:rsidRPr="003E7375">
              <w:t>518</w:t>
            </w:r>
          </w:p>
        </w:tc>
        <w:tc>
          <w:tcPr>
            <w:tcW w:w="246" w:type="pct"/>
            <w:tcBorders>
              <w:top w:val="nil"/>
              <w:left w:val="single" w:sz="4" w:space="0" w:color="auto"/>
              <w:bottom w:val="single" w:sz="4" w:space="0" w:color="auto"/>
              <w:right w:val="nil"/>
            </w:tcBorders>
            <w:shd w:val="clear" w:color="auto" w:fill="auto"/>
            <w:noWrap/>
            <w:hideMark/>
          </w:tcPr>
          <w:p w14:paraId="1A2D6F07" w14:textId="46C6AA6B" w:rsidR="00EF3DFA" w:rsidRPr="00632275" w:rsidRDefault="00EF3DFA" w:rsidP="00EF3DFA">
            <w:pPr>
              <w:pStyle w:val="TableText"/>
              <w:jc w:val="center"/>
            </w:pPr>
            <w:r w:rsidRPr="003E7375">
              <w:t>759</w:t>
            </w:r>
          </w:p>
        </w:tc>
        <w:tc>
          <w:tcPr>
            <w:tcW w:w="244" w:type="pct"/>
            <w:tcBorders>
              <w:top w:val="nil"/>
              <w:left w:val="single" w:sz="4" w:space="0" w:color="auto"/>
              <w:bottom w:val="single" w:sz="4" w:space="0" w:color="auto"/>
              <w:right w:val="nil"/>
            </w:tcBorders>
            <w:shd w:val="clear" w:color="auto" w:fill="auto"/>
            <w:noWrap/>
            <w:hideMark/>
          </w:tcPr>
          <w:p w14:paraId="5C09156A" w14:textId="521CE6E0" w:rsidR="00EF3DFA" w:rsidRPr="00632275" w:rsidRDefault="00EF3DFA" w:rsidP="00EF3DFA">
            <w:pPr>
              <w:pStyle w:val="TableText"/>
              <w:jc w:val="center"/>
            </w:pPr>
            <w:r w:rsidRPr="003E7375">
              <w:t>1,883</w:t>
            </w:r>
          </w:p>
        </w:tc>
      </w:tr>
      <w:tr w:rsidR="00EF3DFA" w:rsidRPr="00632275" w14:paraId="0E2F6294"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5E87694D" w14:textId="77777777" w:rsidR="00EF3DFA" w:rsidRPr="00632275" w:rsidRDefault="00EF3DFA" w:rsidP="00EF3DFA">
            <w:pPr>
              <w:pStyle w:val="TableText"/>
            </w:pPr>
            <w:r w:rsidRPr="00632275">
              <w:t>San Mateo</w:t>
            </w:r>
          </w:p>
        </w:tc>
        <w:tc>
          <w:tcPr>
            <w:tcW w:w="458" w:type="pct"/>
            <w:tcBorders>
              <w:top w:val="nil"/>
              <w:left w:val="single" w:sz="4" w:space="0" w:color="auto"/>
              <w:bottom w:val="single" w:sz="4" w:space="0" w:color="auto"/>
              <w:right w:val="nil"/>
            </w:tcBorders>
            <w:shd w:val="clear" w:color="auto" w:fill="auto"/>
            <w:noWrap/>
            <w:hideMark/>
          </w:tcPr>
          <w:p w14:paraId="0BDF8931" w14:textId="40E1F129" w:rsidR="00EF3DFA" w:rsidRPr="007D1940" w:rsidRDefault="00EF3DFA" w:rsidP="00EF3DFA">
            <w:pPr>
              <w:pStyle w:val="TableText"/>
              <w:jc w:val="center"/>
              <w:rPr>
                <w:color w:val="FF0000"/>
              </w:rPr>
            </w:pPr>
            <w:r w:rsidRPr="00E72E9F">
              <w:t>67%</w:t>
            </w:r>
          </w:p>
        </w:tc>
        <w:tc>
          <w:tcPr>
            <w:tcW w:w="292" w:type="pct"/>
            <w:tcBorders>
              <w:top w:val="nil"/>
              <w:left w:val="nil"/>
              <w:bottom w:val="single" w:sz="4" w:space="0" w:color="auto"/>
              <w:right w:val="nil"/>
            </w:tcBorders>
            <w:shd w:val="clear" w:color="auto" w:fill="auto"/>
            <w:noWrap/>
            <w:hideMark/>
          </w:tcPr>
          <w:p w14:paraId="199EC497" w14:textId="52081D9D" w:rsidR="00EF3DFA" w:rsidRPr="007D1940" w:rsidRDefault="00EF3DFA" w:rsidP="00EF3DFA">
            <w:pPr>
              <w:pStyle w:val="TableText"/>
              <w:jc w:val="center"/>
              <w:rPr>
                <w:color w:val="FF0000"/>
              </w:rPr>
            </w:pPr>
            <w:r w:rsidRPr="00E72E9F">
              <w:t>60</w:t>
            </w:r>
          </w:p>
        </w:tc>
        <w:tc>
          <w:tcPr>
            <w:tcW w:w="354" w:type="pct"/>
            <w:tcBorders>
              <w:top w:val="nil"/>
              <w:left w:val="nil"/>
              <w:bottom w:val="single" w:sz="4" w:space="0" w:color="auto"/>
              <w:right w:val="single" w:sz="4" w:space="0" w:color="auto"/>
            </w:tcBorders>
            <w:shd w:val="clear" w:color="auto" w:fill="auto"/>
            <w:noWrap/>
            <w:hideMark/>
          </w:tcPr>
          <w:p w14:paraId="7AE899A3" w14:textId="69724542" w:rsidR="00EF3DFA" w:rsidRPr="007D1940" w:rsidRDefault="00EF3DFA" w:rsidP="00EF3DFA">
            <w:pPr>
              <w:pStyle w:val="TableText"/>
              <w:jc w:val="center"/>
              <w:rPr>
                <w:color w:val="FF0000"/>
              </w:rPr>
            </w:pPr>
            <w:r w:rsidRPr="00E72E9F">
              <w:t>145</w:t>
            </w:r>
          </w:p>
        </w:tc>
        <w:tc>
          <w:tcPr>
            <w:tcW w:w="574" w:type="pct"/>
            <w:tcBorders>
              <w:top w:val="nil"/>
              <w:left w:val="nil"/>
              <w:bottom w:val="single" w:sz="4" w:space="0" w:color="auto"/>
              <w:right w:val="nil"/>
            </w:tcBorders>
            <w:shd w:val="clear" w:color="auto" w:fill="auto"/>
            <w:noWrap/>
            <w:hideMark/>
          </w:tcPr>
          <w:p w14:paraId="485AF8AD" w14:textId="75AD1384" w:rsidR="00EF3DFA" w:rsidRPr="007D1940" w:rsidRDefault="00EF3DFA" w:rsidP="00EF3DFA">
            <w:pPr>
              <w:pStyle w:val="TableText"/>
              <w:jc w:val="center"/>
              <w:rPr>
                <w:color w:val="FF0000"/>
              </w:rPr>
            </w:pPr>
            <w:r w:rsidRPr="00E72E9F">
              <w:t>87%</w:t>
            </w:r>
          </w:p>
        </w:tc>
        <w:tc>
          <w:tcPr>
            <w:tcW w:w="338" w:type="pct"/>
            <w:tcBorders>
              <w:top w:val="nil"/>
              <w:left w:val="nil"/>
              <w:bottom w:val="single" w:sz="4" w:space="0" w:color="auto"/>
              <w:right w:val="nil"/>
            </w:tcBorders>
            <w:shd w:val="clear" w:color="auto" w:fill="auto"/>
            <w:noWrap/>
            <w:hideMark/>
          </w:tcPr>
          <w:p w14:paraId="6502E56E" w14:textId="2C3D4737" w:rsidR="00EF3DFA" w:rsidRPr="007D1940" w:rsidRDefault="00EF3DFA" w:rsidP="00EF3DFA">
            <w:pPr>
              <w:pStyle w:val="TableText"/>
              <w:jc w:val="center"/>
              <w:rPr>
                <w:color w:val="FF0000"/>
              </w:rPr>
            </w:pPr>
            <w:r w:rsidRPr="00E72E9F">
              <w:t>115</w:t>
            </w:r>
          </w:p>
        </w:tc>
        <w:tc>
          <w:tcPr>
            <w:tcW w:w="300" w:type="pct"/>
            <w:tcBorders>
              <w:top w:val="nil"/>
              <w:left w:val="nil"/>
              <w:bottom w:val="single" w:sz="4" w:space="0" w:color="auto"/>
              <w:right w:val="single" w:sz="4" w:space="0" w:color="auto"/>
            </w:tcBorders>
            <w:shd w:val="clear" w:color="auto" w:fill="auto"/>
            <w:noWrap/>
            <w:hideMark/>
          </w:tcPr>
          <w:p w14:paraId="3B288BF8" w14:textId="01DC311A" w:rsidR="00EF3DFA" w:rsidRPr="007D1940" w:rsidRDefault="00EF3DFA" w:rsidP="00EF3DFA">
            <w:pPr>
              <w:pStyle w:val="TableText"/>
              <w:jc w:val="center"/>
              <w:rPr>
                <w:color w:val="FF0000"/>
              </w:rPr>
            </w:pPr>
            <w:r w:rsidRPr="00E72E9F">
              <w:t>295</w:t>
            </w:r>
          </w:p>
        </w:tc>
        <w:tc>
          <w:tcPr>
            <w:tcW w:w="356" w:type="pct"/>
            <w:tcBorders>
              <w:top w:val="nil"/>
              <w:left w:val="nil"/>
              <w:bottom w:val="single" w:sz="4" w:space="0" w:color="auto"/>
              <w:right w:val="nil"/>
            </w:tcBorders>
            <w:shd w:val="clear" w:color="auto" w:fill="auto"/>
            <w:noWrap/>
            <w:hideMark/>
          </w:tcPr>
          <w:p w14:paraId="1D8E8F39" w14:textId="78D762EF" w:rsidR="00EF3DFA" w:rsidRPr="007D1940" w:rsidRDefault="00EF3DFA" w:rsidP="00EF3DFA">
            <w:pPr>
              <w:pStyle w:val="TableText"/>
              <w:jc w:val="center"/>
              <w:rPr>
                <w:color w:val="FF0000"/>
              </w:rPr>
            </w:pPr>
            <w:r w:rsidRPr="00E72E9F">
              <w:t>93%</w:t>
            </w:r>
          </w:p>
        </w:tc>
        <w:tc>
          <w:tcPr>
            <w:tcW w:w="338" w:type="pct"/>
            <w:tcBorders>
              <w:top w:val="nil"/>
              <w:left w:val="nil"/>
              <w:bottom w:val="single" w:sz="4" w:space="0" w:color="auto"/>
              <w:right w:val="nil"/>
            </w:tcBorders>
            <w:shd w:val="clear" w:color="auto" w:fill="auto"/>
            <w:noWrap/>
            <w:hideMark/>
          </w:tcPr>
          <w:p w14:paraId="0119474A" w14:textId="3ED26B71" w:rsidR="00EF3DFA" w:rsidRPr="007D1940" w:rsidRDefault="00EF3DFA" w:rsidP="00EF3DFA">
            <w:pPr>
              <w:pStyle w:val="TableText"/>
              <w:jc w:val="center"/>
              <w:rPr>
                <w:color w:val="FF0000"/>
              </w:rPr>
            </w:pPr>
            <w:r w:rsidRPr="00E72E9F">
              <w:t>165</w:t>
            </w:r>
          </w:p>
        </w:tc>
        <w:tc>
          <w:tcPr>
            <w:tcW w:w="300" w:type="pct"/>
            <w:tcBorders>
              <w:top w:val="nil"/>
              <w:left w:val="nil"/>
              <w:bottom w:val="single" w:sz="4" w:space="0" w:color="auto"/>
              <w:right w:val="nil"/>
            </w:tcBorders>
            <w:shd w:val="clear" w:color="auto" w:fill="auto"/>
            <w:noWrap/>
            <w:hideMark/>
          </w:tcPr>
          <w:p w14:paraId="41D0A398" w14:textId="63E5507A" w:rsidR="00EF3DFA" w:rsidRPr="007D1940" w:rsidRDefault="00EF3DFA" w:rsidP="00EF3DFA">
            <w:pPr>
              <w:pStyle w:val="TableText"/>
              <w:jc w:val="center"/>
              <w:rPr>
                <w:color w:val="FF0000"/>
              </w:rPr>
            </w:pPr>
            <w:r w:rsidRPr="00E72E9F">
              <w:t>430</w:t>
            </w:r>
          </w:p>
        </w:tc>
        <w:tc>
          <w:tcPr>
            <w:tcW w:w="193" w:type="pct"/>
            <w:tcBorders>
              <w:top w:val="nil"/>
              <w:left w:val="single" w:sz="4" w:space="0" w:color="auto"/>
              <w:bottom w:val="single" w:sz="4" w:space="0" w:color="auto"/>
              <w:right w:val="nil"/>
            </w:tcBorders>
            <w:shd w:val="clear" w:color="auto" w:fill="auto"/>
            <w:noWrap/>
            <w:hideMark/>
          </w:tcPr>
          <w:p w14:paraId="7C20E385" w14:textId="46C88ADC" w:rsidR="00EF3DFA" w:rsidRPr="00632275" w:rsidRDefault="00EF3DFA" w:rsidP="00EF3DFA">
            <w:pPr>
              <w:pStyle w:val="TableText"/>
              <w:jc w:val="center"/>
            </w:pPr>
            <w:r w:rsidRPr="003E7375">
              <w:t>4</w:t>
            </w:r>
          </w:p>
        </w:tc>
        <w:tc>
          <w:tcPr>
            <w:tcW w:w="193" w:type="pct"/>
            <w:tcBorders>
              <w:top w:val="nil"/>
              <w:left w:val="single" w:sz="4" w:space="0" w:color="auto"/>
              <w:bottom w:val="single" w:sz="4" w:space="0" w:color="auto"/>
              <w:right w:val="nil"/>
            </w:tcBorders>
            <w:shd w:val="clear" w:color="auto" w:fill="auto"/>
            <w:noWrap/>
            <w:hideMark/>
          </w:tcPr>
          <w:p w14:paraId="14C560CD" w14:textId="600007F1"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731F5922" w14:textId="5EF98569" w:rsidR="00EF3DFA" w:rsidRPr="00632275" w:rsidRDefault="00EF3DFA" w:rsidP="00EF3DFA">
            <w:pPr>
              <w:pStyle w:val="TableText"/>
              <w:jc w:val="center"/>
            </w:pPr>
            <w:r w:rsidRPr="003E7375">
              <w:t>25</w:t>
            </w:r>
          </w:p>
        </w:tc>
        <w:tc>
          <w:tcPr>
            <w:tcW w:w="244" w:type="pct"/>
            <w:tcBorders>
              <w:top w:val="nil"/>
              <w:left w:val="single" w:sz="4" w:space="0" w:color="auto"/>
              <w:bottom w:val="single" w:sz="4" w:space="0" w:color="auto"/>
              <w:right w:val="nil"/>
            </w:tcBorders>
            <w:shd w:val="clear" w:color="auto" w:fill="auto"/>
            <w:noWrap/>
            <w:hideMark/>
          </w:tcPr>
          <w:p w14:paraId="14AB6431" w14:textId="3BA6EB5A" w:rsidR="00EF3DFA" w:rsidRPr="00632275" w:rsidRDefault="00EF3DFA" w:rsidP="00EF3DFA">
            <w:pPr>
              <w:pStyle w:val="TableText"/>
              <w:jc w:val="center"/>
            </w:pPr>
            <w:r w:rsidRPr="003E7375">
              <w:t>29</w:t>
            </w:r>
          </w:p>
        </w:tc>
      </w:tr>
      <w:tr w:rsidR="00EF3DFA" w:rsidRPr="00632275" w14:paraId="2E24735B"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4AE572C6" w14:textId="77777777" w:rsidR="00EF3DFA" w:rsidRPr="00632275" w:rsidRDefault="00EF3DFA" w:rsidP="00EF3DFA">
            <w:pPr>
              <w:pStyle w:val="TableText"/>
            </w:pPr>
            <w:r w:rsidRPr="00632275">
              <w:t>Sausalito-Marin City</w:t>
            </w:r>
          </w:p>
        </w:tc>
        <w:tc>
          <w:tcPr>
            <w:tcW w:w="458" w:type="pct"/>
            <w:tcBorders>
              <w:top w:val="nil"/>
              <w:left w:val="single" w:sz="4" w:space="0" w:color="auto"/>
              <w:bottom w:val="single" w:sz="4" w:space="0" w:color="auto"/>
              <w:right w:val="nil"/>
            </w:tcBorders>
            <w:shd w:val="clear" w:color="auto" w:fill="auto"/>
            <w:noWrap/>
            <w:hideMark/>
          </w:tcPr>
          <w:p w14:paraId="5F70F9CF" w14:textId="04866726" w:rsidR="00EF3DFA" w:rsidRPr="007D1940" w:rsidRDefault="00EF3DFA" w:rsidP="00EF3DFA">
            <w:pPr>
              <w:pStyle w:val="TableText"/>
              <w:jc w:val="center"/>
              <w:rPr>
                <w:color w:val="FF0000"/>
              </w:rPr>
            </w:pPr>
            <w:r w:rsidRPr="00E72E9F">
              <w:t>58%</w:t>
            </w:r>
          </w:p>
        </w:tc>
        <w:tc>
          <w:tcPr>
            <w:tcW w:w="292" w:type="pct"/>
            <w:tcBorders>
              <w:top w:val="nil"/>
              <w:left w:val="nil"/>
              <w:bottom w:val="single" w:sz="4" w:space="0" w:color="auto"/>
              <w:right w:val="nil"/>
            </w:tcBorders>
            <w:shd w:val="clear" w:color="auto" w:fill="auto"/>
            <w:noWrap/>
            <w:hideMark/>
          </w:tcPr>
          <w:p w14:paraId="0C2C58E9" w14:textId="4E0B182C" w:rsidR="00EF3DFA" w:rsidRPr="007D1940" w:rsidRDefault="00EF3DFA" w:rsidP="00EF3DFA">
            <w:pPr>
              <w:pStyle w:val="TableText"/>
              <w:jc w:val="center"/>
              <w:rPr>
                <w:color w:val="FF0000"/>
              </w:rPr>
            </w:pPr>
            <w:r w:rsidRPr="00E72E9F">
              <w:t>5</w:t>
            </w:r>
          </w:p>
        </w:tc>
        <w:tc>
          <w:tcPr>
            <w:tcW w:w="354" w:type="pct"/>
            <w:tcBorders>
              <w:top w:val="nil"/>
              <w:left w:val="nil"/>
              <w:bottom w:val="single" w:sz="4" w:space="0" w:color="auto"/>
              <w:right w:val="single" w:sz="4" w:space="0" w:color="auto"/>
            </w:tcBorders>
            <w:shd w:val="clear" w:color="auto" w:fill="auto"/>
            <w:noWrap/>
            <w:hideMark/>
          </w:tcPr>
          <w:p w14:paraId="1C5BACE7" w14:textId="317C2BD4" w:rsidR="00EF3DFA" w:rsidRPr="007D1940" w:rsidRDefault="00EF3DFA" w:rsidP="00EF3DFA">
            <w:pPr>
              <w:pStyle w:val="TableText"/>
              <w:jc w:val="center"/>
              <w:rPr>
                <w:color w:val="FF0000"/>
              </w:rPr>
            </w:pPr>
            <w:r w:rsidRPr="00E72E9F">
              <w:t>15</w:t>
            </w:r>
          </w:p>
        </w:tc>
        <w:tc>
          <w:tcPr>
            <w:tcW w:w="574" w:type="pct"/>
            <w:tcBorders>
              <w:top w:val="nil"/>
              <w:left w:val="nil"/>
              <w:bottom w:val="single" w:sz="4" w:space="0" w:color="auto"/>
              <w:right w:val="nil"/>
            </w:tcBorders>
            <w:shd w:val="clear" w:color="auto" w:fill="auto"/>
            <w:noWrap/>
            <w:hideMark/>
          </w:tcPr>
          <w:p w14:paraId="0404CD9F" w14:textId="333C6171" w:rsidR="00EF3DFA" w:rsidRPr="007D1940" w:rsidRDefault="00EF3DFA" w:rsidP="00EF3DFA">
            <w:pPr>
              <w:pStyle w:val="TableText"/>
              <w:jc w:val="center"/>
              <w:rPr>
                <w:color w:val="FF0000"/>
              </w:rPr>
            </w:pPr>
            <w:r w:rsidRPr="00E72E9F">
              <w:t>83%</w:t>
            </w:r>
          </w:p>
        </w:tc>
        <w:tc>
          <w:tcPr>
            <w:tcW w:w="338" w:type="pct"/>
            <w:tcBorders>
              <w:top w:val="nil"/>
              <w:left w:val="nil"/>
              <w:bottom w:val="single" w:sz="4" w:space="0" w:color="auto"/>
              <w:right w:val="nil"/>
            </w:tcBorders>
            <w:shd w:val="clear" w:color="auto" w:fill="auto"/>
            <w:noWrap/>
            <w:hideMark/>
          </w:tcPr>
          <w:p w14:paraId="47510CFA" w14:textId="0B7127A1" w:rsidR="00EF3DFA" w:rsidRPr="007D1940" w:rsidRDefault="00EF3DFA" w:rsidP="00EF3DFA">
            <w:pPr>
              <w:pStyle w:val="TableText"/>
              <w:jc w:val="center"/>
              <w:rPr>
                <w:color w:val="FF0000"/>
              </w:rPr>
            </w:pPr>
            <w:r w:rsidRPr="00E72E9F">
              <w:t>10</w:t>
            </w:r>
          </w:p>
        </w:tc>
        <w:tc>
          <w:tcPr>
            <w:tcW w:w="300" w:type="pct"/>
            <w:tcBorders>
              <w:top w:val="nil"/>
              <w:left w:val="nil"/>
              <w:bottom w:val="single" w:sz="4" w:space="0" w:color="auto"/>
              <w:right w:val="single" w:sz="4" w:space="0" w:color="auto"/>
            </w:tcBorders>
            <w:shd w:val="clear" w:color="auto" w:fill="auto"/>
            <w:noWrap/>
            <w:hideMark/>
          </w:tcPr>
          <w:p w14:paraId="0B6B9FDA" w14:textId="0BBB3019" w:rsidR="00EF3DFA" w:rsidRPr="007D1940" w:rsidRDefault="00EF3DFA" w:rsidP="00EF3DFA">
            <w:pPr>
              <w:pStyle w:val="TableText"/>
              <w:jc w:val="center"/>
              <w:rPr>
                <w:color w:val="FF0000"/>
              </w:rPr>
            </w:pPr>
            <w:r w:rsidRPr="00E72E9F">
              <w:t>30</w:t>
            </w:r>
          </w:p>
        </w:tc>
        <w:tc>
          <w:tcPr>
            <w:tcW w:w="356" w:type="pct"/>
            <w:tcBorders>
              <w:top w:val="nil"/>
              <w:left w:val="nil"/>
              <w:bottom w:val="single" w:sz="4" w:space="0" w:color="auto"/>
              <w:right w:val="nil"/>
            </w:tcBorders>
            <w:shd w:val="clear" w:color="auto" w:fill="auto"/>
            <w:noWrap/>
            <w:hideMark/>
          </w:tcPr>
          <w:p w14:paraId="3AE0172F" w14:textId="1A730DFC" w:rsidR="00EF3DFA" w:rsidRPr="007D1940" w:rsidRDefault="00EF3DFA" w:rsidP="00EF3DFA">
            <w:pPr>
              <w:pStyle w:val="TableText"/>
              <w:jc w:val="center"/>
              <w:rPr>
                <w:color w:val="FF0000"/>
              </w:rPr>
            </w:pPr>
            <w:r w:rsidRPr="00E72E9F">
              <w:t>92%</w:t>
            </w:r>
          </w:p>
        </w:tc>
        <w:tc>
          <w:tcPr>
            <w:tcW w:w="338" w:type="pct"/>
            <w:tcBorders>
              <w:top w:val="nil"/>
              <w:left w:val="nil"/>
              <w:bottom w:val="single" w:sz="4" w:space="0" w:color="auto"/>
              <w:right w:val="nil"/>
            </w:tcBorders>
            <w:shd w:val="clear" w:color="auto" w:fill="auto"/>
            <w:noWrap/>
            <w:hideMark/>
          </w:tcPr>
          <w:p w14:paraId="41E62743" w14:textId="63D292A4" w:rsidR="00EF3DFA" w:rsidRPr="007D1940" w:rsidRDefault="00EF3DFA" w:rsidP="00EF3DFA">
            <w:pPr>
              <w:pStyle w:val="TableText"/>
              <w:jc w:val="center"/>
              <w:rPr>
                <w:color w:val="FF0000"/>
              </w:rPr>
            </w:pPr>
            <w:r w:rsidRPr="00E72E9F">
              <w:t>15</w:t>
            </w:r>
          </w:p>
        </w:tc>
        <w:tc>
          <w:tcPr>
            <w:tcW w:w="300" w:type="pct"/>
            <w:tcBorders>
              <w:top w:val="nil"/>
              <w:left w:val="nil"/>
              <w:bottom w:val="single" w:sz="4" w:space="0" w:color="auto"/>
              <w:right w:val="nil"/>
            </w:tcBorders>
            <w:shd w:val="clear" w:color="auto" w:fill="auto"/>
            <w:noWrap/>
            <w:hideMark/>
          </w:tcPr>
          <w:p w14:paraId="357D103B" w14:textId="4C243CF8" w:rsidR="00EF3DFA" w:rsidRPr="007D1940" w:rsidRDefault="00EF3DFA" w:rsidP="00EF3DFA">
            <w:pPr>
              <w:pStyle w:val="TableText"/>
              <w:jc w:val="center"/>
              <w:rPr>
                <w:color w:val="FF0000"/>
              </w:rPr>
            </w:pPr>
            <w:r w:rsidRPr="00E72E9F">
              <w:t>45</w:t>
            </w:r>
          </w:p>
        </w:tc>
        <w:tc>
          <w:tcPr>
            <w:tcW w:w="193" w:type="pct"/>
            <w:tcBorders>
              <w:top w:val="nil"/>
              <w:left w:val="single" w:sz="4" w:space="0" w:color="auto"/>
              <w:bottom w:val="single" w:sz="4" w:space="0" w:color="auto"/>
              <w:right w:val="nil"/>
            </w:tcBorders>
            <w:shd w:val="clear" w:color="auto" w:fill="auto"/>
            <w:noWrap/>
            <w:hideMark/>
          </w:tcPr>
          <w:p w14:paraId="19E46793" w14:textId="409CF61E" w:rsidR="00EF3DFA" w:rsidRPr="00632275" w:rsidRDefault="00EF3DFA" w:rsidP="00EF3DFA">
            <w:pPr>
              <w:pStyle w:val="TableText"/>
              <w:jc w:val="center"/>
            </w:pPr>
            <w:r w:rsidRPr="003E7375">
              <w:t>0</w:t>
            </w:r>
          </w:p>
        </w:tc>
        <w:tc>
          <w:tcPr>
            <w:tcW w:w="193" w:type="pct"/>
            <w:tcBorders>
              <w:top w:val="nil"/>
              <w:left w:val="single" w:sz="4" w:space="0" w:color="auto"/>
              <w:bottom w:val="single" w:sz="4" w:space="0" w:color="auto"/>
              <w:right w:val="nil"/>
            </w:tcBorders>
            <w:shd w:val="clear" w:color="auto" w:fill="auto"/>
            <w:noWrap/>
            <w:hideMark/>
          </w:tcPr>
          <w:p w14:paraId="6A663875" w14:textId="2A3EC3E3"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6E90DA56" w14:textId="6A29B2DB" w:rsidR="00EF3DFA" w:rsidRPr="00632275" w:rsidRDefault="00EF3DFA" w:rsidP="00EF3DFA">
            <w:pPr>
              <w:pStyle w:val="TableText"/>
              <w:jc w:val="center"/>
            </w:pPr>
            <w:r w:rsidRPr="003E7375">
              <w:t>1</w:t>
            </w:r>
          </w:p>
        </w:tc>
        <w:tc>
          <w:tcPr>
            <w:tcW w:w="244" w:type="pct"/>
            <w:tcBorders>
              <w:top w:val="nil"/>
              <w:left w:val="single" w:sz="4" w:space="0" w:color="auto"/>
              <w:bottom w:val="single" w:sz="4" w:space="0" w:color="auto"/>
              <w:right w:val="nil"/>
            </w:tcBorders>
            <w:shd w:val="clear" w:color="auto" w:fill="auto"/>
            <w:noWrap/>
            <w:hideMark/>
          </w:tcPr>
          <w:p w14:paraId="4614FC6B" w14:textId="3774CB1A" w:rsidR="00EF3DFA" w:rsidRPr="00632275" w:rsidRDefault="00EF3DFA" w:rsidP="00EF3DFA">
            <w:pPr>
              <w:pStyle w:val="TableText"/>
              <w:jc w:val="center"/>
            </w:pPr>
            <w:r w:rsidRPr="003E7375">
              <w:t>1</w:t>
            </w:r>
          </w:p>
        </w:tc>
      </w:tr>
      <w:tr w:rsidR="00EF3DFA" w:rsidRPr="00632275" w14:paraId="3FA64402"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476A45C5" w14:textId="77777777" w:rsidR="00EF3DFA" w:rsidRPr="00632275" w:rsidRDefault="00EF3DFA" w:rsidP="00EF3DFA">
            <w:pPr>
              <w:pStyle w:val="TableText"/>
            </w:pPr>
            <w:r w:rsidRPr="00632275">
              <w:t xml:space="preserve">Sewerage Agency of Southern  Marin </w:t>
            </w:r>
          </w:p>
        </w:tc>
        <w:tc>
          <w:tcPr>
            <w:tcW w:w="458" w:type="pct"/>
            <w:tcBorders>
              <w:top w:val="nil"/>
              <w:left w:val="single" w:sz="4" w:space="0" w:color="auto"/>
              <w:bottom w:val="single" w:sz="4" w:space="0" w:color="auto"/>
              <w:right w:val="nil"/>
            </w:tcBorders>
            <w:shd w:val="clear" w:color="auto" w:fill="auto"/>
            <w:noWrap/>
            <w:hideMark/>
          </w:tcPr>
          <w:p w14:paraId="53037CFE" w14:textId="38DFAF37" w:rsidR="00EF3DFA" w:rsidRPr="007D1940" w:rsidRDefault="00EF3DFA" w:rsidP="00EF3DFA">
            <w:pPr>
              <w:pStyle w:val="TableText"/>
              <w:jc w:val="center"/>
              <w:rPr>
                <w:color w:val="FF0000"/>
              </w:rPr>
            </w:pPr>
            <w:r w:rsidRPr="00E72E9F">
              <w:t>43%</w:t>
            </w:r>
          </w:p>
        </w:tc>
        <w:tc>
          <w:tcPr>
            <w:tcW w:w="292" w:type="pct"/>
            <w:tcBorders>
              <w:top w:val="nil"/>
              <w:left w:val="nil"/>
              <w:bottom w:val="single" w:sz="4" w:space="0" w:color="auto"/>
              <w:right w:val="nil"/>
            </w:tcBorders>
            <w:shd w:val="clear" w:color="auto" w:fill="auto"/>
            <w:noWrap/>
            <w:hideMark/>
          </w:tcPr>
          <w:p w14:paraId="47DF01BA" w14:textId="712CBF49" w:rsidR="00EF3DFA" w:rsidRPr="007D1940" w:rsidRDefault="00EF3DFA" w:rsidP="00EF3DFA">
            <w:pPr>
              <w:pStyle w:val="TableText"/>
              <w:jc w:val="center"/>
              <w:rPr>
                <w:color w:val="FF0000"/>
              </w:rPr>
            </w:pPr>
            <w:r w:rsidRPr="00E72E9F">
              <w:t>5</w:t>
            </w:r>
          </w:p>
        </w:tc>
        <w:tc>
          <w:tcPr>
            <w:tcW w:w="354" w:type="pct"/>
            <w:tcBorders>
              <w:top w:val="nil"/>
              <w:left w:val="nil"/>
              <w:bottom w:val="single" w:sz="4" w:space="0" w:color="auto"/>
              <w:right w:val="single" w:sz="4" w:space="0" w:color="auto"/>
            </w:tcBorders>
            <w:shd w:val="clear" w:color="auto" w:fill="auto"/>
            <w:noWrap/>
            <w:hideMark/>
          </w:tcPr>
          <w:p w14:paraId="51521429" w14:textId="638655A5" w:rsidR="00EF3DFA" w:rsidRPr="007D1940" w:rsidRDefault="00EF3DFA" w:rsidP="00EF3DFA">
            <w:pPr>
              <w:pStyle w:val="TableText"/>
              <w:jc w:val="center"/>
              <w:rPr>
                <w:color w:val="FF0000"/>
              </w:rPr>
            </w:pPr>
            <w:r w:rsidRPr="00E72E9F">
              <w:t>15</w:t>
            </w:r>
          </w:p>
        </w:tc>
        <w:tc>
          <w:tcPr>
            <w:tcW w:w="574" w:type="pct"/>
            <w:tcBorders>
              <w:top w:val="nil"/>
              <w:left w:val="nil"/>
              <w:bottom w:val="single" w:sz="4" w:space="0" w:color="auto"/>
              <w:right w:val="nil"/>
            </w:tcBorders>
            <w:shd w:val="clear" w:color="auto" w:fill="auto"/>
            <w:noWrap/>
            <w:hideMark/>
          </w:tcPr>
          <w:p w14:paraId="54DC4FB2" w14:textId="4C915824" w:rsidR="00EF3DFA" w:rsidRPr="007D1940" w:rsidRDefault="00EF3DFA" w:rsidP="00EF3DFA">
            <w:pPr>
              <w:pStyle w:val="TableText"/>
              <w:jc w:val="center"/>
              <w:rPr>
                <w:color w:val="FF0000"/>
              </w:rPr>
            </w:pPr>
            <w:r w:rsidRPr="00E72E9F">
              <w:t>77%</w:t>
            </w:r>
          </w:p>
        </w:tc>
        <w:tc>
          <w:tcPr>
            <w:tcW w:w="338" w:type="pct"/>
            <w:tcBorders>
              <w:top w:val="nil"/>
              <w:left w:val="nil"/>
              <w:bottom w:val="single" w:sz="4" w:space="0" w:color="auto"/>
              <w:right w:val="nil"/>
            </w:tcBorders>
            <w:shd w:val="clear" w:color="auto" w:fill="auto"/>
            <w:noWrap/>
            <w:hideMark/>
          </w:tcPr>
          <w:p w14:paraId="22EA4199" w14:textId="39FB0877" w:rsidR="00EF3DFA" w:rsidRPr="007D1940" w:rsidRDefault="00EF3DFA" w:rsidP="00EF3DFA">
            <w:pPr>
              <w:pStyle w:val="TableText"/>
              <w:jc w:val="center"/>
              <w:rPr>
                <w:color w:val="FF0000"/>
              </w:rPr>
            </w:pPr>
            <w:r w:rsidRPr="00E72E9F">
              <w:t>15</w:t>
            </w:r>
          </w:p>
        </w:tc>
        <w:tc>
          <w:tcPr>
            <w:tcW w:w="300" w:type="pct"/>
            <w:tcBorders>
              <w:top w:val="nil"/>
              <w:left w:val="nil"/>
              <w:bottom w:val="single" w:sz="4" w:space="0" w:color="auto"/>
              <w:right w:val="single" w:sz="4" w:space="0" w:color="auto"/>
            </w:tcBorders>
            <w:shd w:val="clear" w:color="auto" w:fill="auto"/>
            <w:noWrap/>
            <w:hideMark/>
          </w:tcPr>
          <w:p w14:paraId="0FE34D92" w14:textId="572D53D4" w:rsidR="00EF3DFA" w:rsidRPr="007D1940" w:rsidRDefault="00EF3DFA" w:rsidP="00EF3DFA">
            <w:pPr>
              <w:pStyle w:val="TableText"/>
              <w:jc w:val="center"/>
              <w:rPr>
                <w:color w:val="FF0000"/>
              </w:rPr>
            </w:pPr>
            <w:r w:rsidRPr="00E72E9F">
              <w:t>40</w:t>
            </w:r>
          </w:p>
        </w:tc>
        <w:tc>
          <w:tcPr>
            <w:tcW w:w="356" w:type="pct"/>
            <w:tcBorders>
              <w:top w:val="nil"/>
              <w:left w:val="nil"/>
              <w:bottom w:val="single" w:sz="4" w:space="0" w:color="auto"/>
              <w:right w:val="nil"/>
            </w:tcBorders>
            <w:shd w:val="clear" w:color="auto" w:fill="auto"/>
            <w:noWrap/>
            <w:hideMark/>
          </w:tcPr>
          <w:p w14:paraId="1E239C5A" w14:textId="72CD9089" w:rsidR="00EF3DFA" w:rsidRPr="007D1940" w:rsidRDefault="00EF3DFA" w:rsidP="00EF3DFA">
            <w:pPr>
              <w:pStyle w:val="TableText"/>
              <w:jc w:val="center"/>
              <w:rPr>
                <w:color w:val="FF0000"/>
              </w:rPr>
            </w:pPr>
            <w:r w:rsidRPr="00E72E9F">
              <w:t>89%</w:t>
            </w:r>
          </w:p>
        </w:tc>
        <w:tc>
          <w:tcPr>
            <w:tcW w:w="338" w:type="pct"/>
            <w:tcBorders>
              <w:top w:val="nil"/>
              <w:left w:val="nil"/>
              <w:bottom w:val="single" w:sz="4" w:space="0" w:color="auto"/>
              <w:right w:val="nil"/>
            </w:tcBorders>
            <w:shd w:val="clear" w:color="auto" w:fill="auto"/>
            <w:noWrap/>
            <w:hideMark/>
          </w:tcPr>
          <w:p w14:paraId="5731F904" w14:textId="4354B474" w:rsidR="00EF3DFA" w:rsidRPr="007D1940" w:rsidRDefault="00EF3DFA" w:rsidP="00EF3DFA">
            <w:pPr>
              <w:pStyle w:val="TableText"/>
              <w:jc w:val="center"/>
              <w:rPr>
                <w:color w:val="FF0000"/>
              </w:rPr>
            </w:pPr>
            <w:r w:rsidRPr="00E72E9F">
              <w:t>25</w:t>
            </w:r>
          </w:p>
        </w:tc>
        <w:tc>
          <w:tcPr>
            <w:tcW w:w="300" w:type="pct"/>
            <w:tcBorders>
              <w:top w:val="nil"/>
              <w:left w:val="nil"/>
              <w:bottom w:val="single" w:sz="4" w:space="0" w:color="auto"/>
              <w:right w:val="nil"/>
            </w:tcBorders>
            <w:shd w:val="clear" w:color="auto" w:fill="auto"/>
            <w:noWrap/>
            <w:hideMark/>
          </w:tcPr>
          <w:p w14:paraId="332B03DE" w14:textId="26ED33FC" w:rsidR="00EF3DFA" w:rsidRPr="007D1940" w:rsidRDefault="00EF3DFA" w:rsidP="00EF3DFA">
            <w:pPr>
              <w:pStyle w:val="TableText"/>
              <w:jc w:val="center"/>
              <w:rPr>
                <w:color w:val="FF0000"/>
              </w:rPr>
            </w:pPr>
            <w:r w:rsidRPr="00E72E9F">
              <w:t>65</w:t>
            </w:r>
          </w:p>
        </w:tc>
        <w:tc>
          <w:tcPr>
            <w:tcW w:w="193" w:type="pct"/>
            <w:tcBorders>
              <w:top w:val="nil"/>
              <w:left w:val="single" w:sz="4" w:space="0" w:color="auto"/>
              <w:bottom w:val="single" w:sz="4" w:space="0" w:color="auto"/>
              <w:right w:val="nil"/>
            </w:tcBorders>
            <w:shd w:val="clear" w:color="auto" w:fill="auto"/>
            <w:noWrap/>
            <w:hideMark/>
          </w:tcPr>
          <w:p w14:paraId="14402754" w14:textId="23C962D6" w:rsidR="00EF3DFA" w:rsidRPr="00632275" w:rsidRDefault="00EF3DFA" w:rsidP="00EF3DFA">
            <w:pPr>
              <w:pStyle w:val="TableText"/>
              <w:jc w:val="center"/>
            </w:pPr>
            <w:r w:rsidRPr="003E7375">
              <w:t>0</w:t>
            </w:r>
          </w:p>
        </w:tc>
        <w:tc>
          <w:tcPr>
            <w:tcW w:w="193" w:type="pct"/>
            <w:tcBorders>
              <w:top w:val="nil"/>
              <w:left w:val="single" w:sz="4" w:space="0" w:color="auto"/>
              <w:bottom w:val="single" w:sz="4" w:space="0" w:color="auto"/>
              <w:right w:val="nil"/>
            </w:tcBorders>
            <w:shd w:val="clear" w:color="auto" w:fill="auto"/>
            <w:noWrap/>
            <w:hideMark/>
          </w:tcPr>
          <w:p w14:paraId="7C318685" w14:textId="04BB3143"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1302A7B0" w14:textId="4908639A" w:rsidR="00EF3DFA" w:rsidRPr="00632275" w:rsidRDefault="00EF3DFA" w:rsidP="00EF3DFA">
            <w:pPr>
              <w:pStyle w:val="TableText"/>
              <w:jc w:val="center"/>
            </w:pPr>
            <w:r w:rsidRPr="003E7375">
              <w:t>0</w:t>
            </w:r>
          </w:p>
        </w:tc>
        <w:tc>
          <w:tcPr>
            <w:tcW w:w="244" w:type="pct"/>
            <w:tcBorders>
              <w:top w:val="nil"/>
              <w:left w:val="single" w:sz="4" w:space="0" w:color="auto"/>
              <w:bottom w:val="single" w:sz="4" w:space="0" w:color="auto"/>
              <w:right w:val="nil"/>
            </w:tcBorders>
            <w:shd w:val="clear" w:color="auto" w:fill="auto"/>
            <w:noWrap/>
            <w:hideMark/>
          </w:tcPr>
          <w:p w14:paraId="67E7B8B7" w14:textId="318E8AA4" w:rsidR="00EF3DFA" w:rsidRPr="00632275" w:rsidRDefault="00EF3DFA" w:rsidP="00EF3DFA">
            <w:pPr>
              <w:pStyle w:val="TableText"/>
              <w:jc w:val="center"/>
            </w:pPr>
            <w:r w:rsidRPr="003E7375">
              <w:t>0</w:t>
            </w:r>
          </w:p>
        </w:tc>
      </w:tr>
      <w:tr w:rsidR="00EF3DFA" w:rsidRPr="00632275" w14:paraId="4287FD85"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688BE068" w14:textId="77777777" w:rsidR="00EF3DFA" w:rsidRPr="00632275" w:rsidRDefault="00EF3DFA" w:rsidP="00EF3DFA">
            <w:pPr>
              <w:pStyle w:val="TableText"/>
            </w:pPr>
            <w:r w:rsidRPr="00632275">
              <w:t>Sonoma Valley</w:t>
            </w:r>
          </w:p>
        </w:tc>
        <w:tc>
          <w:tcPr>
            <w:tcW w:w="458" w:type="pct"/>
            <w:tcBorders>
              <w:top w:val="nil"/>
              <w:left w:val="single" w:sz="4" w:space="0" w:color="auto"/>
              <w:bottom w:val="single" w:sz="4" w:space="0" w:color="auto"/>
              <w:right w:val="nil"/>
            </w:tcBorders>
            <w:shd w:val="clear" w:color="auto" w:fill="auto"/>
            <w:noWrap/>
            <w:hideMark/>
          </w:tcPr>
          <w:p w14:paraId="592CF442" w14:textId="36F0D258" w:rsidR="00EF3DFA" w:rsidRPr="007D1940" w:rsidRDefault="00EF3DFA" w:rsidP="00EF3DFA">
            <w:pPr>
              <w:pStyle w:val="TableText"/>
              <w:jc w:val="center"/>
              <w:rPr>
                <w:color w:val="FF0000"/>
              </w:rPr>
            </w:pPr>
            <w:r w:rsidRPr="00E72E9F">
              <w:t>0%</w:t>
            </w:r>
          </w:p>
        </w:tc>
        <w:tc>
          <w:tcPr>
            <w:tcW w:w="292" w:type="pct"/>
            <w:tcBorders>
              <w:top w:val="nil"/>
              <w:left w:val="nil"/>
              <w:bottom w:val="single" w:sz="4" w:space="0" w:color="auto"/>
              <w:right w:val="nil"/>
            </w:tcBorders>
            <w:shd w:val="clear" w:color="auto" w:fill="auto"/>
            <w:noWrap/>
            <w:hideMark/>
          </w:tcPr>
          <w:p w14:paraId="2CA37932" w14:textId="69CEA3A2"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166D3840" w14:textId="3B041B70"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7713B4DB" w14:textId="5ADD3EF6" w:rsidR="00EF3DFA" w:rsidRPr="007D1940" w:rsidRDefault="00EF3DFA" w:rsidP="00EF3DFA">
            <w:pPr>
              <w:pStyle w:val="TableText"/>
              <w:jc w:val="center"/>
              <w:rPr>
                <w:color w:val="FF0000"/>
              </w:rPr>
            </w:pPr>
            <w:r w:rsidRPr="00E72E9F">
              <w:t>0</w:t>
            </w:r>
          </w:p>
        </w:tc>
        <w:tc>
          <w:tcPr>
            <w:tcW w:w="338" w:type="pct"/>
            <w:tcBorders>
              <w:top w:val="nil"/>
              <w:left w:val="nil"/>
              <w:bottom w:val="single" w:sz="4" w:space="0" w:color="auto"/>
              <w:right w:val="nil"/>
            </w:tcBorders>
            <w:shd w:val="clear" w:color="auto" w:fill="auto"/>
            <w:noWrap/>
            <w:hideMark/>
          </w:tcPr>
          <w:p w14:paraId="4A0E2BF2" w14:textId="4D5CB0D7"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single" w:sz="4" w:space="0" w:color="auto"/>
            </w:tcBorders>
            <w:shd w:val="clear" w:color="auto" w:fill="auto"/>
            <w:noWrap/>
            <w:hideMark/>
          </w:tcPr>
          <w:p w14:paraId="1CB8BC75" w14:textId="2733EDEF" w:rsidR="00EF3DFA" w:rsidRPr="007D1940" w:rsidRDefault="00EF3DFA" w:rsidP="00EF3DFA">
            <w:pPr>
              <w:pStyle w:val="TableText"/>
              <w:jc w:val="center"/>
              <w:rPr>
                <w:color w:val="FF0000"/>
              </w:rPr>
            </w:pPr>
            <w:r w:rsidRPr="00E72E9F">
              <w:t>0</w:t>
            </w:r>
          </w:p>
        </w:tc>
        <w:tc>
          <w:tcPr>
            <w:tcW w:w="356" w:type="pct"/>
            <w:tcBorders>
              <w:top w:val="nil"/>
              <w:left w:val="nil"/>
              <w:bottom w:val="single" w:sz="4" w:space="0" w:color="auto"/>
              <w:right w:val="nil"/>
            </w:tcBorders>
            <w:shd w:val="clear" w:color="auto" w:fill="auto"/>
            <w:noWrap/>
            <w:hideMark/>
          </w:tcPr>
          <w:p w14:paraId="76228A4D" w14:textId="20C65C5F" w:rsidR="00EF3DFA" w:rsidRPr="007D1940" w:rsidRDefault="00EF3DFA" w:rsidP="00EF3DFA">
            <w:pPr>
              <w:pStyle w:val="TableText"/>
              <w:jc w:val="center"/>
              <w:rPr>
                <w:color w:val="FF0000"/>
              </w:rPr>
            </w:pPr>
            <w:r w:rsidRPr="00E72E9F">
              <w:t>0</w:t>
            </w:r>
          </w:p>
        </w:tc>
        <w:tc>
          <w:tcPr>
            <w:tcW w:w="338" w:type="pct"/>
            <w:tcBorders>
              <w:top w:val="nil"/>
              <w:left w:val="nil"/>
              <w:bottom w:val="single" w:sz="4" w:space="0" w:color="auto"/>
              <w:right w:val="nil"/>
            </w:tcBorders>
            <w:shd w:val="clear" w:color="auto" w:fill="auto"/>
            <w:noWrap/>
            <w:hideMark/>
          </w:tcPr>
          <w:p w14:paraId="262095D9" w14:textId="45C68315"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nil"/>
            </w:tcBorders>
            <w:shd w:val="clear" w:color="auto" w:fill="auto"/>
            <w:noWrap/>
            <w:hideMark/>
          </w:tcPr>
          <w:p w14:paraId="4B2172A2" w14:textId="62F7DB4D" w:rsidR="00EF3DFA" w:rsidRPr="007D1940" w:rsidRDefault="00EF3DFA" w:rsidP="00EF3DFA">
            <w:pPr>
              <w:pStyle w:val="TableText"/>
              <w:jc w:val="center"/>
              <w:rPr>
                <w:color w:val="FF0000"/>
              </w:rPr>
            </w:pPr>
            <w:r w:rsidRPr="00E72E9F">
              <w:t>0</w:t>
            </w:r>
          </w:p>
        </w:tc>
        <w:tc>
          <w:tcPr>
            <w:tcW w:w="193" w:type="pct"/>
            <w:tcBorders>
              <w:top w:val="nil"/>
              <w:left w:val="single" w:sz="4" w:space="0" w:color="auto"/>
              <w:bottom w:val="single" w:sz="4" w:space="0" w:color="auto"/>
              <w:right w:val="nil"/>
            </w:tcBorders>
            <w:shd w:val="clear" w:color="auto" w:fill="auto"/>
            <w:noWrap/>
            <w:hideMark/>
          </w:tcPr>
          <w:p w14:paraId="5D3791A8" w14:textId="20485233" w:rsidR="00EF3DFA" w:rsidRPr="00632275" w:rsidRDefault="00EF3DFA" w:rsidP="00EF3DFA">
            <w:pPr>
              <w:pStyle w:val="TableText"/>
              <w:jc w:val="center"/>
            </w:pPr>
            <w:r w:rsidRPr="003E7375">
              <w:t>10</w:t>
            </w:r>
          </w:p>
        </w:tc>
        <w:tc>
          <w:tcPr>
            <w:tcW w:w="193" w:type="pct"/>
            <w:tcBorders>
              <w:top w:val="nil"/>
              <w:left w:val="single" w:sz="4" w:space="0" w:color="auto"/>
              <w:bottom w:val="single" w:sz="4" w:space="0" w:color="auto"/>
              <w:right w:val="nil"/>
            </w:tcBorders>
            <w:shd w:val="clear" w:color="auto" w:fill="auto"/>
            <w:noWrap/>
            <w:hideMark/>
          </w:tcPr>
          <w:p w14:paraId="37DBCDF2" w14:textId="66BE5963"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067896AF" w14:textId="2FC0E66F" w:rsidR="00EF3DFA" w:rsidRPr="00632275" w:rsidRDefault="00EF3DFA" w:rsidP="00EF3DFA">
            <w:pPr>
              <w:pStyle w:val="TableText"/>
              <w:jc w:val="center"/>
            </w:pPr>
            <w:r w:rsidRPr="003E7375">
              <w:t>357</w:t>
            </w:r>
          </w:p>
        </w:tc>
        <w:tc>
          <w:tcPr>
            <w:tcW w:w="244" w:type="pct"/>
            <w:tcBorders>
              <w:top w:val="nil"/>
              <w:left w:val="single" w:sz="4" w:space="0" w:color="auto"/>
              <w:bottom w:val="single" w:sz="4" w:space="0" w:color="auto"/>
              <w:right w:val="nil"/>
            </w:tcBorders>
            <w:shd w:val="clear" w:color="auto" w:fill="auto"/>
            <w:noWrap/>
            <w:hideMark/>
          </w:tcPr>
          <w:p w14:paraId="5B395BEA" w14:textId="5426A4F3" w:rsidR="00EF3DFA" w:rsidRPr="00632275" w:rsidRDefault="00EF3DFA" w:rsidP="00EF3DFA">
            <w:pPr>
              <w:pStyle w:val="TableText"/>
              <w:jc w:val="center"/>
            </w:pPr>
            <w:r w:rsidRPr="003E7375">
              <w:t>368</w:t>
            </w:r>
          </w:p>
        </w:tc>
      </w:tr>
      <w:tr w:rsidR="00EF3DFA" w:rsidRPr="00632275" w14:paraId="5133D1B2"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7615A52A" w14:textId="77777777" w:rsidR="00EF3DFA" w:rsidRPr="00632275" w:rsidRDefault="00EF3DFA" w:rsidP="00EF3DFA">
            <w:pPr>
              <w:pStyle w:val="TableText"/>
            </w:pPr>
            <w:r w:rsidRPr="00632275">
              <w:t>Silicon Valley Clean Water</w:t>
            </w:r>
          </w:p>
        </w:tc>
        <w:tc>
          <w:tcPr>
            <w:tcW w:w="458" w:type="pct"/>
            <w:tcBorders>
              <w:top w:val="nil"/>
              <w:left w:val="single" w:sz="4" w:space="0" w:color="auto"/>
              <w:bottom w:val="single" w:sz="4" w:space="0" w:color="auto"/>
              <w:right w:val="nil"/>
            </w:tcBorders>
            <w:shd w:val="clear" w:color="auto" w:fill="auto"/>
            <w:noWrap/>
            <w:hideMark/>
          </w:tcPr>
          <w:p w14:paraId="376E31E5" w14:textId="29CFD28B" w:rsidR="00EF3DFA" w:rsidRPr="007D1940" w:rsidRDefault="00EF3DFA" w:rsidP="00EF3DFA">
            <w:pPr>
              <w:pStyle w:val="TableText"/>
              <w:jc w:val="center"/>
              <w:rPr>
                <w:color w:val="FF0000"/>
              </w:rPr>
            </w:pPr>
            <w:r w:rsidRPr="00E72E9F">
              <w:t>68%</w:t>
            </w:r>
          </w:p>
        </w:tc>
        <w:tc>
          <w:tcPr>
            <w:tcW w:w="292" w:type="pct"/>
            <w:tcBorders>
              <w:top w:val="nil"/>
              <w:left w:val="nil"/>
              <w:bottom w:val="single" w:sz="4" w:space="0" w:color="auto"/>
              <w:right w:val="nil"/>
            </w:tcBorders>
            <w:shd w:val="clear" w:color="auto" w:fill="auto"/>
            <w:noWrap/>
            <w:hideMark/>
          </w:tcPr>
          <w:p w14:paraId="197CFEED" w14:textId="653A9A1A" w:rsidR="00EF3DFA" w:rsidRPr="007D1940" w:rsidRDefault="00EF3DFA" w:rsidP="00EF3DFA">
            <w:pPr>
              <w:pStyle w:val="TableText"/>
              <w:jc w:val="center"/>
              <w:rPr>
                <w:color w:val="FF0000"/>
              </w:rPr>
            </w:pPr>
            <w:r w:rsidRPr="00E72E9F">
              <w:t>75</w:t>
            </w:r>
          </w:p>
        </w:tc>
        <w:tc>
          <w:tcPr>
            <w:tcW w:w="354" w:type="pct"/>
            <w:tcBorders>
              <w:top w:val="nil"/>
              <w:left w:val="nil"/>
              <w:bottom w:val="single" w:sz="4" w:space="0" w:color="auto"/>
              <w:right w:val="single" w:sz="4" w:space="0" w:color="auto"/>
            </w:tcBorders>
            <w:shd w:val="clear" w:color="auto" w:fill="auto"/>
            <w:noWrap/>
            <w:hideMark/>
          </w:tcPr>
          <w:p w14:paraId="6B4C90AE" w14:textId="16AB509A" w:rsidR="00EF3DFA" w:rsidRPr="007D1940" w:rsidRDefault="00EF3DFA" w:rsidP="00EF3DFA">
            <w:pPr>
              <w:pStyle w:val="TableText"/>
              <w:jc w:val="center"/>
              <w:rPr>
                <w:color w:val="FF0000"/>
              </w:rPr>
            </w:pPr>
            <w:r w:rsidRPr="00E72E9F">
              <w:t>190</w:t>
            </w:r>
          </w:p>
        </w:tc>
        <w:tc>
          <w:tcPr>
            <w:tcW w:w="574" w:type="pct"/>
            <w:tcBorders>
              <w:top w:val="nil"/>
              <w:left w:val="nil"/>
              <w:bottom w:val="single" w:sz="4" w:space="0" w:color="auto"/>
              <w:right w:val="nil"/>
            </w:tcBorders>
            <w:shd w:val="clear" w:color="auto" w:fill="auto"/>
            <w:noWrap/>
            <w:hideMark/>
          </w:tcPr>
          <w:p w14:paraId="73574118" w14:textId="3D325C2A" w:rsidR="00EF3DFA" w:rsidRPr="007D1940" w:rsidRDefault="00EF3DFA" w:rsidP="00EF3DFA">
            <w:pPr>
              <w:pStyle w:val="TableText"/>
              <w:jc w:val="center"/>
              <w:rPr>
                <w:color w:val="FF0000"/>
              </w:rPr>
            </w:pPr>
            <w:r w:rsidRPr="00E72E9F">
              <w:t>87%</w:t>
            </w:r>
          </w:p>
        </w:tc>
        <w:tc>
          <w:tcPr>
            <w:tcW w:w="338" w:type="pct"/>
            <w:tcBorders>
              <w:top w:val="nil"/>
              <w:left w:val="nil"/>
              <w:bottom w:val="single" w:sz="4" w:space="0" w:color="auto"/>
              <w:right w:val="nil"/>
            </w:tcBorders>
            <w:shd w:val="clear" w:color="auto" w:fill="auto"/>
            <w:noWrap/>
            <w:hideMark/>
          </w:tcPr>
          <w:p w14:paraId="7569267C" w14:textId="2824304E" w:rsidR="00EF3DFA" w:rsidRPr="007D1940" w:rsidRDefault="00EF3DFA" w:rsidP="00EF3DFA">
            <w:pPr>
              <w:pStyle w:val="TableText"/>
              <w:jc w:val="center"/>
              <w:rPr>
                <w:color w:val="FF0000"/>
              </w:rPr>
            </w:pPr>
            <w:r w:rsidRPr="00E72E9F">
              <w:t>150</w:t>
            </w:r>
          </w:p>
        </w:tc>
        <w:tc>
          <w:tcPr>
            <w:tcW w:w="300" w:type="pct"/>
            <w:tcBorders>
              <w:top w:val="nil"/>
              <w:left w:val="nil"/>
              <w:bottom w:val="single" w:sz="4" w:space="0" w:color="auto"/>
              <w:right w:val="single" w:sz="4" w:space="0" w:color="auto"/>
            </w:tcBorders>
            <w:shd w:val="clear" w:color="auto" w:fill="auto"/>
            <w:noWrap/>
            <w:hideMark/>
          </w:tcPr>
          <w:p w14:paraId="5DF64B1F" w14:textId="22452E2E" w:rsidR="00EF3DFA" w:rsidRPr="007D1940" w:rsidRDefault="00EF3DFA" w:rsidP="00EF3DFA">
            <w:pPr>
              <w:pStyle w:val="TableText"/>
              <w:jc w:val="center"/>
              <w:rPr>
                <w:color w:val="FF0000"/>
              </w:rPr>
            </w:pPr>
            <w:r w:rsidRPr="00E72E9F">
              <w:t>385</w:t>
            </w:r>
          </w:p>
        </w:tc>
        <w:tc>
          <w:tcPr>
            <w:tcW w:w="356" w:type="pct"/>
            <w:tcBorders>
              <w:top w:val="nil"/>
              <w:left w:val="nil"/>
              <w:bottom w:val="single" w:sz="4" w:space="0" w:color="auto"/>
              <w:right w:val="nil"/>
            </w:tcBorders>
            <w:shd w:val="clear" w:color="auto" w:fill="auto"/>
            <w:noWrap/>
            <w:hideMark/>
          </w:tcPr>
          <w:p w14:paraId="4CACC9A4" w14:textId="2787D36C" w:rsidR="00EF3DFA" w:rsidRPr="007D1940" w:rsidRDefault="00EF3DFA" w:rsidP="00EF3DFA">
            <w:pPr>
              <w:pStyle w:val="TableText"/>
              <w:jc w:val="center"/>
              <w:rPr>
                <w:color w:val="FF0000"/>
              </w:rPr>
            </w:pPr>
            <w:r w:rsidRPr="00E72E9F">
              <w:t>94%</w:t>
            </w:r>
          </w:p>
        </w:tc>
        <w:tc>
          <w:tcPr>
            <w:tcW w:w="338" w:type="pct"/>
            <w:tcBorders>
              <w:top w:val="nil"/>
              <w:left w:val="nil"/>
              <w:bottom w:val="single" w:sz="4" w:space="0" w:color="auto"/>
              <w:right w:val="nil"/>
            </w:tcBorders>
            <w:shd w:val="clear" w:color="auto" w:fill="auto"/>
            <w:noWrap/>
            <w:hideMark/>
          </w:tcPr>
          <w:p w14:paraId="1BC06934" w14:textId="7D1F0B75" w:rsidR="00EF3DFA" w:rsidRPr="007D1940" w:rsidRDefault="00EF3DFA" w:rsidP="00EF3DFA">
            <w:pPr>
              <w:pStyle w:val="TableText"/>
              <w:jc w:val="center"/>
              <w:rPr>
                <w:color w:val="FF0000"/>
              </w:rPr>
            </w:pPr>
            <w:r w:rsidRPr="00E72E9F">
              <w:t>210</w:t>
            </w:r>
          </w:p>
        </w:tc>
        <w:tc>
          <w:tcPr>
            <w:tcW w:w="300" w:type="pct"/>
            <w:tcBorders>
              <w:top w:val="nil"/>
              <w:left w:val="nil"/>
              <w:bottom w:val="single" w:sz="4" w:space="0" w:color="auto"/>
              <w:right w:val="nil"/>
            </w:tcBorders>
            <w:shd w:val="clear" w:color="auto" w:fill="auto"/>
            <w:noWrap/>
            <w:hideMark/>
          </w:tcPr>
          <w:p w14:paraId="3F90B473" w14:textId="58981766" w:rsidR="00EF3DFA" w:rsidRPr="007D1940" w:rsidRDefault="00EF3DFA" w:rsidP="00EF3DFA">
            <w:pPr>
              <w:pStyle w:val="TableText"/>
              <w:jc w:val="center"/>
              <w:rPr>
                <w:color w:val="FF0000"/>
              </w:rPr>
            </w:pPr>
            <w:r w:rsidRPr="00E72E9F">
              <w:t>560</w:t>
            </w:r>
          </w:p>
        </w:tc>
        <w:tc>
          <w:tcPr>
            <w:tcW w:w="193" w:type="pct"/>
            <w:tcBorders>
              <w:top w:val="nil"/>
              <w:left w:val="single" w:sz="4" w:space="0" w:color="auto"/>
              <w:bottom w:val="single" w:sz="4" w:space="0" w:color="auto"/>
              <w:right w:val="nil"/>
            </w:tcBorders>
            <w:shd w:val="clear" w:color="auto" w:fill="auto"/>
            <w:noWrap/>
            <w:hideMark/>
          </w:tcPr>
          <w:p w14:paraId="2D678156" w14:textId="44C122CF" w:rsidR="00EF3DFA" w:rsidRPr="00632275" w:rsidRDefault="00EF3DFA" w:rsidP="00EF3DFA">
            <w:pPr>
              <w:pStyle w:val="TableText"/>
              <w:jc w:val="center"/>
            </w:pPr>
            <w:r w:rsidRPr="003E7375">
              <w:t>3</w:t>
            </w:r>
          </w:p>
        </w:tc>
        <w:tc>
          <w:tcPr>
            <w:tcW w:w="193" w:type="pct"/>
            <w:tcBorders>
              <w:top w:val="nil"/>
              <w:left w:val="single" w:sz="4" w:space="0" w:color="auto"/>
              <w:bottom w:val="single" w:sz="4" w:space="0" w:color="auto"/>
              <w:right w:val="nil"/>
            </w:tcBorders>
            <w:shd w:val="clear" w:color="auto" w:fill="auto"/>
            <w:noWrap/>
            <w:hideMark/>
          </w:tcPr>
          <w:p w14:paraId="76D986BF" w14:textId="6AA85F64" w:rsidR="00EF3DFA" w:rsidRPr="00632275" w:rsidRDefault="00EF3DFA" w:rsidP="00EF3DFA">
            <w:pPr>
              <w:pStyle w:val="TableText"/>
              <w:jc w:val="center"/>
            </w:pPr>
            <w:r w:rsidRPr="003E7375">
              <w:t>1</w:t>
            </w:r>
          </w:p>
        </w:tc>
        <w:tc>
          <w:tcPr>
            <w:tcW w:w="246" w:type="pct"/>
            <w:tcBorders>
              <w:top w:val="nil"/>
              <w:left w:val="single" w:sz="4" w:space="0" w:color="auto"/>
              <w:bottom w:val="single" w:sz="4" w:space="0" w:color="auto"/>
              <w:right w:val="nil"/>
            </w:tcBorders>
            <w:shd w:val="clear" w:color="auto" w:fill="auto"/>
            <w:noWrap/>
            <w:hideMark/>
          </w:tcPr>
          <w:p w14:paraId="12134AAC" w14:textId="080C6176" w:rsidR="00EF3DFA" w:rsidRPr="00632275" w:rsidRDefault="00EF3DFA" w:rsidP="00EF3DFA">
            <w:pPr>
              <w:pStyle w:val="TableText"/>
              <w:jc w:val="center"/>
            </w:pPr>
            <w:r w:rsidRPr="003E7375">
              <w:t>31</w:t>
            </w:r>
          </w:p>
        </w:tc>
        <w:tc>
          <w:tcPr>
            <w:tcW w:w="244" w:type="pct"/>
            <w:tcBorders>
              <w:top w:val="nil"/>
              <w:left w:val="single" w:sz="4" w:space="0" w:color="auto"/>
              <w:bottom w:val="single" w:sz="4" w:space="0" w:color="auto"/>
              <w:right w:val="nil"/>
            </w:tcBorders>
            <w:shd w:val="clear" w:color="auto" w:fill="auto"/>
            <w:noWrap/>
            <w:hideMark/>
          </w:tcPr>
          <w:p w14:paraId="09245093" w14:textId="4E8E676A" w:rsidR="00EF3DFA" w:rsidRPr="00632275" w:rsidRDefault="00EF3DFA" w:rsidP="00EF3DFA">
            <w:pPr>
              <w:pStyle w:val="TableText"/>
              <w:jc w:val="center"/>
            </w:pPr>
            <w:r w:rsidRPr="003E7375">
              <w:t>34</w:t>
            </w:r>
          </w:p>
        </w:tc>
      </w:tr>
      <w:tr w:rsidR="00EF3DFA" w:rsidRPr="00632275" w14:paraId="193BA720"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4C007FA4" w14:textId="77777777" w:rsidR="00EF3DFA" w:rsidRPr="00632275" w:rsidRDefault="00EF3DFA" w:rsidP="00EF3DFA">
            <w:pPr>
              <w:pStyle w:val="TableText"/>
            </w:pPr>
            <w:r w:rsidRPr="00632275">
              <w:t>South San Francisco and San  Bruno</w:t>
            </w:r>
          </w:p>
        </w:tc>
        <w:tc>
          <w:tcPr>
            <w:tcW w:w="458" w:type="pct"/>
            <w:tcBorders>
              <w:top w:val="nil"/>
              <w:left w:val="single" w:sz="4" w:space="0" w:color="auto"/>
              <w:bottom w:val="single" w:sz="4" w:space="0" w:color="auto"/>
              <w:right w:val="nil"/>
            </w:tcBorders>
            <w:shd w:val="clear" w:color="auto" w:fill="auto"/>
            <w:noWrap/>
            <w:hideMark/>
          </w:tcPr>
          <w:p w14:paraId="4A2D9896" w14:textId="25CC89DA" w:rsidR="00EF3DFA" w:rsidRPr="007D1940" w:rsidRDefault="00EF3DFA" w:rsidP="00EF3DFA">
            <w:pPr>
              <w:pStyle w:val="TableText"/>
              <w:jc w:val="center"/>
              <w:rPr>
                <w:color w:val="FF0000"/>
              </w:rPr>
            </w:pPr>
            <w:r w:rsidRPr="00E72E9F">
              <w:t>58%</w:t>
            </w:r>
          </w:p>
        </w:tc>
        <w:tc>
          <w:tcPr>
            <w:tcW w:w="292" w:type="pct"/>
            <w:tcBorders>
              <w:top w:val="nil"/>
              <w:left w:val="nil"/>
              <w:bottom w:val="single" w:sz="4" w:space="0" w:color="auto"/>
              <w:right w:val="nil"/>
            </w:tcBorders>
            <w:shd w:val="clear" w:color="auto" w:fill="auto"/>
            <w:noWrap/>
            <w:hideMark/>
          </w:tcPr>
          <w:p w14:paraId="52437C72" w14:textId="208DFE67" w:rsidR="00EF3DFA" w:rsidRPr="007D1940" w:rsidRDefault="00EF3DFA" w:rsidP="00EF3DFA">
            <w:pPr>
              <w:pStyle w:val="TableText"/>
              <w:jc w:val="center"/>
              <w:rPr>
                <w:color w:val="FF0000"/>
              </w:rPr>
            </w:pPr>
            <w:r w:rsidRPr="00E72E9F">
              <w:t>40</w:t>
            </w:r>
          </w:p>
        </w:tc>
        <w:tc>
          <w:tcPr>
            <w:tcW w:w="354" w:type="pct"/>
            <w:tcBorders>
              <w:top w:val="nil"/>
              <w:left w:val="nil"/>
              <w:bottom w:val="single" w:sz="4" w:space="0" w:color="auto"/>
              <w:right w:val="single" w:sz="4" w:space="0" w:color="auto"/>
            </w:tcBorders>
            <w:shd w:val="clear" w:color="auto" w:fill="auto"/>
            <w:noWrap/>
            <w:hideMark/>
          </w:tcPr>
          <w:p w14:paraId="020A05F9" w14:textId="0A476A68" w:rsidR="00EF3DFA" w:rsidRPr="007D1940" w:rsidRDefault="00EF3DFA" w:rsidP="00EF3DFA">
            <w:pPr>
              <w:pStyle w:val="TableText"/>
              <w:jc w:val="center"/>
              <w:rPr>
                <w:color w:val="FF0000"/>
              </w:rPr>
            </w:pPr>
            <w:r w:rsidRPr="00E72E9F">
              <w:t>95</w:t>
            </w:r>
          </w:p>
        </w:tc>
        <w:tc>
          <w:tcPr>
            <w:tcW w:w="574" w:type="pct"/>
            <w:tcBorders>
              <w:top w:val="nil"/>
              <w:left w:val="nil"/>
              <w:bottom w:val="single" w:sz="4" w:space="0" w:color="auto"/>
              <w:right w:val="nil"/>
            </w:tcBorders>
            <w:shd w:val="clear" w:color="auto" w:fill="auto"/>
            <w:noWrap/>
            <w:hideMark/>
          </w:tcPr>
          <w:p w14:paraId="5593CBCA" w14:textId="08ACE9F7" w:rsidR="00EF3DFA" w:rsidRPr="007D1940" w:rsidRDefault="00EF3DFA" w:rsidP="00EF3DFA">
            <w:pPr>
              <w:pStyle w:val="TableText"/>
              <w:jc w:val="center"/>
              <w:rPr>
                <w:color w:val="FF0000"/>
              </w:rPr>
            </w:pPr>
            <w:r w:rsidRPr="00E72E9F">
              <w:t>83%</w:t>
            </w:r>
          </w:p>
        </w:tc>
        <w:tc>
          <w:tcPr>
            <w:tcW w:w="338" w:type="pct"/>
            <w:tcBorders>
              <w:top w:val="nil"/>
              <w:left w:val="nil"/>
              <w:bottom w:val="single" w:sz="4" w:space="0" w:color="auto"/>
              <w:right w:val="nil"/>
            </w:tcBorders>
            <w:shd w:val="clear" w:color="auto" w:fill="auto"/>
            <w:noWrap/>
            <w:hideMark/>
          </w:tcPr>
          <w:p w14:paraId="21FDF647" w14:textId="2BDCB184" w:rsidR="00EF3DFA" w:rsidRPr="007D1940" w:rsidRDefault="00EF3DFA" w:rsidP="00EF3DFA">
            <w:pPr>
              <w:pStyle w:val="TableText"/>
              <w:jc w:val="center"/>
              <w:rPr>
                <w:color w:val="FF0000"/>
              </w:rPr>
            </w:pPr>
            <w:r w:rsidRPr="00E72E9F">
              <w:t>85</w:t>
            </w:r>
          </w:p>
        </w:tc>
        <w:tc>
          <w:tcPr>
            <w:tcW w:w="300" w:type="pct"/>
            <w:tcBorders>
              <w:top w:val="nil"/>
              <w:left w:val="nil"/>
              <w:bottom w:val="single" w:sz="4" w:space="0" w:color="auto"/>
              <w:right w:val="single" w:sz="4" w:space="0" w:color="auto"/>
            </w:tcBorders>
            <w:shd w:val="clear" w:color="auto" w:fill="auto"/>
            <w:noWrap/>
            <w:hideMark/>
          </w:tcPr>
          <w:p w14:paraId="26DDCFDF" w14:textId="36EEEC52" w:rsidR="00EF3DFA" w:rsidRPr="007D1940" w:rsidRDefault="00EF3DFA" w:rsidP="00EF3DFA">
            <w:pPr>
              <w:pStyle w:val="TableText"/>
              <w:jc w:val="center"/>
              <w:rPr>
                <w:color w:val="FF0000"/>
              </w:rPr>
            </w:pPr>
            <w:r w:rsidRPr="00E72E9F">
              <w:t>215</w:t>
            </w:r>
          </w:p>
        </w:tc>
        <w:tc>
          <w:tcPr>
            <w:tcW w:w="356" w:type="pct"/>
            <w:tcBorders>
              <w:top w:val="nil"/>
              <w:left w:val="nil"/>
              <w:bottom w:val="single" w:sz="4" w:space="0" w:color="auto"/>
              <w:right w:val="nil"/>
            </w:tcBorders>
            <w:shd w:val="clear" w:color="auto" w:fill="auto"/>
            <w:noWrap/>
            <w:hideMark/>
          </w:tcPr>
          <w:p w14:paraId="267C5BD4" w14:textId="49C1A459" w:rsidR="00EF3DFA" w:rsidRPr="007D1940" w:rsidRDefault="00EF3DFA" w:rsidP="00EF3DFA">
            <w:pPr>
              <w:pStyle w:val="TableText"/>
              <w:jc w:val="center"/>
              <w:rPr>
                <w:color w:val="FF0000"/>
              </w:rPr>
            </w:pPr>
            <w:r w:rsidRPr="00E72E9F">
              <w:t>92%</w:t>
            </w:r>
          </w:p>
        </w:tc>
        <w:tc>
          <w:tcPr>
            <w:tcW w:w="338" w:type="pct"/>
            <w:tcBorders>
              <w:top w:val="nil"/>
              <w:left w:val="nil"/>
              <w:bottom w:val="single" w:sz="4" w:space="0" w:color="auto"/>
              <w:right w:val="nil"/>
            </w:tcBorders>
            <w:shd w:val="clear" w:color="auto" w:fill="auto"/>
            <w:noWrap/>
            <w:hideMark/>
          </w:tcPr>
          <w:p w14:paraId="0BDBA83D" w14:textId="11F71C1C" w:rsidR="00EF3DFA" w:rsidRPr="007D1940" w:rsidRDefault="00EF3DFA" w:rsidP="00EF3DFA">
            <w:pPr>
              <w:pStyle w:val="TableText"/>
              <w:jc w:val="center"/>
              <w:rPr>
                <w:color w:val="FF0000"/>
              </w:rPr>
            </w:pPr>
            <w:r w:rsidRPr="00E72E9F">
              <w:t>125</w:t>
            </w:r>
          </w:p>
        </w:tc>
        <w:tc>
          <w:tcPr>
            <w:tcW w:w="300" w:type="pct"/>
            <w:tcBorders>
              <w:top w:val="nil"/>
              <w:left w:val="nil"/>
              <w:bottom w:val="single" w:sz="4" w:space="0" w:color="auto"/>
              <w:right w:val="nil"/>
            </w:tcBorders>
            <w:shd w:val="clear" w:color="auto" w:fill="auto"/>
            <w:noWrap/>
            <w:hideMark/>
          </w:tcPr>
          <w:p w14:paraId="04D1E5EF" w14:textId="5F3D32E4" w:rsidR="00EF3DFA" w:rsidRPr="007D1940" w:rsidRDefault="00EF3DFA" w:rsidP="00EF3DFA">
            <w:pPr>
              <w:pStyle w:val="TableText"/>
              <w:jc w:val="center"/>
              <w:rPr>
                <w:color w:val="FF0000"/>
              </w:rPr>
            </w:pPr>
            <w:r w:rsidRPr="00E72E9F">
              <w:t>330</w:t>
            </w:r>
          </w:p>
        </w:tc>
        <w:tc>
          <w:tcPr>
            <w:tcW w:w="193" w:type="pct"/>
            <w:tcBorders>
              <w:top w:val="nil"/>
              <w:left w:val="single" w:sz="4" w:space="0" w:color="auto"/>
              <w:bottom w:val="single" w:sz="4" w:space="0" w:color="auto"/>
              <w:right w:val="nil"/>
            </w:tcBorders>
            <w:shd w:val="clear" w:color="auto" w:fill="auto"/>
            <w:noWrap/>
            <w:hideMark/>
          </w:tcPr>
          <w:p w14:paraId="036EB707" w14:textId="5FA2E624" w:rsidR="00EF3DFA" w:rsidRPr="00632275" w:rsidRDefault="00EF3DFA" w:rsidP="00EF3DFA">
            <w:pPr>
              <w:pStyle w:val="TableText"/>
              <w:jc w:val="center"/>
            </w:pPr>
            <w:r w:rsidRPr="003E7375">
              <w:t>73</w:t>
            </w:r>
          </w:p>
        </w:tc>
        <w:tc>
          <w:tcPr>
            <w:tcW w:w="193" w:type="pct"/>
            <w:tcBorders>
              <w:top w:val="nil"/>
              <w:left w:val="single" w:sz="4" w:space="0" w:color="auto"/>
              <w:bottom w:val="single" w:sz="4" w:space="0" w:color="auto"/>
              <w:right w:val="nil"/>
            </w:tcBorders>
            <w:shd w:val="clear" w:color="auto" w:fill="auto"/>
            <w:noWrap/>
            <w:hideMark/>
          </w:tcPr>
          <w:p w14:paraId="497039AB" w14:textId="1FD22A55"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716142D0" w14:textId="363F103F" w:rsidR="00EF3DFA" w:rsidRPr="00632275" w:rsidRDefault="00EF3DFA" w:rsidP="00EF3DFA">
            <w:pPr>
              <w:pStyle w:val="TableText"/>
              <w:jc w:val="center"/>
            </w:pPr>
            <w:r w:rsidRPr="003E7375">
              <w:t>37</w:t>
            </w:r>
          </w:p>
        </w:tc>
        <w:tc>
          <w:tcPr>
            <w:tcW w:w="244" w:type="pct"/>
            <w:tcBorders>
              <w:top w:val="nil"/>
              <w:left w:val="single" w:sz="4" w:space="0" w:color="auto"/>
              <w:bottom w:val="single" w:sz="4" w:space="0" w:color="auto"/>
              <w:right w:val="nil"/>
            </w:tcBorders>
            <w:shd w:val="clear" w:color="auto" w:fill="auto"/>
            <w:noWrap/>
            <w:hideMark/>
          </w:tcPr>
          <w:p w14:paraId="3B4D22C5" w14:textId="5751E616" w:rsidR="00EF3DFA" w:rsidRPr="00632275" w:rsidRDefault="00EF3DFA" w:rsidP="00EF3DFA">
            <w:pPr>
              <w:pStyle w:val="TableText"/>
              <w:jc w:val="center"/>
            </w:pPr>
            <w:r w:rsidRPr="003E7375">
              <w:t>110</w:t>
            </w:r>
          </w:p>
        </w:tc>
      </w:tr>
      <w:tr w:rsidR="00EF3DFA" w:rsidRPr="00632275" w14:paraId="492456E8"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20873C03" w14:textId="77777777" w:rsidR="00EF3DFA" w:rsidRPr="00632275" w:rsidRDefault="00EF3DFA" w:rsidP="00EF3DFA">
            <w:pPr>
              <w:pStyle w:val="TableText"/>
            </w:pPr>
            <w:r w:rsidRPr="00632275">
              <w:t>Sunnyvale</w:t>
            </w:r>
          </w:p>
        </w:tc>
        <w:tc>
          <w:tcPr>
            <w:tcW w:w="458" w:type="pct"/>
            <w:tcBorders>
              <w:top w:val="nil"/>
              <w:left w:val="single" w:sz="4" w:space="0" w:color="auto"/>
              <w:bottom w:val="single" w:sz="4" w:space="0" w:color="auto"/>
              <w:right w:val="nil"/>
            </w:tcBorders>
            <w:shd w:val="clear" w:color="auto" w:fill="auto"/>
            <w:noWrap/>
            <w:hideMark/>
          </w:tcPr>
          <w:p w14:paraId="7F15FA34" w14:textId="3BD7049E" w:rsidR="00EF3DFA" w:rsidRPr="007D1940" w:rsidRDefault="00EF3DFA" w:rsidP="00EF3DFA">
            <w:pPr>
              <w:pStyle w:val="TableText"/>
              <w:jc w:val="center"/>
              <w:rPr>
                <w:color w:val="FF0000"/>
              </w:rPr>
            </w:pPr>
            <w:r w:rsidRPr="00E72E9F">
              <w:t>9%</w:t>
            </w:r>
          </w:p>
        </w:tc>
        <w:tc>
          <w:tcPr>
            <w:tcW w:w="292" w:type="pct"/>
            <w:tcBorders>
              <w:top w:val="nil"/>
              <w:left w:val="nil"/>
              <w:bottom w:val="single" w:sz="4" w:space="0" w:color="auto"/>
              <w:right w:val="nil"/>
            </w:tcBorders>
            <w:shd w:val="clear" w:color="auto" w:fill="auto"/>
            <w:noWrap/>
            <w:hideMark/>
          </w:tcPr>
          <w:p w14:paraId="092CA929" w14:textId="17D7F418" w:rsidR="00EF3DFA" w:rsidRPr="007D1940" w:rsidRDefault="00EF3DFA" w:rsidP="00EF3DFA">
            <w:pPr>
              <w:pStyle w:val="TableText"/>
              <w:jc w:val="center"/>
              <w:rPr>
                <w:color w:val="FF0000"/>
              </w:rPr>
            </w:pPr>
            <w:r w:rsidRPr="00E72E9F">
              <w:t>5</w:t>
            </w:r>
          </w:p>
        </w:tc>
        <w:tc>
          <w:tcPr>
            <w:tcW w:w="354" w:type="pct"/>
            <w:tcBorders>
              <w:top w:val="nil"/>
              <w:left w:val="nil"/>
              <w:bottom w:val="single" w:sz="4" w:space="0" w:color="auto"/>
              <w:right w:val="single" w:sz="4" w:space="0" w:color="auto"/>
            </w:tcBorders>
            <w:shd w:val="clear" w:color="auto" w:fill="auto"/>
            <w:noWrap/>
            <w:hideMark/>
          </w:tcPr>
          <w:p w14:paraId="11623E93" w14:textId="12CBD3DE" w:rsidR="00EF3DFA" w:rsidRPr="007D1940" w:rsidRDefault="00EF3DFA" w:rsidP="00EF3DFA">
            <w:pPr>
              <w:pStyle w:val="TableText"/>
              <w:jc w:val="center"/>
              <w:rPr>
                <w:color w:val="FF0000"/>
              </w:rPr>
            </w:pPr>
            <w:r w:rsidRPr="00E72E9F">
              <w:t>10</w:t>
            </w:r>
          </w:p>
        </w:tc>
        <w:tc>
          <w:tcPr>
            <w:tcW w:w="574" w:type="pct"/>
            <w:tcBorders>
              <w:top w:val="nil"/>
              <w:left w:val="nil"/>
              <w:bottom w:val="single" w:sz="4" w:space="0" w:color="auto"/>
              <w:right w:val="nil"/>
            </w:tcBorders>
            <w:shd w:val="clear" w:color="auto" w:fill="auto"/>
            <w:noWrap/>
            <w:hideMark/>
          </w:tcPr>
          <w:p w14:paraId="0107351E" w14:textId="7A108184" w:rsidR="00EF3DFA" w:rsidRPr="007D1940" w:rsidRDefault="00EF3DFA" w:rsidP="00EF3DFA">
            <w:pPr>
              <w:pStyle w:val="TableText"/>
              <w:jc w:val="center"/>
              <w:rPr>
                <w:color w:val="FF0000"/>
              </w:rPr>
            </w:pPr>
            <w:r w:rsidRPr="00E72E9F">
              <w:t>64%</w:t>
            </w:r>
          </w:p>
        </w:tc>
        <w:tc>
          <w:tcPr>
            <w:tcW w:w="338" w:type="pct"/>
            <w:tcBorders>
              <w:top w:val="nil"/>
              <w:left w:val="nil"/>
              <w:bottom w:val="single" w:sz="4" w:space="0" w:color="auto"/>
              <w:right w:val="nil"/>
            </w:tcBorders>
            <w:shd w:val="clear" w:color="auto" w:fill="auto"/>
            <w:noWrap/>
            <w:hideMark/>
          </w:tcPr>
          <w:p w14:paraId="0C8D7DB8" w14:textId="158AE790" w:rsidR="00EF3DFA" w:rsidRPr="007D1940" w:rsidRDefault="00EF3DFA" w:rsidP="00EF3DFA">
            <w:pPr>
              <w:pStyle w:val="TableText"/>
              <w:jc w:val="center"/>
              <w:rPr>
                <w:color w:val="FF0000"/>
              </w:rPr>
            </w:pPr>
            <w:r w:rsidRPr="00E72E9F">
              <w:t>45</w:t>
            </w:r>
          </w:p>
        </w:tc>
        <w:tc>
          <w:tcPr>
            <w:tcW w:w="300" w:type="pct"/>
            <w:tcBorders>
              <w:top w:val="nil"/>
              <w:left w:val="nil"/>
              <w:bottom w:val="single" w:sz="4" w:space="0" w:color="auto"/>
              <w:right w:val="single" w:sz="4" w:space="0" w:color="auto"/>
            </w:tcBorders>
            <w:shd w:val="clear" w:color="auto" w:fill="auto"/>
            <w:noWrap/>
            <w:hideMark/>
          </w:tcPr>
          <w:p w14:paraId="2B1CA9B4" w14:textId="5C926340" w:rsidR="00EF3DFA" w:rsidRPr="007D1940" w:rsidRDefault="00EF3DFA" w:rsidP="00EF3DFA">
            <w:pPr>
              <w:pStyle w:val="TableText"/>
              <w:jc w:val="center"/>
              <w:rPr>
                <w:color w:val="FF0000"/>
              </w:rPr>
            </w:pPr>
            <w:r w:rsidRPr="00E72E9F">
              <w:t>115</w:t>
            </w:r>
          </w:p>
        </w:tc>
        <w:tc>
          <w:tcPr>
            <w:tcW w:w="356" w:type="pct"/>
            <w:tcBorders>
              <w:top w:val="nil"/>
              <w:left w:val="nil"/>
              <w:bottom w:val="single" w:sz="4" w:space="0" w:color="auto"/>
              <w:right w:val="nil"/>
            </w:tcBorders>
            <w:shd w:val="clear" w:color="auto" w:fill="auto"/>
            <w:noWrap/>
            <w:hideMark/>
          </w:tcPr>
          <w:p w14:paraId="05A723AA" w14:textId="6AB2B619" w:rsidR="00EF3DFA" w:rsidRPr="007D1940" w:rsidRDefault="00EF3DFA" w:rsidP="00EF3DFA">
            <w:pPr>
              <w:pStyle w:val="TableText"/>
              <w:jc w:val="center"/>
              <w:rPr>
                <w:color w:val="FF0000"/>
              </w:rPr>
            </w:pPr>
            <w:r w:rsidRPr="00E72E9F">
              <w:t>82%</w:t>
            </w:r>
          </w:p>
        </w:tc>
        <w:tc>
          <w:tcPr>
            <w:tcW w:w="338" w:type="pct"/>
            <w:tcBorders>
              <w:top w:val="nil"/>
              <w:left w:val="nil"/>
              <w:bottom w:val="single" w:sz="4" w:space="0" w:color="auto"/>
              <w:right w:val="nil"/>
            </w:tcBorders>
            <w:shd w:val="clear" w:color="auto" w:fill="auto"/>
            <w:noWrap/>
            <w:hideMark/>
          </w:tcPr>
          <w:p w14:paraId="780FF49A" w14:textId="6895C079" w:rsidR="00EF3DFA" w:rsidRPr="007D1940" w:rsidRDefault="00EF3DFA" w:rsidP="00EF3DFA">
            <w:pPr>
              <w:pStyle w:val="TableText"/>
              <w:jc w:val="center"/>
              <w:rPr>
                <w:color w:val="FF0000"/>
              </w:rPr>
            </w:pPr>
            <w:r w:rsidRPr="00E72E9F">
              <w:t>85</w:t>
            </w:r>
          </w:p>
        </w:tc>
        <w:tc>
          <w:tcPr>
            <w:tcW w:w="300" w:type="pct"/>
            <w:tcBorders>
              <w:top w:val="nil"/>
              <w:left w:val="nil"/>
              <w:bottom w:val="single" w:sz="4" w:space="0" w:color="auto"/>
              <w:right w:val="nil"/>
            </w:tcBorders>
            <w:shd w:val="clear" w:color="auto" w:fill="auto"/>
            <w:noWrap/>
            <w:hideMark/>
          </w:tcPr>
          <w:p w14:paraId="1727B737" w14:textId="7C6C827C" w:rsidR="00EF3DFA" w:rsidRPr="007D1940" w:rsidRDefault="00EF3DFA" w:rsidP="00EF3DFA">
            <w:pPr>
              <w:pStyle w:val="TableText"/>
              <w:jc w:val="center"/>
              <w:rPr>
                <w:color w:val="FF0000"/>
              </w:rPr>
            </w:pPr>
            <w:r w:rsidRPr="00E72E9F">
              <w:t>210</w:t>
            </w:r>
          </w:p>
        </w:tc>
        <w:tc>
          <w:tcPr>
            <w:tcW w:w="193" w:type="pct"/>
            <w:tcBorders>
              <w:top w:val="nil"/>
              <w:left w:val="single" w:sz="4" w:space="0" w:color="auto"/>
              <w:bottom w:val="single" w:sz="4" w:space="0" w:color="auto"/>
              <w:right w:val="nil"/>
            </w:tcBorders>
            <w:shd w:val="clear" w:color="auto" w:fill="auto"/>
            <w:noWrap/>
            <w:hideMark/>
          </w:tcPr>
          <w:p w14:paraId="69AC6D34" w14:textId="77A92CC5" w:rsidR="00EF3DFA" w:rsidRPr="00632275" w:rsidRDefault="00EF3DFA" w:rsidP="00EF3DFA">
            <w:pPr>
              <w:pStyle w:val="TableText"/>
              <w:jc w:val="center"/>
            </w:pPr>
            <w:r w:rsidRPr="003E7375">
              <w:t>218</w:t>
            </w:r>
          </w:p>
        </w:tc>
        <w:tc>
          <w:tcPr>
            <w:tcW w:w="193" w:type="pct"/>
            <w:tcBorders>
              <w:top w:val="nil"/>
              <w:left w:val="single" w:sz="4" w:space="0" w:color="auto"/>
              <w:bottom w:val="single" w:sz="4" w:space="0" w:color="auto"/>
              <w:right w:val="nil"/>
            </w:tcBorders>
            <w:shd w:val="clear" w:color="auto" w:fill="auto"/>
            <w:noWrap/>
            <w:hideMark/>
          </w:tcPr>
          <w:p w14:paraId="16E654E3" w14:textId="74B04B12"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1D5338A5" w14:textId="7F82F2CC" w:rsidR="00EF3DFA" w:rsidRPr="00632275" w:rsidRDefault="00EF3DFA" w:rsidP="00EF3DFA">
            <w:pPr>
              <w:pStyle w:val="TableText"/>
              <w:jc w:val="center"/>
            </w:pPr>
            <w:r w:rsidRPr="003E7375">
              <w:t>148</w:t>
            </w:r>
          </w:p>
        </w:tc>
        <w:tc>
          <w:tcPr>
            <w:tcW w:w="244" w:type="pct"/>
            <w:tcBorders>
              <w:top w:val="nil"/>
              <w:left w:val="single" w:sz="4" w:space="0" w:color="auto"/>
              <w:bottom w:val="single" w:sz="4" w:space="0" w:color="auto"/>
              <w:right w:val="nil"/>
            </w:tcBorders>
            <w:shd w:val="clear" w:color="auto" w:fill="auto"/>
            <w:noWrap/>
            <w:hideMark/>
          </w:tcPr>
          <w:p w14:paraId="1CB0E3EA" w14:textId="4B017026" w:rsidR="00EF3DFA" w:rsidRPr="00632275" w:rsidRDefault="00EF3DFA" w:rsidP="00EF3DFA">
            <w:pPr>
              <w:pStyle w:val="TableText"/>
              <w:jc w:val="center"/>
            </w:pPr>
            <w:r w:rsidRPr="003E7375">
              <w:t>367</w:t>
            </w:r>
          </w:p>
        </w:tc>
      </w:tr>
      <w:tr w:rsidR="00EF3DFA" w:rsidRPr="00632275" w14:paraId="7B248068"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1226E663" w14:textId="77777777" w:rsidR="00EF3DFA" w:rsidRPr="00632275" w:rsidRDefault="00EF3DFA" w:rsidP="00EF3DFA">
            <w:pPr>
              <w:pStyle w:val="TableText"/>
            </w:pPr>
            <w:r w:rsidRPr="00632275">
              <w:t>Treasure Island</w:t>
            </w:r>
          </w:p>
        </w:tc>
        <w:tc>
          <w:tcPr>
            <w:tcW w:w="458" w:type="pct"/>
            <w:tcBorders>
              <w:top w:val="nil"/>
              <w:left w:val="single" w:sz="4" w:space="0" w:color="auto"/>
              <w:bottom w:val="single" w:sz="4" w:space="0" w:color="auto"/>
              <w:right w:val="nil"/>
            </w:tcBorders>
            <w:shd w:val="clear" w:color="auto" w:fill="auto"/>
            <w:noWrap/>
            <w:hideMark/>
          </w:tcPr>
          <w:p w14:paraId="79613136" w14:textId="6DB4C035" w:rsidR="00EF3DFA" w:rsidRPr="007D1940" w:rsidRDefault="00EF3DFA" w:rsidP="00EF3DFA">
            <w:pPr>
              <w:pStyle w:val="TableText"/>
              <w:jc w:val="center"/>
              <w:rPr>
                <w:color w:val="FF0000"/>
              </w:rPr>
            </w:pPr>
            <w:r w:rsidRPr="00E72E9F">
              <w:t>0%</w:t>
            </w:r>
          </w:p>
        </w:tc>
        <w:tc>
          <w:tcPr>
            <w:tcW w:w="292" w:type="pct"/>
            <w:tcBorders>
              <w:top w:val="nil"/>
              <w:left w:val="nil"/>
              <w:bottom w:val="single" w:sz="4" w:space="0" w:color="auto"/>
              <w:right w:val="nil"/>
            </w:tcBorders>
            <w:shd w:val="clear" w:color="auto" w:fill="auto"/>
            <w:noWrap/>
            <w:hideMark/>
          </w:tcPr>
          <w:p w14:paraId="20A9EF3D" w14:textId="5DD7F91D" w:rsidR="00EF3DFA" w:rsidRPr="007D1940" w:rsidRDefault="00EF3DFA" w:rsidP="00EF3DFA">
            <w:pPr>
              <w:pStyle w:val="TableText"/>
              <w:jc w:val="center"/>
              <w:rPr>
                <w:color w:val="FF0000"/>
              </w:rPr>
            </w:pPr>
            <w:r w:rsidRPr="00E72E9F">
              <w:t>0</w:t>
            </w:r>
          </w:p>
        </w:tc>
        <w:tc>
          <w:tcPr>
            <w:tcW w:w="354" w:type="pct"/>
            <w:tcBorders>
              <w:top w:val="nil"/>
              <w:left w:val="nil"/>
              <w:bottom w:val="single" w:sz="4" w:space="0" w:color="auto"/>
              <w:right w:val="single" w:sz="4" w:space="0" w:color="auto"/>
            </w:tcBorders>
            <w:shd w:val="clear" w:color="auto" w:fill="auto"/>
            <w:noWrap/>
            <w:hideMark/>
          </w:tcPr>
          <w:p w14:paraId="324BAC23" w14:textId="6A415099" w:rsidR="00EF3DFA" w:rsidRPr="007D1940" w:rsidRDefault="00EF3DFA" w:rsidP="00EF3DFA">
            <w:pPr>
              <w:pStyle w:val="TableText"/>
              <w:jc w:val="center"/>
              <w:rPr>
                <w:color w:val="FF0000"/>
              </w:rPr>
            </w:pPr>
            <w:r w:rsidRPr="00E72E9F">
              <w:t>0</w:t>
            </w:r>
          </w:p>
        </w:tc>
        <w:tc>
          <w:tcPr>
            <w:tcW w:w="574" w:type="pct"/>
            <w:tcBorders>
              <w:top w:val="nil"/>
              <w:left w:val="nil"/>
              <w:bottom w:val="single" w:sz="4" w:space="0" w:color="auto"/>
              <w:right w:val="nil"/>
            </w:tcBorders>
            <w:shd w:val="clear" w:color="auto" w:fill="auto"/>
            <w:noWrap/>
            <w:hideMark/>
          </w:tcPr>
          <w:p w14:paraId="1C177E4D" w14:textId="21B53A15" w:rsidR="00EF3DFA" w:rsidRPr="007D1940" w:rsidRDefault="00EF3DFA" w:rsidP="00EF3DFA">
            <w:pPr>
              <w:pStyle w:val="TableText"/>
              <w:jc w:val="center"/>
              <w:rPr>
                <w:color w:val="FF0000"/>
              </w:rPr>
            </w:pPr>
            <w:r w:rsidRPr="00E72E9F">
              <w:t>60%</w:t>
            </w:r>
          </w:p>
        </w:tc>
        <w:tc>
          <w:tcPr>
            <w:tcW w:w="338" w:type="pct"/>
            <w:tcBorders>
              <w:top w:val="nil"/>
              <w:left w:val="nil"/>
              <w:bottom w:val="single" w:sz="4" w:space="0" w:color="auto"/>
              <w:right w:val="nil"/>
            </w:tcBorders>
            <w:shd w:val="clear" w:color="auto" w:fill="auto"/>
            <w:noWrap/>
            <w:hideMark/>
          </w:tcPr>
          <w:p w14:paraId="4C5523AB" w14:textId="54EE47EB" w:rsidR="00EF3DFA" w:rsidRPr="007D1940" w:rsidRDefault="00EF3DFA" w:rsidP="00EF3DFA">
            <w:pPr>
              <w:pStyle w:val="TableText"/>
              <w:jc w:val="center"/>
              <w:rPr>
                <w:color w:val="FF0000"/>
              </w:rPr>
            </w:pPr>
            <w:r w:rsidRPr="00E72E9F">
              <w:t>0</w:t>
            </w:r>
          </w:p>
        </w:tc>
        <w:tc>
          <w:tcPr>
            <w:tcW w:w="300" w:type="pct"/>
            <w:tcBorders>
              <w:top w:val="nil"/>
              <w:left w:val="nil"/>
              <w:bottom w:val="single" w:sz="4" w:space="0" w:color="auto"/>
              <w:right w:val="single" w:sz="4" w:space="0" w:color="auto"/>
            </w:tcBorders>
            <w:shd w:val="clear" w:color="auto" w:fill="auto"/>
            <w:noWrap/>
            <w:hideMark/>
          </w:tcPr>
          <w:p w14:paraId="79462CD6" w14:textId="300ABB5E" w:rsidR="00EF3DFA" w:rsidRPr="007D1940" w:rsidRDefault="00EF3DFA" w:rsidP="00EF3DFA">
            <w:pPr>
              <w:pStyle w:val="TableText"/>
              <w:jc w:val="center"/>
              <w:rPr>
                <w:color w:val="FF0000"/>
              </w:rPr>
            </w:pPr>
            <w:r w:rsidRPr="00E72E9F">
              <w:t>5</w:t>
            </w:r>
          </w:p>
        </w:tc>
        <w:tc>
          <w:tcPr>
            <w:tcW w:w="356" w:type="pct"/>
            <w:tcBorders>
              <w:top w:val="nil"/>
              <w:left w:val="nil"/>
              <w:bottom w:val="single" w:sz="4" w:space="0" w:color="auto"/>
              <w:right w:val="nil"/>
            </w:tcBorders>
            <w:shd w:val="clear" w:color="auto" w:fill="auto"/>
            <w:noWrap/>
            <w:hideMark/>
          </w:tcPr>
          <w:p w14:paraId="14330628" w14:textId="1D27FF21" w:rsidR="00EF3DFA" w:rsidRPr="007D1940" w:rsidRDefault="00EF3DFA" w:rsidP="00EF3DFA">
            <w:pPr>
              <w:pStyle w:val="TableText"/>
              <w:jc w:val="center"/>
              <w:rPr>
                <w:color w:val="FF0000"/>
              </w:rPr>
            </w:pPr>
            <w:r w:rsidRPr="00E72E9F">
              <w:t>80%</w:t>
            </w:r>
          </w:p>
        </w:tc>
        <w:tc>
          <w:tcPr>
            <w:tcW w:w="338" w:type="pct"/>
            <w:tcBorders>
              <w:top w:val="nil"/>
              <w:left w:val="nil"/>
              <w:bottom w:val="single" w:sz="4" w:space="0" w:color="auto"/>
              <w:right w:val="nil"/>
            </w:tcBorders>
            <w:shd w:val="clear" w:color="auto" w:fill="auto"/>
            <w:noWrap/>
            <w:hideMark/>
          </w:tcPr>
          <w:p w14:paraId="047FDC1D" w14:textId="3B623265" w:rsidR="00EF3DFA" w:rsidRPr="007D1940" w:rsidRDefault="00EF3DFA" w:rsidP="00EF3DFA">
            <w:pPr>
              <w:pStyle w:val="TableText"/>
              <w:jc w:val="center"/>
              <w:rPr>
                <w:color w:val="FF0000"/>
              </w:rPr>
            </w:pPr>
            <w:r w:rsidRPr="00E72E9F">
              <w:t>5</w:t>
            </w:r>
          </w:p>
        </w:tc>
        <w:tc>
          <w:tcPr>
            <w:tcW w:w="300" w:type="pct"/>
            <w:tcBorders>
              <w:top w:val="nil"/>
              <w:left w:val="nil"/>
              <w:bottom w:val="single" w:sz="4" w:space="0" w:color="auto"/>
              <w:right w:val="nil"/>
            </w:tcBorders>
            <w:shd w:val="clear" w:color="auto" w:fill="auto"/>
            <w:noWrap/>
            <w:hideMark/>
          </w:tcPr>
          <w:p w14:paraId="382C0520" w14:textId="08132874" w:rsidR="00EF3DFA" w:rsidRPr="007D1940" w:rsidRDefault="00EF3DFA" w:rsidP="00EF3DFA">
            <w:pPr>
              <w:pStyle w:val="TableText"/>
              <w:jc w:val="center"/>
              <w:rPr>
                <w:color w:val="FF0000"/>
              </w:rPr>
            </w:pPr>
            <w:r w:rsidRPr="00E72E9F">
              <w:t>5</w:t>
            </w:r>
          </w:p>
        </w:tc>
        <w:tc>
          <w:tcPr>
            <w:tcW w:w="193" w:type="pct"/>
            <w:tcBorders>
              <w:top w:val="nil"/>
              <w:left w:val="single" w:sz="4" w:space="0" w:color="auto"/>
              <w:bottom w:val="single" w:sz="4" w:space="0" w:color="auto"/>
              <w:right w:val="nil"/>
            </w:tcBorders>
            <w:shd w:val="clear" w:color="auto" w:fill="auto"/>
            <w:noWrap/>
            <w:hideMark/>
          </w:tcPr>
          <w:p w14:paraId="0BCD6622" w14:textId="37D5FDC6" w:rsidR="00EF3DFA" w:rsidRPr="00632275" w:rsidRDefault="00EF3DFA" w:rsidP="00EF3DFA">
            <w:pPr>
              <w:pStyle w:val="TableText"/>
              <w:jc w:val="center"/>
            </w:pPr>
            <w:r w:rsidRPr="003E7375">
              <w:t>0</w:t>
            </w:r>
          </w:p>
        </w:tc>
        <w:tc>
          <w:tcPr>
            <w:tcW w:w="193" w:type="pct"/>
            <w:tcBorders>
              <w:top w:val="nil"/>
              <w:left w:val="single" w:sz="4" w:space="0" w:color="auto"/>
              <w:bottom w:val="single" w:sz="4" w:space="0" w:color="auto"/>
              <w:right w:val="nil"/>
            </w:tcBorders>
            <w:shd w:val="clear" w:color="auto" w:fill="auto"/>
            <w:noWrap/>
            <w:hideMark/>
          </w:tcPr>
          <w:p w14:paraId="61D3E118" w14:textId="5F582B0A"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186F3F25" w14:textId="1A72A0E6" w:rsidR="00EF3DFA" w:rsidRPr="00632275" w:rsidRDefault="00EF3DFA" w:rsidP="00EF3DFA">
            <w:pPr>
              <w:pStyle w:val="TableText"/>
              <w:jc w:val="center"/>
            </w:pPr>
            <w:r w:rsidRPr="003E7375">
              <w:t>0</w:t>
            </w:r>
          </w:p>
        </w:tc>
        <w:tc>
          <w:tcPr>
            <w:tcW w:w="244" w:type="pct"/>
            <w:tcBorders>
              <w:top w:val="nil"/>
              <w:left w:val="single" w:sz="4" w:space="0" w:color="auto"/>
              <w:bottom w:val="single" w:sz="4" w:space="0" w:color="auto"/>
              <w:right w:val="nil"/>
            </w:tcBorders>
            <w:shd w:val="clear" w:color="auto" w:fill="auto"/>
            <w:noWrap/>
            <w:hideMark/>
          </w:tcPr>
          <w:p w14:paraId="7ED637B8" w14:textId="401C9ECB" w:rsidR="00EF3DFA" w:rsidRPr="00632275" w:rsidRDefault="00EF3DFA" w:rsidP="00EF3DFA">
            <w:pPr>
              <w:pStyle w:val="TableText"/>
              <w:jc w:val="center"/>
            </w:pPr>
            <w:r w:rsidRPr="003E7375">
              <w:t>0</w:t>
            </w:r>
          </w:p>
        </w:tc>
      </w:tr>
      <w:tr w:rsidR="00EF3DFA" w:rsidRPr="00632275" w14:paraId="45F1F12D" w14:textId="77777777" w:rsidTr="00C113F9">
        <w:trPr>
          <w:trHeight w:val="20"/>
        </w:trPr>
        <w:tc>
          <w:tcPr>
            <w:tcW w:w="813" w:type="pct"/>
            <w:tcBorders>
              <w:top w:val="nil"/>
              <w:left w:val="nil"/>
              <w:bottom w:val="single" w:sz="4" w:space="0" w:color="auto"/>
              <w:right w:val="nil"/>
            </w:tcBorders>
            <w:shd w:val="clear" w:color="auto" w:fill="auto"/>
            <w:noWrap/>
            <w:vAlign w:val="bottom"/>
            <w:hideMark/>
          </w:tcPr>
          <w:p w14:paraId="425F0BA5" w14:textId="77777777" w:rsidR="00EF3DFA" w:rsidRPr="00632275" w:rsidRDefault="00EF3DFA" w:rsidP="00EF3DFA">
            <w:pPr>
              <w:pStyle w:val="TableText"/>
            </w:pPr>
            <w:r w:rsidRPr="00632275">
              <w:t>Vallejo</w:t>
            </w:r>
          </w:p>
        </w:tc>
        <w:tc>
          <w:tcPr>
            <w:tcW w:w="458" w:type="pct"/>
            <w:tcBorders>
              <w:top w:val="nil"/>
              <w:left w:val="single" w:sz="4" w:space="0" w:color="auto"/>
              <w:bottom w:val="single" w:sz="4" w:space="0" w:color="auto"/>
              <w:right w:val="nil"/>
            </w:tcBorders>
            <w:shd w:val="clear" w:color="auto" w:fill="auto"/>
            <w:noWrap/>
            <w:hideMark/>
          </w:tcPr>
          <w:p w14:paraId="534E8824" w14:textId="406660B3" w:rsidR="00EF3DFA" w:rsidRPr="007D1940" w:rsidRDefault="00EF3DFA" w:rsidP="00EF3DFA">
            <w:pPr>
              <w:pStyle w:val="TableText"/>
              <w:jc w:val="center"/>
              <w:rPr>
                <w:color w:val="FF0000"/>
              </w:rPr>
            </w:pPr>
            <w:r w:rsidRPr="00E72E9F">
              <w:t>49%</w:t>
            </w:r>
          </w:p>
        </w:tc>
        <w:tc>
          <w:tcPr>
            <w:tcW w:w="292" w:type="pct"/>
            <w:tcBorders>
              <w:top w:val="nil"/>
              <w:left w:val="nil"/>
              <w:bottom w:val="single" w:sz="4" w:space="0" w:color="auto"/>
              <w:right w:val="nil"/>
            </w:tcBorders>
            <w:shd w:val="clear" w:color="auto" w:fill="auto"/>
            <w:noWrap/>
            <w:hideMark/>
          </w:tcPr>
          <w:p w14:paraId="06C9A6B2" w14:textId="209A9B3F" w:rsidR="00EF3DFA" w:rsidRPr="007D1940" w:rsidRDefault="00EF3DFA" w:rsidP="00EF3DFA">
            <w:pPr>
              <w:pStyle w:val="TableText"/>
              <w:jc w:val="center"/>
              <w:rPr>
                <w:color w:val="FF0000"/>
              </w:rPr>
            </w:pPr>
            <w:r w:rsidRPr="00E72E9F">
              <w:t>30</w:t>
            </w:r>
          </w:p>
        </w:tc>
        <w:tc>
          <w:tcPr>
            <w:tcW w:w="354" w:type="pct"/>
            <w:tcBorders>
              <w:top w:val="nil"/>
              <w:left w:val="nil"/>
              <w:bottom w:val="single" w:sz="4" w:space="0" w:color="auto"/>
              <w:right w:val="single" w:sz="4" w:space="0" w:color="auto"/>
            </w:tcBorders>
            <w:shd w:val="clear" w:color="auto" w:fill="auto"/>
            <w:noWrap/>
            <w:hideMark/>
          </w:tcPr>
          <w:p w14:paraId="010CB76F" w14:textId="209DCDF3" w:rsidR="00EF3DFA" w:rsidRPr="007D1940" w:rsidRDefault="00EF3DFA" w:rsidP="00EF3DFA">
            <w:pPr>
              <w:pStyle w:val="TableText"/>
              <w:jc w:val="center"/>
              <w:rPr>
                <w:color w:val="FF0000"/>
              </w:rPr>
            </w:pPr>
            <w:r w:rsidRPr="00E72E9F">
              <w:t>75</w:t>
            </w:r>
          </w:p>
        </w:tc>
        <w:tc>
          <w:tcPr>
            <w:tcW w:w="574" w:type="pct"/>
            <w:tcBorders>
              <w:top w:val="nil"/>
              <w:left w:val="nil"/>
              <w:bottom w:val="single" w:sz="4" w:space="0" w:color="auto"/>
              <w:right w:val="nil"/>
            </w:tcBorders>
            <w:shd w:val="clear" w:color="auto" w:fill="auto"/>
            <w:noWrap/>
            <w:hideMark/>
          </w:tcPr>
          <w:p w14:paraId="5FE5DCB6" w14:textId="555D5DFC" w:rsidR="00EF3DFA" w:rsidRPr="007D1940" w:rsidRDefault="00EF3DFA" w:rsidP="00EF3DFA">
            <w:pPr>
              <w:pStyle w:val="TableText"/>
              <w:jc w:val="center"/>
              <w:rPr>
                <w:color w:val="FF0000"/>
              </w:rPr>
            </w:pPr>
            <w:r w:rsidRPr="00E72E9F">
              <w:t>80%</w:t>
            </w:r>
          </w:p>
        </w:tc>
        <w:tc>
          <w:tcPr>
            <w:tcW w:w="338" w:type="pct"/>
            <w:tcBorders>
              <w:top w:val="nil"/>
              <w:left w:val="nil"/>
              <w:bottom w:val="single" w:sz="4" w:space="0" w:color="auto"/>
              <w:right w:val="nil"/>
            </w:tcBorders>
            <w:shd w:val="clear" w:color="auto" w:fill="auto"/>
            <w:noWrap/>
            <w:hideMark/>
          </w:tcPr>
          <w:p w14:paraId="10512596" w14:textId="55B2A1EC" w:rsidR="00EF3DFA" w:rsidRPr="007D1940" w:rsidRDefault="00EF3DFA" w:rsidP="00EF3DFA">
            <w:pPr>
              <w:pStyle w:val="TableText"/>
              <w:jc w:val="center"/>
              <w:rPr>
                <w:color w:val="FF0000"/>
              </w:rPr>
            </w:pPr>
            <w:r w:rsidRPr="00E72E9F">
              <w:t>80</w:t>
            </w:r>
          </w:p>
        </w:tc>
        <w:tc>
          <w:tcPr>
            <w:tcW w:w="300" w:type="pct"/>
            <w:tcBorders>
              <w:top w:val="nil"/>
              <w:left w:val="nil"/>
              <w:bottom w:val="single" w:sz="4" w:space="0" w:color="auto"/>
              <w:right w:val="single" w:sz="4" w:space="0" w:color="auto"/>
            </w:tcBorders>
            <w:shd w:val="clear" w:color="auto" w:fill="auto"/>
            <w:noWrap/>
            <w:hideMark/>
          </w:tcPr>
          <w:p w14:paraId="141BA6EA" w14:textId="6E0DB024" w:rsidR="00EF3DFA" w:rsidRPr="007D1940" w:rsidRDefault="00EF3DFA" w:rsidP="00EF3DFA">
            <w:pPr>
              <w:pStyle w:val="TableText"/>
              <w:jc w:val="center"/>
              <w:rPr>
                <w:color w:val="FF0000"/>
              </w:rPr>
            </w:pPr>
            <w:r w:rsidRPr="00E72E9F">
              <w:t>205</w:t>
            </w:r>
          </w:p>
        </w:tc>
        <w:tc>
          <w:tcPr>
            <w:tcW w:w="356" w:type="pct"/>
            <w:tcBorders>
              <w:top w:val="nil"/>
              <w:left w:val="nil"/>
              <w:bottom w:val="single" w:sz="4" w:space="0" w:color="auto"/>
              <w:right w:val="nil"/>
            </w:tcBorders>
            <w:shd w:val="clear" w:color="auto" w:fill="auto"/>
            <w:noWrap/>
            <w:hideMark/>
          </w:tcPr>
          <w:p w14:paraId="03DF1410" w14:textId="7B1DEED2" w:rsidR="00EF3DFA" w:rsidRPr="007D1940" w:rsidRDefault="00EF3DFA" w:rsidP="00EF3DFA">
            <w:pPr>
              <w:pStyle w:val="TableText"/>
              <w:jc w:val="center"/>
              <w:rPr>
                <w:color w:val="FF0000"/>
              </w:rPr>
            </w:pPr>
            <w:r w:rsidRPr="00E72E9F">
              <w:t>90%</w:t>
            </w:r>
          </w:p>
        </w:tc>
        <w:tc>
          <w:tcPr>
            <w:tcW w:w="338" w:type="pct"/>
            <w:tcBorders>
              <w:top w:val="nil"/>
              <w:left w:val="nil"/>
              <w:bottom w:val="single" w:sz="4" w:space="0" w:color="auto"/>
              <w:right w:val="nil"/>
            </w:tcBorders>
            <w:shd w:val="clear" w:color="auto" w:fill="auto"/>
            <w:noWrap/>
            <w:hideMark/>
          </w:tcPr>
          <w:p w14:paraId="20114E01" w14:textId="6733A1A1" w:rsidR="00EF3DFA" w:rsidRPr="007D1940" w:rsidRDefault="00EF3DFA" w:rsidP="00EF3DFA">
            <w:pPr>
              <w:pStyle w:val="TableText"/>
              <w:jc w:val="center"/>
              <w:rPr>
                <w:color w:val="FF0000"/>
              </w:rPr>
            </w:pPr>
            <w:r w:rsidRPr="00E72E9F">
              <w:t>120</w:t>
            </w:r>
          </w:p>
        </w:tc>
        <w:tc>
          <w:tcPr>
            <w:tcW w:w="300" w:type="pct"/>
            <w:tcBorders>
              <w:top w:val="nil"/>
              <w:left w:val="nil"/>
              <w:bottom w:val="single" w:sz="4" w:space="0" w:color="auto"/>
              <w:right w:val="nil"/>
            </w:tcBorders>
            <w:shd w:val="clear" w:color="auto" w:fill="auto"/>
            <w:noWrap/>
            <w:hideMark/>
          </w:tcPr>
          <w:p w14:paraId="52EA4BF0" w14:textId="397ABE25" w:rsidR="00EF3DFA" w:rsidRPr="007D1940" w:rsidRDefault="00EF3DFA" w:rsidP="00EF3DFA">
            <w:pPr>
              <w:pStyle w:val="TableText"/>
              <w:jc w:val="center"/>
              <w:rPr>
                <w:color w:val="FF0000"/>
              </w:rPr>
            </w:pPr>
            <w:r w:rsidRPr="00E72E9F">
              <w:t>315</w:t>
            </w:r>
          </w:p>
        </w:tc>
        <w:tc>
          <w:tcPr>
            <w:tcW w:w="193" w:type="pct"/>
            <w:tcBorders>
              <w:top w:val="nil"/>
              <w:left w:val="single" w:sz="4" w:space="0" w:color="auto"/>
              <w:bottom w:val="single" w:sz="4" w:space="0" w:color="auto"/>
              <w:right w:val="nil"/>
            </w:tcBorders>
            <w:shd w:val="clear" w:color="auto" w:fill="auto"/>
            <w:noWrap/>
            <w:hideMark/>
          </w:tcPr>
          <w:p w14:paraId="01700C49" w14:textId="3F4B8A42" w:rsidR="00EF3DFA" w:rsidRPr="00632275" w:rsidRDefault="00EF3DFA" w:rsidP="00EF3DFA">
            <w:pPr>
              <w:pStyle w:val="TableText"/>
              <w:jc w:val="center"/>
            </w:pPr>
            <w:r w:rsidRPr="003E7375">
              <w:t>0</w:t>
            </w:r>
          </w:p>
        </w:tc>
        <w:tc>
          <w:tcPr>
            <w:tcW w:w="193" w:type="pct"/>
            <w:tcBorders>
              <w:top w:val="nil"/>
              <w:left w:val="single" w:sz="4" w:space="0" w:color="auto"/>
              <w:bottom w:val="single" w:sz="4" w:space="0" w:color="auto"/>
              <w:right w:val="nil"/>
            </w:tcBorders>
            <w:shd w:val="clear" w:color="auto" w:fill="auto"/>
            <w:noWrap/>
            <w:hideMark/>
          </w:tcPr>
          <w:p w14:paraId="4293F4AE" w14:textId="4109F6F3" w:rsidR="00EF3DFA" w:rsidRPr="00632275" w:rsidRDefault="00EF3DFA" w:rsidP="00EF3DFA">
            <w:pPr>
              <w:pStyle w:val="TableText"/>
              <w:jc w:val="center"/>
            </w:pPr>
            <w:r w:rsidRPr="003E7375">
              <w:t>0</w:t>
            </w:r>
          </w:p>
        </w:tc>
        <w:tc>
          <w:tcPr>
            <w:tcW w:w="246" w:type="pct"/>
            <w:tcBorders>
              <w:top w:val="nil"/>
              <w:left w:val="single" w:sz="4" w:space="0" w:color="auto"/>
              <w:bottom w:val="single" w:sz="4" w:space="0" w:color="auto"/>
              <w:right w:val="nil"/>
            </w:tcBorders>
            <w:shd w:val="clear" w:color="auto" w:fill="auto"/>
            <w:noWrap/>
            <w:hideMark/>
          </w:tcPr>
          <w:p w14:paraId="411E9ED7" w14:textId="4170CB38" w:rsidR="00EF3DFA" w:rsidRPr="00632275" w:rsidRDefault="00EF3DFA" w:rsidP="00EF3DFA">
            <w:pPr>
              <w:pStyle w:val="TableText"/>
              <w:jc w:val="center"/>
            </w:pPr>
            <w:r w:rsidRPr="003E7375">
              <w:t>34</w:t>
            </w:r>
          </w:p>
        </w:tc>
        <w:tc>
          <w:tcPr>
            <w:tcW w:w="244" w:type="pct"/>
            <w:tcBorders>
              <w:top w:val="nil"/>
              <w:left w:val="single" w:sz="4" w:space="0" w:color="auto"/>
              <w:bottom w:val="single" w:sz="4" w:space="0" w:color="auto"/>
              <w:right w:val="nil"/>
            </w:tcBorders>
            <w:shd w:val="clear" w:color="auto" w:fill="auto"/>
            <w:noWrap/>
            <w:hideMark/>
          </w:tcPr>
          <w:p w14:paraId="4EC06510" w14:textId="32B3452C" w:rsidR="00EF3DFA" w:rsidRPr="00632275" w:rsidRDefault="00EF3DFA" w:rsidP="00EF3DFA">
            <w:pPr>
              <w:pStyle w:val="TableText"/>
              <w:jc w:val="center"/>
            </w:pPr>
            <w:r w:rsidRPr="003E7375">
              <w:t>34</w:t>
            </w:r>
          </w:p>
        </w:tc>
      </w:tr>
      <w:tr w:rsidR="00EF3DFA" w:rsidRPr="00632275" w14:paraId="2D0977A2" w14:textId="77777777" w:rsidTr="00C113F9">
        <w:trPr>
          <w:trHeight w:val="20"/>
        </w:trPr>
        <w:tc>
          <w:tcPr>
            <w:tcW w:w="813" w:type="pct"/>
            <w:tcBorders>
              <w:top w:val="single" w:sz="4" w:space="0" w:color="auto"/>
              <w:left w:val="nil"/>
              <w:bottom w:val="single" w:sz="4" w:space="0" w:color="auto"/>
              <w:right w:val="nil"/>
            </w:tcBorders>
            <w:shd w:val="clear" w:color="auto" w:fill="auto"/>
            <w:noWrap/>
            <w:vAlign w:val="bottom"/>
            <w:hideMark/>
          </w:tcPr>
          <w:p w14:paraId="6DBE276F" w14:textId="77777777" w:rsidR="00EF3DFA" w:rsidRPr="00632275" w:rsidRDefault="00EF3DFA" w:rsidP="00EF3DFA">
            <w:pPr>
              <w:pStyle w:val="TableText"/>
            </w:pPr>
            <w:r w:rsidRPr="00632275">
              <w:t>West  County and City of Richmond</w:t>
            </w:r>
          </w:p>
        </w:tc>
        <w:tc>
          <w:tcPr>
            <w:tcW w:w="458" w:type="pct"/>
            <w:tcBorders>
              <w:top w:val="single" w:sz="4" w:space="0" w:color="auto"/>
              <w:left w:val="single" w:sz="4" w:space="0" w:color="auto"/>
              <w:bottom w:val="single" w:sz="4" w:space="0" w:color="auto"/>
              <w:right w:val="nil"/>
            </w:tcBorders>
            <w:shd w:val="clear" w:color="auto" w:fill="auto"/>
            <w:noWrap/>
            <w:hideMark/>
          </w:tcPr>
          <w:p w14:paraId="32FBB03B" w14:textId="2C416826" w:rsidR="00EF3DFA" w:rsidRPr="007D1940" w:rsidRDefault="00EF3DFA" w:rsidP="00EF3DFA">
            <w:pPr>
              <w:pStyle w:val="TableText"/>
              <w:jc w:val="center"/>
              <w:rPr>
                <w:color w:val="FF0000"/>
              </w:rPr>
            </w:pPr>
            <w:r w:rsidRPr="00E72E9F">
              <w:t>55%</w:t>
            </w:r>
          </w:p>
        </w:tc>
        <w:tc>
          <w:tcPr>
            <w:tcW w:w="292" w:type="pct"/>
            <w:tcBorders>
              <w:top w:val="single" w:sz="4" w:space="0" w:color="auto"/>
              <w:left w:val="nil"/>
              <w:bottom w:val="single" w:sz="4" w:space="0" w:color="auto"/>
              <w:right w:val="nil"/>
            </w:tcBorders>
            <w:shd w:val="clear" w:color="auto" w:fill="auto"/>
            <w:noWrap/>
            <w:hideMark/>
          </w:tcPr>
          <w:p w14:paraId="7CA49847" w14:textId="52F44F1F" w:rsidR="00EF3DFA" w:rsidRPr="007D1940" w:rsidRDefault="00EF3DFA" w:rsidP="00EF3DFA">
            <w:pPr>
              <w:pStyle w:val="TableText"/>
              <w:jc w:val="center"/>
              <w:rPr>
                <w:color w:val="FF0000"/>
              </w:rPr>
            </w:pPr>
            <w:r w:rsidRPr="00E72E9F">
              <w:t>30</w:t>
            </w:r>
          </w:p>
        </w:tc>
        <w:tc>
          <w:tcPr>
            <w:tcW w:w="354" w:type="pct"/>
            <w:tcBorders>
              <w:top w:val="single" w:sz="4" w:space="0" w:color="auto"/>
              <w:left w:val="nil"/>
              <w:bottom w:val="single" w:sz="4" w:space="0" w:color="auto"/>
              <w:right w:val="single" w:sz="4" w:space="0" w:color="auto"/>
            </w:tcBorders>
            <w:shd w:val="clear" w:color="auto" w:fill="auto"/>
            <w:noWrap/>
            <w:hideMark/>
          </w:tcPr>
          <w:p w14:paraId="5172DB9F" w14:textId="7AEC3B4B" w:rsidR="00EF3DFA" w:rsidRPr="007D1940" w:rsidRDefault="00EF3DFA" w:rsidP="00EF3DFA">
            <w:pPr>
              <w:pStyle w:val="TableText"/>
              <w:jc w:val="center"/>
              <w:rPr>
                <w:color w:val="FF0000"/>
              </w:rPr>
            </w:pPr>
            <w:r w:rsidRPr="00E72E9F">
              <w:t>70</w:t>
            </w:r>
          </w:p>
        </w:tc>
        <w:tc>
          <w:tcPr>
            <w:tcW w:w="574" w:type="pct"/>
            <w:tcBorders>
              <w:top w:val="single" w:sz="4" w:space="0" w:color="auto"/>
              <w:left w:val="nil"/>
              <w:bottom w:val="single" w:sz="4" w:space="0" w:color="auto"/>
              <w:right w:val="nil"/>
            </w:tcBorders>
            <w:shd w:val="clear" w:color="auto" w:fill="auto"/>
            <w:noWrap/>
            <w:hideMark/>
          </w:tcPr>
          <w:p w14:paraId="3E60381B" w14:textId="7CE6AAC5" w:rsidR="00EF3DFA" w:rsidRPr="007D1940" w:rsidRDefault="00EF3DFA" w:rsidP="00EF3DFA">
            <w:pPr>
              <w:pStyle w:val="TableText"/>
              <w:jc w:val="center"/>
              <w:rPr>
                <w:color w:val="FF0000"/>
              </w:rPr>
            </w:pPr>
            <w:r w:rsidRPr="00E72E9F">
              <w:t>82%</w:t>
            </w:r>
          </w:p>
        </w:tc>
        <w:tc>
          <w:tcPr>
            <w:tcW w:w="338" w:type="pct"/>
            <w:tcBorders>
              <w:top w:val="single" w:sz="4" w:space="0" w:color="auto"/>
              <w:left w:val="nil"/>
              <w:bottom w:val="single" w:sz="4" w:space="0" w:color="auto"/>
              <w:right w:val="nil"/>
            </w:tcBorders>
            <w:shd w:val="clear" w:color="auto" w:fill="auto"/>
            <w:noWrap/>
            <w:hideMark/>
          </w:tcPr>
          <w:p w14:paraId="0C553961" w14:textId="78F2E52C" w:rsidR="00EF3DFA" w:rsidRPr="007D1940" w:rsidRDefault="00EF3DFA" w:rsidP="00EF3DFA">
            <w:pPr>
              <w:pStyle w:val="TableText"/>
              <w:jc w:val="center"/>
              <w:rPr>
                <w:color w:val="FF0000"/>
              </w:rPr>
            </w:pPr>
            <w:r w:rsidRPr="00E72E9F">
              <w:t>65</w:t>
            </w:r>
          </w:p>
        </w:tc>
        <w:tc>
          <w:tcPr>
            <w:tcW w:w="300" w:type="pct"/>
            <w:tcBorders>
              <w:top w:val="single" w:sz="4" w:space="0" w:color="auto"/>
              <w:left w:val="nil"/>
              <w:bottom w:val="single" w:sz="4" w:space="0" w:color="auto"/>
              <w:right w:val="single" w:sz="4" w:space="0" w:color="auto"/>
            </w:tcBorders>
            <w:shd w:val="clear" w:color="auto" w:fill="auto"/>
            <w:noWrap/>
            <w:hideMark/>
          </w:tcPr>
          <w:p w14:paraId="3C870259" w14:textId="7FF617D5" w:rsidR="00EF3DFA" w:rsidRPr="007D1940" w:rsidRDefault="00EF3DFA" w:rsidP="00EF3DFA">
            <w:pPr>
              <w:pStyle w:val="TableText"/>
              <w:jc w:val="center"/>
              <w:rPr>
                <w:color w:val="FF0000"/>
              </w:rPr>
            </w:pPr>
            <w:r w:rsidRPr="00E72E9F">
              <w:t>165</w:t>
            </w:r>
          </w:p>
        </w:tc>
        <w:tc>
          <w:tcPr>
            <w:tcW w:w="356" w:type="pct"/>
            <w:tcBorders>
              <w:top w:val="single" w:sz="4" w:space="0" w:color="auto"/>
              <w:left w:val="nil"/>
              <w:bottom w:val="single" w:sz="4" w:space="0" w:color="auto"/>
              <w:right w:val="nil"/>
            </w:tcBorders>
            <w:shd w:val="clear" w:color="auto" w:fill="auto"/>
            <w:noWrap/>
            <w:hideMark/>
          </w:tcPr>
          <w:p w14:paraId="2271EE72" w14:textId="73DD4738" w:rsidR="00EF3DFA" w:rsidRPr="007D1940" w:rsidRDefault="00EF3DFA" w:rsidP="00EF3DFA">
            <w:pPr>
              <w:pStyle w:val="TableText"/>
              <w:jc w:val="center"/>
              <w:rPr>
                <w:color w:val="FF0000"/>
              </w:rPr>
            </w:pPr>
            <w:r w:rsidRPr="00E72E9F">
              <w:t>91%</w:t>
            </w:r>
          </w:p>
        </w:tc>
        <w:tc>
          <w:tcPr>
            <w:tcW w:w="338" w:type="pct"/>
            <w:tcBorders>
              <w:top w:val="single" w:sz="4" w:space="0" w:color="auto"/>
              <w:left w:val="nil"/>
              <w:bottom w:val="single" w:sz="4" w:space="0" w:color="auto"/>
              <w:right w:val="nil"/>
            </w:tcBorders>
            <w:shd w:val="clear" w:color="auto" w:fill="auto"/>
            <w:noWrap/>
            <w:hideMark/>
          </w:tcPr>
          <w:p w14:paraId="07D5444A" w14:textId="6A352A3A" w:rsidR="00EF3DFA" w:rsidRPr="007D1940" w:rsidRDefault="00EF3DFA" w:rsidP="00EF3DFA">
            <w:pPr>
              <w:pStyle w:val="TableText"/>
              <w:jc w:val="center"/>
              <w:rPr>
                <w:color w:val="FF0000"/>
              </w:rPr>
            </w:pPr>
            <w:r w:rsidRPr="00E72E9F">
              <w:t>95</w:t>
            </w:r>
          </w:p>
        </w:tc>
        <w:tc>
          <w:tcPr>
            <w:tcW w:w="300" w:type="pct"/>
            <w:tcBorders>
              <w:top w:val="single" w:sz="4" w:space="0" w:color="auto"/>
              <w:left w:val="nil"/>
              <w:bottom w:val="single" w:sz="4" w:space="0" w:color="auto"/>
              <w:right w:val="nil"/>
            </w:tcBorders>
            <w:shd w:val="clear" w:color="auto" w:fill="auto"/>
            <w:noWrap/>
            <w:hideMark/>
          </w:tcPr>
          <w:p w14:paraId="1BA97931" w14:textId="223B4A68" w:rsidR="00EF3DFA" w:rsidRPr="007D1940" w:rsidRDefault="00EF3DFA" w:rsidP="00EF3DFA">
            <w:pPr>
              <w:pStyle w:val="TableText"/>
              <w:jc w:val="center"/>
              <w:rPr>
                <w:color w:val="FF0000"/>
              </w:rPr>
            </w:pPr>
            <w:r w:rsidRPr="00E72E9F">
              <w:t>255</w:t>
            </w:r>
          </w:p>
        </w:tc>
        <w:tc>
          <w:tcPr>
            <w:tcW w:w="193" w:type="pct"/>
            <w:tcBorders>
              <w:top w:val="single" w:sz="4" w:space="0" w:color="auto"/>
              <w:left w:val="single" w:sz="4" w:space="0" w:color="auto"/>
              <w:bottom w:val="single" w:sz="4" w:space="0" w:color="auto"/>
              <w:right w:val="nil"/>
            </w:tcBorders>
            <w:shd w:val="clear" w:color="auto" w:fill="auto"/>
            <w:noWrap/>
            <w:hideMark/>
          </w:tcPr>
          <w:p w14:paraId="4F9B0A04" w14:textId="783BC43E" w:rsidR="00EF3DFA" w:rsidRPr="00632275" w:rsidRDefault="00EF3DFA" w:rsidP="00EF3DFA">
            <w:pPr>
              <w:pStyle w:val="TableText"/>
              <w:jc w:val="center"/>
            </w:pPr>
            <w:r w:rsidRPr="003E7375">
              <w:t>25</w:t>
            </w:r>
          </w:p>
        </w:tc>
        <w:tc>
          <w:tcPr>
            <w:tcW w:w="193" w:type="pct"/>
            <w:tcBorders>
              <w:top w:val="single" w:sz="4" w:space="0" w:color="auto"/>
              <w:left w:val="single" w:sz="4" w:space="0" w:color="auto"/>
              <w:bottom w:val="single" w:sz="4" w:space="0" w:color="auto"/>
              <w:right w:val="nil"/>
            </w:tcBorders>
            <w:shd w:val="clear" w:color="auto" w:fill="auto"/>
            <w:noWrap/>
            <w:hideMark/>
          </w:tcPr>
          <w:p w14:paraId="09DC24A8" w14:textId="03855B41" w:rsidR="00EF3DFA" w:rsidRPr="00632275" w:rsidRDefault="00EF3DFA" w:rsidP="00EF3DFA">
            <w:pPr>
              <w:pStyle w:val="TableText"/>
              <w:jc w:val="center"/>
            </w:pPr>
            <w:r w:rsidRPr="003E7375">
              <w:t>0</w:t>
            </w:r>
          </w:p>
        </w:tc>
        <w:tc>
          <w:tcPr>
            <w:tcW w:w="246" w:type="pct"/>
            <w:tcBorders>
              <w:top w:val="single" w:sz="4" w:space="0" w:color="auto"/>
              <w:left w:val="single" w:sz="4" w:space="0" w:color="auto"/>
              <w:bottom w:val="single" w:sz="4" w:space="0" w:color="auto"/>
              <w:right w:val="nil"/>
            </w:tcBorders>
            <w:shd w:val="clear" w:color="auto" w:fill="auto"/>
            <w:noWrap/>
            <w:hideMark/>
          </w:tcPr>
          <w:p w14:paraId="5D76F568" w14:textId="65B54EF2" w:rsidR="00EF3DFA" w:rsidRPr="00632275" w:rsidRDefault="00EF3DFA" w:rsidP="00EF3DFA">
            <w:pPr>
              <w:pStyle w:val="TableText"/>
              <w:jc w:val="center"/>
            </w:pPr>
            <w:r w:rsidRPr="003E7375">
              <w:t>96</w:t>
            </w:r>
          </w:p>
        </w:tc>
        <w:tc>
          <w:tcPr>
            <w:tcW w:w="244" w:type="pct"/>
            <w:tcBorders>
              <w:top w:val="single" w:sz="4" w:space="0" w:color="auto"/>
              <w:left w:val="single" w:sz="4" w:space="0" w:color="auto"/>
              <w:bottom w:val="single" w:sz="4" w:space="0" w:color="auto"/>
              <w:right w:val="nil"/>
            </w:tcBorders>
            <w:shd w:val="clear" w:color="auto" w:fill="auto"/>
            <w:noWrap/>
            <w:hideMark/>
          </w:tcPr>
          <w:p w14:paraId="37B16F59" w14:textId="30FFC51A" w:rsidR="00EF3DFA" w:rsidRPr="00632275" w:rsidRDefault="00EF3DFA" w:rsidP="00EF3DFA">
            <w:pPr>
              <w:pStyle w:val="TableText"/>
              <w:jc w:val="center"/>
            </w:pPr>
            <w:r w:rsidRPr="003E7375">
              <w:t>121</w:t>
            </w:r>
          </w:p>
        </w:tc>
      </w:tr>
    </w:tbl>
    <w:p w14:paraId="1186B5F9" w14:textId="77777777" w:rsidR="00741D4D" w:rsidRDefault="00741D4D" w:rsidP="00E32EF8">
      <w:pPr>
        <w:pStyle w:val="TableHeading"/>
        <w:sectPr w:rsidR="00741D4D" w:rsidSect="00741D4D">
          <w:endnotePr>
            <w:numFmt w:val="decimal"/>
          </w:endnotePr>
          <w:pgSz w:w="24480" w:h="15840" w:orient="landscape" w:code="17"/>
          <w:pgMar w:top="1440" w:right="1440" w:bottom="1440" w:left="1440" w:header="720" w:footer="720" w:gutter="0"/>
          <w:cols w:space="720"/>
          <w:docGrid w:linePitch="360"/>
        </w:sectPr>
      </w:pPr>
    </w:p>
    <w:p w14:paraId="74CE4063" w14:textId="665EFCE5" w:rsidR="001343B5" w:rsidRDefault="00BE312D" w:rsidP="001343B5">
      <w:pPr>
        <w:pStyle w:val="Caption"/>
        <w:keepNext/>
      </w:pPr>
      <w:r>
        <w:lastRenderedPageBreak/>
        <w:t>Table C-2</w:t>
      </w:r>
      <w:r w:rsidR="001343B5" w:rsidRPr="001C7BE4">
        <w:t>. Estimated costs for treatment wetland construction, based on literature values</w:t>
      </w:r>
      <w:r w:rsidR="00B166EF">
        <w:t xml:space="preserve"> (see notes below)</w:t>
      </w:r>
    </w:p>
    <w:tbl>
      <w:tblPr>
        <w:tblW w:w="5000" w:type="pct"/>
        <w:tblLook w:val="04A0" w:firstRow="1" w:lastRow="0" w:firstColumn="1" w:lastColumn="0" w:noHBand="0" w:noVBand="1"/>
      </w:tblPr>
      <w:tblGrid>
        <w:gridCol w:w="3254"/>
        <w:gridCol w:w="2056"/>
        <w:gridCol w:w="1080"/>
        <w:gridCol w:w="1529"/>
        <w:gridCol w:w="1348"/>
        <w:gridCol w:w="1983"/>
        <w:gridCol w:w="1080"/>
        <w:gridCol w:w="1529"/>
        <w:gridCol w:w="1352"/>
        <w:gridCol w:w="2251"/>
        <w:gridCol w:w="1257"/>
        <w:gridCol w:w="1529"/>
        <w:gridCol w:w="1352"/>
      </w:tblGrid>
      <w:tr w:rsidR="001343B5" w:rsidRPr="002C7839" w14:paraId="1FAB9A18" w14:textId="77777777" w:rsidTr="001343B5">
        <w:trPr>
          <w:trHeight w:val="1350"/>
        </w:trPr>
        <w:tc>
          <w:tcPr>
            <w:tcW w:w="753" w:type="pct"/>
            <w:tcBorders>
              <w:top w:val="nil"/>
              <w:left w:val="nil"/>
              <w:bottom w:val="single" w:sz="4" w:space="0" w:color="auto"/>
              <w:right w:val="nil"/>
            </w:tcBorders>
            <w:shd w:val="clear" w:color="000000" w:fill="0D0D0D" w:themeFill="text1" w:themeFillTint="F2"/>
            <w:vAlign w:val="center"/>
            <w:hideMark/>
          </w:tcPr>
          <w:p w14:paraId="1987E1BF" w14:textId="07638206" w:rsidR="002C7839" w:rsidRPr="002C7839" w:rsidRDefault="002C7839" w:rsidP="002C7839">
            <w:pPr>
              <w:pStyle w:val="TableHeading"/>
            </w:pPr>
            <w:r w:rsidRPr="002C7839">
              <w:t xml:space="preserve">Discharger </w:t>
            </w:r>
          </w:p>
        </w:tc>
        <w:tc>
          <w:tcPr>
            <w:tcW w:w="476" w:type="pct"/>
            <w:tcBorders>
              <w:top w:val="nil"/>
              <w:left w:val="nil"/>
              <w:bottom w:val="single" w:sz="4" w:space="0" w:color="auto"/>
              <w:right w:val="nil"/>
            </w:tcBorders>
            <w:shd w:val="clear" w:color="000000" w:fill="0D0D0D" w:themeFill="text1" w:themeFillTint="F2"/>
            <w:vAlign w:val="center"/>
            <w:hideMark/>
          </w:tcPr>
          <w:p w14:paraId="0CEC0D65" w14:textId="265711D6" w:rsidR="002C7839" w:rsidRPr="002C7839" w:rsidRDefault="002C7839" w:rsidP="002C7839">
            <w:pPr>
              <w:pStyle w:val="TableHeading"/>
            </w:pPr>
            <w:r w:rsidRPr="002C7839">
              <w:t>Estimated Capital Cost Toward Meeting Level 2 (vegetated) ($1,000)</w:t>
            </w:r>
            <w:r w:rsidR="001343B5" w:rsidRPr="001343B5">
              <w:rPr>
                <w:vertAlign w:val="superscript"/>
              </w:rPr>
              <w:t>1</w:t>
            </w:r>
          </w:p>
        </w:tc>
        <w:tc>
          <w:tcPr>
            <w:tcW w:w="250" w:type="pct"/>
            <w:tcBorders>
              <w:top w:val="nil"/>
              <w:left w:val="nil"/>
              <w:bottom w:val="single" w:sz="4" w:space="0" w:color="auto"/>
              <w:right w:val="nil"/>
            </w:tcBorders>
            <w:shd w:val="clear" w:color="000000" w:fill="0D0D0D" w:themeFill="text1" w:themeFillTint="F2"/>
            <w:vAlign w:val="center"/>
            <w:hideMark/>
          </w:tcPr>
          <w:p w14:paraId="56CA8739" w14:textId="755418CE" w:rsidR="002C7839" w:rsidRPr="002C7839" w:rsidRDefault="002C7839" w:rsidP="002C7839">
            <w:pPr>
              <w:pStyle w:val="TableHeading"/>
            </w:pPr>
            <w:r w:rsidRPr="002C7839">
              <w:t>Level 2 PV (vegetated) ($1,000)</w:t>
            </w:r>
            <w:r w:rsidR="001343B5" w:rsidRPr="001343B5">
              <w:rPr>
                <w:vertAlign w:val="superscript"/>
              </w:rPr>
              <w:t>2</w:t>
            </w:r>
          </w:p>
        </w:tc>
        <w:tc>
          <w:tcPr>
            <w:tcW w:w="354" w:type="pct"/>
            <w:tcBorders>
              <w:top w:val="nil"/>
              <w:left w:val="nil"/>
              <w:bottom w:val="single" w:sz="4" w:space="0" w:color="auto"/>
              <w:right w:val="nil"/>
            </w:tcBorders>
            <w:shd w:val="clear" w:color="000000" w:fill="0D0D0D" w:themeFill="text1" w:themeFillTint="F2"/>
            <w:vAlign w:val="center"/>
            <w:hideMark/>
          </w:tcPr>
          <w:p w14:paraId="32B28401" w14:textId="77777777" w:rsidR="002C7839" w:rsidRPr="002C7839" w:rsidRDefault="002C7839" w:rsidP="002C7839">
            <w:pPr>
              <w:pStyle w:val="TableHeading"/>
            </w:pPr>
            <w:r w:rsidRPr="002C7839">
              <w:t>Level 2 PV per Acre (vegetated) ($1,000)</w:t>
            </w:r>
          </w:p>
        </w:tc>
        <w:tc>
          <w:tcPr>
            <w:tcW w:w="312" w:type="pct"/>
            <w:tcBorders>
              <w:top w:val="nil"/>
              <w:left w:val="nil"/>
              <w:bottom w:val="single" w:sz="4" w:space="0" w:color="auto"/>
              <w:right w:val="single" w:sz="8" w:space="0" w:color="auto"/>
            </w:tcBorders>
            <w:shd w:val="clear" w:color="000000" w:fill="0D0D0D" w:themeFill="text1" w:themeFillTint="F2"/>
            <w:vAlign w:val="center"/>
            <w:hideMark/>
          </w:tcPr>
          <w:p w14:paraId="057EDC3B" w14:textId="77777777" w:rsidR="002C7839" w:rsidRPr="002C7839" w:rsidRDefault="002C7839" w:rsidP="002C7839">
            <w:pPr>
              <w:pStyle w:val="TableHeading"/>
            </w:pPr>
            <w:r w:rsidRPr="002C7839">
              <w:t>Level 2 PV per pound NO</w:t>
            </w:r>
            <w:r w:rsidRPr="008F5B09">
              <w:rPr>
                <w:vertAlign w:val="superscript"/>
              </w:rPr>
              <w:t>3</w:t>
            </w:r>
            <w:r w:rsidRPr="002C7839">
              <w:t xml:space="preserve"> (vegetated) ($)</w:t>
            </w:r>
          </w:p>
        </w:tc>
        <w:tc>
          <w:tcPr>
            <w:tcW w:w="459" w:type="pct"/>
            <w:tcBorders>
              <w:top w:val="nil"/>
              <w:left w:val="nil"/>
              <w:bottom w:val="single" w:sz="4" w:space="0" w:color="auto"/>
              <w:right w:val="nil"/>
            </w:tcBorders>
            <w:shd w:val="clear" w:color="000000" w:fill="0D0D0D" w:themeFill="text1" w:themeFillTint="F2"/>
            <w:vAlign w:val="center"/>
            <w:hideMark/>
          </w:tcPr>
          <w:p w14:paraId="6ED369F2" w14:textId="77777777" w:rsidR="002C7839" w:rsidRPr="002C7839" w:rsidRDefault="002C7839" w:rsidP="002C7839">
            <w:pPr>
              <w:pStyle w:val="TableHeading"/>
            </w:pPr>
            <w:r w:rsidRPr="002C7839">
              <w:t>Estimated Capital Cost Toward Meeting Level 3 (vegetated) ($1,000)</w:t>
            </w:r>
          </w:p>
        </w:tc>
        <w:tc>
          <w:tcPr>
            <w:tcW w:w="250" w:type="pct"/>
            <w:tcBorders>
              <w:top w:val="nil"/>
              <w:left w:val="nil"/>
              <w:bottom w:val="single" w:sz="4" w:space="0" w:color="auto"/>
              <w:right w:val="nil"/>
            </w:tcBorders>
            <w:shd w:val="clear" w:color="000000" w:fill="0D0D0D" w:themeFill="text1" w:themeFillTint="F2"/>
            <w:vAlign w:val="center"/>
            <w:hideMark/>
          </w:tcPr>
          <w:p w14:paraId="3F9450B1" w14:textId="77777777" w:rsidR="002C7839" w:rsidRPr="002C7839" w:rsidRDefault="002C7839" w:rsidP="002C7839">
            <w:pPr>
              <w:pStyle w:val="TableHeading"/>
            </w:pPr>
            <w:r w:rsidRPr="002C7839">
              <w:t>Level 3 PV (vegetated) ($1,000)</w:t>
            </w:r>
          </w:p>
        </w:tc>
        <w:tc>
          <w:tcPr>
            <w:tcW w:w="354" w:type="pct"/>
            <w:tcBorders>
              <w:top w:val="nil"/>
              <w:left w:val="nil"/>
              <w:bottom w:val="single" w:sz="4" w:space="0" w:color="auto"/>
              <w:right w:val="nil"/>
            </w:tcBorders>
            <w:shd w:val="clear" w:color="000000" w:fill="0D0D0D" w:themeFill="text1" w:themeFillTint="F2"/>
            <w:vAlign w:val="center"/>
            <w:hideMark/>
          </w:tcPr>
          <w:p w14:paraId="37E85FCE" w14:textId="77777777" w:rsidR="002C7839" w:rsidRPr="002C7839" w:rsidRDefault="002C7839" w:rsidP="002C7839">
            <w:pPr>
              <w:pStyle w:val="TableHeading"/>
            </w:pPr>
            <w:r w:rsidRPr="002C7839">
              <w:t>Level 3 PV per Acre (vegetated) ($1,000)</w:t>
            </w:r>
          </w:p>
        </w:tc>
        <w:tc>
          <w:tcPr>
            <w:tcW w:w="313" w:type="pct"/>
            <w:tcBorders>
              <w:top w:val="nil"/>
              <w:left w:val="nil"/>
              <w:bottom w:val="single" w:sz="4" w:space="0" w:color="auto"/>
              <w:right w:val="single" w:sz="8" w:space="0" w:color="auto"/>
            </w:tcBorders>
            <w:shd w:val="clear" w:color="000000" w:fill="0D0D0D" w:themeFill="text1" w:themeFillTint="F2"/>
            <w:vAlign w:val="center"/>
            <w:hideMark/>
          </w:tcPr>
          <w:p w14:paraId="68B042F1" w14:textId="0427AF40" w:rsidR="002C7839" w:rsidRPr="002C7839" w:rsidRDefault="002C7839" w:rsidP="002C7839">
            <w:pPr>
              <w:pStyle w:val="TableHeading"/>
            </w:pPr>
            <w:r w:rsidRPr="002C7839">
              <w:t xml:space="preserve">Level 3 PV per pound </w:t>
            </w:r>
            <w:r w:rsidR="008F5B09" w:rsidRPr="002C7839">
              <w:t>NO</w:t>
            </w:r>
            <w:r w:rsidR="008F5B09" w:rsidRPr="008F5B09">
              <w:rPr>
                <w:vertAlign w:val="superscript"/>
              </w:rPr>
              <w:t>3</w:t>
            </w:r>
            <w:r w:rsidRPr="002C7839">
              <w:t xml:space="preserve"> (vegetated) ($)</w:t>
            </w:r>
          </w:p>
        </w:tc>
        <w:tc>
          <w:tcPr>
            <w:tcW w:w="521" w:type="pct"/>
            <w:tcBorders>
              <w:top w:val="nil"/>
              <w:left w:val="nil"/>
              <w:bottom w:val="single" w:sz="4" w:space="0" w:color="auto"/>
              <w:right w:val="nil"/>
            </w:tcBorders>
            <w:shd w:val="clear" w:color="000000" w:fill="0D0D0D" w:themeFill="text1" w:themeFillTint="F2"/>
            <w:vAlign w:val="center"/>
            <w:hideMark/>
          </w:tcPr>
          <w:p w14:paraId="4D0500F9" w14:textId="77777777" w:rsidR="002C7839" w:rsidRPr="002C7839" w:rsidRDefault="002C7839" w:rsidP="002C7839">
            <w:pPr>
              <w:pStyle w:val="TableHeading"/>
            </w:pPr>
            <w:r w:rsidRPr="002C7839">
              <w:t>Estimated Capital Cost Toward Meeting Advanced (vegetated) ($1,000)</w:t>
            </w:r>
          </w:p>
        </w:tc>
        <w:tc>
          <w:tcPr>
            <w:tcW w:w="291" w:type="pct"/>
            <w:tcBorders>
              <w:top w:val="nil"/>
              <w:left w:val="nil"/>
              <w:bottom w:val="single" w:sz="4" w:space="0" w:color="auto"/>
              <w:right w:val="nil"/>
            </w:tcBorders>
            <w:shd w:val="clear" w:color="000000" w:fill="0D0D0D" w:themeFill="text1" w:themeFillTint="F2"/>
            <w:vAlign w:val="center"/>
            <w:hideMark/>
          </w:tcPr>
          <w:p w14:paraId="54034019" w14:textId="77777777" w:rsidR="002C7839" w:rsidRPr="002C7839" w:rsidRDefault="002C7839" w:rsidP="002C7839">
            <w:pPr>
              <w:pStyle w:val="TableHeading"/>
            </w:pPr>
            <w:r w:rsidRPr="002C7839">
              <w:t>Advanced PV (vegetated) ($1,000)</w:t>
            </w:r>
          </w:p>
        </w:tc>
        <w:tc>
          <w:tcPr>
            <w:tcW w:w="354" w:type="pct"/>
            <w:tcBorders>
              <w:top w:val="nil"/>
              <w:left w:val="nil"/>
              <w:bottom w:val="single" w:sz="4" w:space="0" w:color="auto"/>
              <w:right w:val="nil"/>
            </w:tcBorders>
            <w:shd w:val="clear" w:color="000000" w:fill="0D0D0D" w:themeFill="text1" w:themeFillTint="F2"/>
            <w:vAlign w:val="center"/>
            <w:hideMark/>
          </w:tcPr>
          <w:p w14:paraId="1BBEF1A6" w14:textId="77777777" w:rsidR="002C7839" w:rsidRPr="002C7839" w:rsidRDefault="002C7839" w:rsidP="002C7839">
            <w:pPr>
              <w:pStyle w:val="TableHeading"/>
            </w:pPr>
            <w:r w:rsidRPr="002C7839">
              <w:t>Advanced PV per Acre (vegetated) ($1,000)</w:t>
            </w:r>
          </w:p>
        </w:tc>
        <w:tc>
          <w:tcPr>
            <w:tcW w:w="313" w:type="pct"/>
            <w:tcBorders>
              <w:top w:val="nil"/>
              <w:left w:val="nil"/>
              <w:bottom w:val="single" w:sz="4" w:space="0" w:color="auto"/>
              <w:right w:val="nil"/>
            </w:tcBorders>
            <w:shd w:val="clear" w:color="000000" w:fill="0D0D0D" w:themeFill="text1" w:themeFillTint="F2"/>
            <w:vAlign w:val="center"/>
            <w:hideMark/>
          </w:tcPr>
          <w:p w14:paraId="07493CBC" w14:textId="77777777" w:rsidR="002C7839" w:rsidRPr="002C7839" w:rsidRDefault="002C7839" w:rsidP="002C7839">
            <w:pPr>
              <w:pStyle w:val="TableHeading"/>
            </w:pPr>
            <w:r w:rsidRPr="002C7839">
              <w:t>Advanced PV per pound NO3 (vegetated) ($)</w:t>
            </w:r>
          </w:p>
        </w:tc>
      </w:tr>
      <w:tr w:rsidR="001343B5" w:rsidRPr="002C7839" w14:paraId="0B6A9C63" w14:textId="77777777" w:rsidTr="001343B5">
        <w:trPr>
          <w:trHeight w:val="312"/>
        </w:trPr>
        <w:tc>
          <w:tcPr>
            <w:tcW w:w="753" w:type="pct"/>
            <w:tcBorders>
              <w:top w:val="single" w:sz="4" w:space="0" w:color="auto"/>
              <w:left w:val="nil"/>
              <w:bottom w:val="single" w:sz="4" w:space="0" w:color="auto"/>
              <w:right w:val="nil"/>
            </w:tcBorders>
            <w:shd w:val="clear" w:color="auto" w:fill="auto"/>
            <w:noWrap/>
            <w:vAlign w:val="bottom"/>
            <w:hideMark/>
          </w:tcPr>
          <w:p w14:paraId="15433B20" w14:textId="77777777" w:rsidR="002C7839" w:rsidRPr="002C7839" w:rsidRDefault="002C7839" w:rsidP="002C7839">
            <w:pPr>
              <w:pStyle w:val="TableText"/>
            </w:pPr>
            <w:r w:rsidRPr="002C7839">
              <w:t>American Canyon</w:t>
            </w:r>
          </w:p>
        </w:tc>
        <w:tc>
          <w:tcPr>
            <w:tcW w:w="476" w:type="pct"/>
            <w:tcBorders>
              <w:top w:val="single" w:sz="4" w:space="0" w:color="auto"/>
              <w:left w:val="nil"/>
              <w:bottom w:val="single" w:sz="4" w:space="0" w:color="auto"/>
              <w:right w:val="nil"/>
            </w:tcBorders>
            <w:shd w:val="clear" w:color="auto" w:fill="auto"/>
            <w:noWrap/>
            <w:vAlign w:val="center"/>
            <w:hideMark/>
          </w:tcPr>
          <w:p w14:paraId="4F3FFB23" w14:textId="77777777" w:rsidR="002C7839" w:rsidRPr="002C7839" w:rsidRDefault="002C7839" w:rsidP="002C7839">
            <w:pPr>
              <w:pStyle w:val="TableText"/>
              <w:jc w:val="center"/>
            </w:pPr>
            <w:r w:rsidRPr="002C7839">
              <w:t>N/A</w:t>
            </w:r>
          </w:p>
        </w:tc>
        <w:tc>
          <w:tcPr>
            <w:tcW w:w="250" w:type="pct"/>
            <w:tcBorders>
              <w:top w:val="single" w:sz="4" w:space="0" w:color="auto"/>
              <w:left w:val="nil"/>
              <w:bottom w:val="single" w:sz="4" w:space="0" w:color="auto"/>
              <w:right w:val="nil"/>
            </w:tcBorders>
            <w:shd w:val="clear" w:color="auto" w:fill="auto"/>
            <w:noWrap/>
            <w:vAlign w:val="center"/>
            <w:hideMark/>
          </w:tcPr>
          <w:p w14:paraId="6492569D" w14:textId="77777777" w:rsidR="002C7839" w:rsidRPr="002C7839" w:rsidRDefault="002C7839" w:rsidP="002C7839">
            <w:pPr>
              <w:pStyle w:val="TableText"/>
              <w:jc w:val="center"/>
            </w:pPr>
            <w:r w:rsidRPr="002C7839">
              <w:t>N/A</w:t>
            </w:r>
          </w:p>
        </w:tc>
        <w:tc>
          <w:tcPr>
            <w:tcW w:w="354" w:type="pct"/>
            <w:tcBorders>
              <w:top w:val="single" w:sz="4" w:space="0" w:color="auto"/>
              <w:left w:val="nil"/>
              <w:bottom w:val="single" w:sz="4" w:space="0" w:color="auto"/>
              <w:right w:val="nil"/>
            </w:tcBorders>
            <w:shd w:val="clear" w:color="auto" w:fill="auto"/>
            <w:noWrap/>
            <w:vAlign w:val="center"/>
            <w:hideMark/>
          </w:tcPr>
          <w:p w14:paraId="5D11AA43" w14:textId="77777777" w:rsidR="002C7839" w:rsidRPr="002C7839" w:rsidRDefault="002C7839" w:rsidP="002C7839">
            <w:pPr>
              <w:pStyle w:val="TableText"/>
              <w:jc w:val="center"/>
            </w:pPr>
            <w:r w:rsidRPr="002C7839">
              <w:t>N/A</w:t>
            </w:r>
          </w:p>
        </w:tc>
        <w:tc>
          <w:tcPr>
            <w:tcW w:w="312" w:type="pct"/>
            <w:tcBorders>
              <w:top w:val="single" w:sz="4" w:space="0" w:color="auto"/>
              <w:left w:val="nil"/>
              <w:bottom w:val="single" w:sz="4" w:space="0" w:color="auto"/>
              <w:right w:val="single" w:sz="8" w:space="0" w:color="auto"/>
            </w:tcBorders>
            <w:shd w:val="clear" w:color="auto" w:fill="auto"/>
            <w:noWrap/>
            <w:vAlign w:val="center"/>
            <w:hideMark/>
          </w:tcPr>
          <w:p w14:paraId="09BDB565" w14:textId="77777777" w:rsidR="002C7839" w:rsidRPr="002C7839" w:rsidRDefault="002C7839" w:rsidP="002C7839">
            <w:pPr>
              <w:pStyle w:val="TableText"/>
              <w:jc w:val="center"/>
            </w:pPr>
            <w:r w:rsidRPr="002C7839">
              <w:t>N/A</w:t>
            </w:r>
          </w:p>
        </w:tc>
        <w:tc>
          <w:tcPr>
            <w:tcW w:w="459" w:type="pct"/>
            <w:tcBorders>
              <w:top w:val="single" w:sz="4" w:space="0" w:color="auto"/>
              <w:left w:val="nil"/>
              <w:bottom w:val="single" w:sz="4" w:space="0" w:color="auto"/>
              <w:right w:val="nil"/>
            </w:tcBorders>
            <w:shd w:val="clear" w:color="auto" w:fill="auto"/>
            <w:noWrap/>
            <w:vAlign w:val="center"/>
            <w:hideMark/>
          </w:tcPr>
          <w:p w14:paraId="4DE48A21" w14:textId="77777777" w:rsidR="002C7839" w:rsidRPr="002C7839" w:rsidRDefault="002C7839" w:rsidP="002C7839">
            <w:pPr>
              <w:pStyle w:val="TableText"/>
              <w:jc w:val="center"/>
            </w:pPr>
            <w:r w:rsidRPr="002C7839">
              <w:t>$800</w:t>
            </w:r>
          </w:p>
        </w:tc>
        <w:tc>
          <w:tcPr>
            <w:tcW w:w="250" w:type="pct"/>
            <w:tcBorders>
              <w:top w:val="single" w:sz="4" w:space="0" w:color="auto"/>
              <w:left w:val="nil"/>
              <w:bottom w:val="single" w:sz="4" w:space="0" w:color="auto"/>
              <w:right w:val="nil"/>
            </w:tcBorders>
            <w:shd w:val="clear" w:color="auto" w:fill="auto"/>
            <w:noWrap/>
            <w:vAlign w:val="center"/>
            <w:hideMark/>
          </w:tcPr>
          <w:p w14:paraId="5393F4CB" w14:textId="77777777" w:rsidR="002C7839" w:rsidRPr="002C7839" w:rsidRDefault="002C7839" w:rsidP="002C7839">
            <w:pPr>
              <w:pStyle w:val="TableText"/>
              <w:jc w:val="center"/>
            </w:pPr>
            <w:r w:rsidRPr="002C7839">
              <w:t>$5,300</w:t>
            </w:r>
          </w:p>
        </w:tc>
        <w:tc>
          <w:tcPr>
            <w:tcW w:w="354" w:type="pct"/>
            <w:tcBorders>
              <w:top w:val="single" w:sz="4" w:space="0" w:color="auto"/>
              <w:left w:val="nil"/>
              <w:bottom w:val="single" w:sz="4" w:space="0" w:color="auto"/>
              <w:right w:val="nil"/>
            </w:tcBorders>
            <w:shd w:val="clear" w:color="auto" w:fill="auto"/>
            <w:noWrap/>
            <w:vAlign w:val="center"/>
            <w:hideMark/>
          </w:tcPr>
          <w:p w14:paraId="6E2303A8" w14:textId="77777777" w:rsidR="002C7839" w:rsidRPr="002C7839" w:rsidRDefault="002C7839" w:rsidP="002C7839">
            <w:pPr>
              <w:pStyle w:val="TableText"/>
              <w:jc w:val="center"/>
            </w:pPr>
            <w:r w:rsidRPr="002C7839">
              <w:t>$500</w:t>
            </w:r>
          </w:p>
        </w:tc>
        <w:tc>
          <w:tcPr>
            <w:tcW w:w="313" w:type="pct"/>
            <w:tcBorders>
              <w:top w:val="single" w:sz="4" w:space="0" w:color="auto"/>
              <w:left w:val="nil"/>
              <w:bottom w:val="single" w:sz="4" w:space="0" w:color="auto"/>
              <w:right w:val="single" w:sz="8" w:space="0" w:color="auto"/>
            </w:tcBorders>
            <w:shd w:val="clear" w:color="auto" w:fill="auto"/>
            <w:noWrap/>
            <w:vAlign w:val="center"/>
            <w:hideMark/>
          </w:tcPr>
          <w:p w14:paraId="50504428" w14:textId="77777777" w:rsidR="002C7839" w:rsidRPr="002C7839" w:rsidRDefault="002C7839" w:rsidP="002C7839">
            <w:pPr>
              <w:pStyle w:val="TableText"/>
              <w:jc w:val="center"/>
            </w:pPr>
            <w:r w:rsidRPr="002C7839">
              <w:t>$8.68</w:t>
            </w:r>
          </w:p>
        </w:tc>
        <w:tc>
          <w:tcPr>
            <w:tcW w:w="521" w:type="pct"/>
            <w:tcBorders>
              <w:top w:val="single" w:sz="4" w:space="0" w:color="auto"/>
              <w:left w:val="nil"/>
              <w:bottom w:val="single" w:sz="4" w:space="0" w:color="auto"/>
              <w:right w:val="nil"/>
            </w:tcBorders>
            <w:shd w:val="clear" w:color="auto" w:fill="auto"/>
            <w:noWrap/>
            <w:vAlign w:val="center"/>
            <w:hideMark/>
          </w:tcPr>
          <w:p w14:paraId="3253A3C0" w14:textId="77777777" w:rsidR="002C7839" w:rsidRPr="002C7839" w:rsidRDefault="002C7839" w:rsidP="002C7839">
            <w:pPr>
              <w:pStyle w:val="TableText"/>
              <w:jc w:val="center"/>
            </w:pPr>
            <w:r w:rsidRPr="002C7839">
              <w:t>$1,500</w:t>
            </w:r>
          </w:p>
        </w:tc>
        <w:tc>
          <w:tcPr>
            <w:tcW w:w="291" w:type="pct"/>
            <w:tcBorders>
              <w:top w:val="single" w:sz="4" w:space="0" w:color="auto"/>
              <w:left w:val="nil"/>
              <w:bottom w:val="single" w:sz="4" w:space="0" w:color="auto"/>
              <w:right w:val="nil"/>
            </w:tcBorders>
            <w:shd w:val="clear" w:color="auto" w:fill="auto"/>
            <w:noWrap/>
            <w:vAlign w:val="center"/>
            <w:hideMark/>
          </w:tcPr>
          <w:p w14:paraId="4DBDC1D5" w14:textId="77777777" w:rsidR="002C7839" w:rsidRPr="002C7839" w:rsidRDefault="002C7839" w:rsidP="002C7839">
            <w:pPr>
              <w:pStyle w:val="TableText"/>
              <w:jc w:val="center"/>
            </w:pPr>
            <w:r w:rsidRPr="002C7839">
              <w:t>$6,000</w:t>
            </w:r>
          </w:p>
        </w:tc>
        <w:tc>
          <w:tcPr>
            <w:tcW w:w="354" w:type="pct"/>
            <w:tcBorders>
              <w:top w:val="single" w:sz="4" w:space="0" w:color="auto"/>
              <w:left w:val="nil"/>
              <w:bottom w:val="single" w:sz="4" w:space="0" w:color="auto"/>
              <w:right w:val="nil"/>
            </w:tcBorders>
            <w:shd w:val="clear" w:color="auto" w:fill="auto"/>
            <w:noWrap/>
            <w:vAlign w:val="center"/>
            <w:hideMark/>
          </w:tcPr>
          <w:p w14:paraId="03C1F45B" w14:textId="77777777" w:rsidR="002C7839" w:rsidRPr="002C7839" w:rsidRDefault="002C7839" w:rsidP="002C7839">
            <w:pPr>
              <w:pStyle w:val="TableText"/>
              <w:jc w:val="center"/>
            </w:pPr>
            <w:r w:rsidRPr="002C7839">
              <w:t>$200</w:t>
            </w:r>
          </w:p>
        </w:tc>
        <w:tc>
          <w:tcPr>
            <w:tcW w:w="313" w:type="pct"/>
            <w:tcBorders>
              <w:top w:val="single" w:sz="4" w:space="0" w:color="auto"/>
              <w:left w:val="nil"/>
              <w:bottom w:val="single" w:sz="4" w:space="0" w:color="auto"/>
              <w:right w:val="nil"/>
            </w:tcBorders>
            <w:shd w:val="clear" w:color="auto" w:fill="auto"/>
            <w:noWrap/>
            <w:vAlign w:val="center"/>
            <w:hideMark/>
          </w:tcPr>
          <w:p w14:paraId="42C7F0B8" w14:textId="77777777" w:rsidR="002C7839" w:rsidRPr="002C7839" w:rsidRDefault="002C7839" w:rsidP="002C7839">
            <w:pPr>
              <w:pStyle w:val="TableText"/>
              <w:jc w:val="center"/>
            </w:pPr>
            <w:r w:rsidRPr="002C7839">
              <w:t>$6.03</w:t>
            </w:r>
          </w:p>
        </w:tc>
      </w:tr>
      <w:tr w:rsidR="001343B5" w:rsidRPr="002C7839" w14:paraId="49E269AE"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13FE37C4" w14:textId="77777777" w:rsidR="002C7839" w:rsidRPr="002C7839" w:rsidRDefault="002C7839" w:rsidP="002C7839">
            <w:pPr>
              <w:pStyle w:val="TableText"/>
            </w:pPr>
            <w:r w:rsidRPr="002C7839">
              <w:t>Benicia</w:t>
            </w:r>
          </w:p>
        </w:tc>
        <w:tc>
          <w:tcPr>
            <w:tcW w:w="476" w:type="pct"/>
            <w:tcBorders>
              <w:top w:val="nil"/>
              <w:left w:val="nil"/>
              <w:bottom w:val="single" w:sz="4" w:space="0" w:color="auto"/>
              <w:right w:val="nil"/>
            </w:tcBorders>
            <w:shd w:val="clear" w:color="auto" w:fill="auto"/>
            <w:noWrap/>
            <w:vAlign w:val="center"/>
            <w:hideMark/>
          </w:tcPr>
          <w:p w14:paraId="1AAE1DB7" w14:textId="77777777" w:rsidR="002C7839" w:rsidRPr="002C7839" w:rsidRDefault="002C7839" w:rsidP="002C7839">
            <w:pPr>
              <w:pStyle w:val="TableText"/>
              <w:jc w:val="center"/>
            </w:pPr>
            <w:r w:rsidRPr="002C7839">
              <w:t>$1,300</w:t>
            </w:r>
          </w:p>
        </w:tc>
        <w:tc>
          <w:tcPr>
            <w:tcW w:w="250" w:type="pct"/>
            <w:tcBorders>
              <w:top w:val="nil"/>
              <w:left w:val="nil"/>
              <w:bottom w:val="single" w:sz="4" w:space="0" w:color="auto"/>
              <w:right w:val="nil"/>
            </w:tcBorders>
            <w:shd w:val="clear" w:color="auto" w:fill="auto"/>
            <w:noWrap/>
            <w:vAlign w:val="center"/>
            <w:hideMark/>
          </w:tcPr>
          <w:p w14:paraId="24B6C236" w14:textId="77777777" w:rsidR="002C7839" w:rsidRPr="002C7839" w:rsidRDefault="002C7839" w:rsidP="002C7839">
            <w:pPr>
              <w:pStyle w:val="TableText"/>
              <w:jc w:val="center"/>
            </w:pPr>
            <w:r w:rsidRPr="002C7839">
              <w:t>$5,800</w:t>
            </w:r>
          </w:p>
        </w:tc>
        <w:tc>
          <w:tcPr>
            <w:tcW w:w="354" w:type="pct"/>
            <w:tcBorders>
              <w:top w:val="nil"/>
              <w:left w:val="nil"/>
              <w:bottom w:val="single" w:sz="4" w:space="0" w:color="auto"/>
              <w:right w:val="nil"/>
            </w:tcBorders>
            <w:shd w:val="clear" w:color="auto" w:fill="auto"/>
            <w:noWrap/>
            <w:vAlign w:val="center"/>
            <w:hideMark/>
          </w:tcPr>
          <w:p w14:paraId="12454519" w14:textId="77777777" w:rsidR="002C7839" w:rsidRPr="002C7839" w:rsidRDefault="002C7839" w:rsidP="002C7839">
            <w:pPr>
              <w:pStyle w:val="TableText"/>
              <w:jc w:val="center"/>
            </w:pPr>
            <w:r w:rsidRPr="002C7839">
              <w:t>$300</w:t>
            </w:r>
          </w:p>
        </w:tc>
        <w:tc>
          <w:tcPr>
            <w:tcW w:w="312" w:type="pct"/>
            <w:tcBorders>
              <w:top w:val="nil"/>
              <w:left w:val="nil"/>
              <w:bottom w:val="single" w:sz="4" w:space="0" w:color="auto"/>
              <w:right w:val="single" w:sz="8" w:space="0" w:color="auto"/>
            </w:tcBorders>
            <w:shd w:val="clear" w:color="auto" w:fill="auto"/>
            <w:noWrap/>
            <w:vAlign w:val="center"/>
            <w:hideMark/>
          </w:tcPr>
          <w:p w14:paraId="06787B65" w14:textId="77777777" w:rsidR="002C7839" w:rsidRPr="002C7839" w:rsidRDefault="002C7839" w:rsidP="002C7839">
            <w:pPr>
              <w:pStyle w:val="TableText"/>
              <w:jc w:val="center"/>
            </w:pPr>
            <w:r w:rsidRPr="002C7839">
              <w:t>$2.01</w:t>
            </w:r>
          </w:p>
        </w:tc>
        <w:tc>
          <w:tcPr>
            <w:tcW w:w="459" w:type="pct"/>
            <w:tcBorders>
              <w:top w:val="nil"/>
              <w:left w:val="nil"/>
              <w:bottom w:val="single" w:sz="4" w:space="0" w:color="auto"/>
              <w:right w:val="nil"/>
            </w:tcBorders>
            <w:shd w:val="clear" w:color="auto" w:fill="auto"/>
            <w:noWrap/>
            <w:vAlign w:val="center"/>
            <w:hideMark/>
          </w:tcPr>
          <w:p w14:paraId="572284B7" w14:textId="77777777" w:rsidR="002C7839" w:rsidRPr="002C7839" w:rsidRDefault="002C7839" w:rsidP="002C7839">
            <w:pPr>
              <w:pStyle w:val="TableText"/>
              <w:jc w:val="center"/>
            </w:pPr>
            <w:r w:rsidRPr="002C7839">
              <w:t>$2,200</w:t>
            </w:r>
          </w:p>
        </w:tc>
        <w:tc>
          <w:tcPr>
            <w:tcW w:w="250" w:type="pct"/>
            <w:tcBorders>
              <w:top w:val="nil"/>
              <w:left w:val="nil"/>
              <w:bottom w:val="single" w:sz="4" w:space="0" w:color="auto"/>
              <w:right w:val="nil"/>
            </w:tcBorders>
            <w:shd w:val="clear" w:color="auto" w:fill="auto"/>
            <w:noWrap/>
            <w:vAlign w:val="center"/>
            <w:hideMark/>
          </w:tcPr>
          <w:p w14:paraId="624A5511" w14:textId="77777777" w:rsidR="002C7839" w:rsidRPr="002C7839" w:rsidRDefault="002C7839" w:rsidP="002C7839">
            <w:pPr>
              <w:pStyle w:val="TableText"/>
              <w:jc w:val="center"/>
            </w:pPr>
            <w:r w:rsidRPr="002C7839">
              <w:t>$6,700</w:t>
            </w:r>
          </w:p>
        </w:tc>
        <w:tc>
          <w:tcPr>
            <w:tcW w:w="354" w:type="pct"/>
            <w:tcBorders>
              <w:top w:val="nil"/>
              <w:left w:val="nil"/>
              <w:bottom w:val="single" w:sz="4" w:space="0" w:color="auto"/>
              <w:right w:val="nil"/>
            </w:tcBorders>
            <w:shd w:val="clear" w:color="auto" w:fill="auto"/>
            <w:noWrap/>
            <w:vAlign w:val="center"/>
            <w:hideMark/>
          </w:tcPr>
          <w:p w14:paraId="58AE5F4A"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single" w:sz="8" w:space="0" w:color="auto"/>
            </w:tcBorders>
            <w:shd w:val="clear" w:color="auto" w:fill="auto"/>
            <w:noWrap/>
            <w:vAlign w:val="center"/>
            <w:hideMark/>
          </w:tcPr>
          <w:p w14:paraId="348A8C39" w14:textId="77777777" w:rsidR="002C7839" w:rsidRPr="002C7839" w:rsidRDefault="002C7839" w:rsidP="002C7839">
            <w:pPr>
              <w:pStyle w:val="TableText"/>
              <w:jc w:val="center"/>
            </w:pPr>
            <w:r w:rsidRPr="002C7839">
              <w:t>$1.60</w:t>
            </w:r>
          </w:p>
        </w:tc>
        <w:tc>
          <w:tcPr>
            <w:tcW w:w="521" w:type="pct"/>
            <w:tcBorders>
              <w:top w:val="nil"/>
              <w:left w:val="nil"/>
              <w:bottom w:val="single" w:sz="4" w:space="0" w:color="auto"/>
              <w:right w:val="nil"/>
            </w:tcBorders>
            <w:shd w:val="clear" w:color="auto" w:fill="auto"/>
            <w:noWrap/>
            <w:vAlign w:val="center"/>
            <w:hideMark/>
          </w:tcPr>
          <w:p w14:paraId="42324797" w14:textId="77777777" w:rsidR="002C7839" w:rsidRPr="002C7839" w:rsidRDefault="002C7839" w:rsidP="002C7839">
            <w:pPr>
              <w:pStyle w:val="TableText"/>
              <w:jc w:val="center"/>
            </w:pPr>
            <w:r w:rsidRPr="002C7839">
              <w:t>$2,500</w:t>
            </w:r>
          </w:p>
        </w:tc>
        <w:tc>
          <w:tcPr>
            <w:tcW w:w="291" w:type="pct"/>
            <w:tcBorders>
              <w:top w:val="nil"/>
              <w:left w:val="nil"/>
              <w:bottom w:val="single" w:sz="4" w:space="0" w:color="auto"/>
              <w:right w:val="nil"/>
            </w:tcBorders>
            <w:shd w:val="clear" w:color="auto" w:fill="auto"/>
            <w:noWrap/>
            <w:vAlign w:val="center"/>
            <w:hideMark/>
          </w:tcPr>
          <w:p w14:paraId="1DF14061" w14:textId="77777777" w:rsidR="002C7839" w:rsidRPr="002C7839" w:rsidRDefault="002C7839" w:rsidP="002C7839">
            <w:pPr>
              <w:pStyle w:val="TableText"/>
              <w:jc w:val="center"/>
            </w:pPr>
            <w:r w:rsidRPr="002C7839">
              <w:t>$7,000</w:t>
            </w:r>
          </w:p>
        </w:tc>
        <w:tc>
          <w:tcPr>
            <w:tcW w:w="354" w:type="pct"/>
            <w:tcBorders>
              <w:top w:val="nil"/>
              <w:left w:val="nil"/>
              <w:bottom w:val="single" w:sz="4" w:space="0" w:color="auto"/>
              <w:right w:val="nil"/>
            </w:tcBorders>
            <w:shd w:val="clear" w:color="auto" w:fill="auto"/>
            <w:noWrap/>
            <w:vAlign w:val="center"/>
            <w:hideMark/>
          </w:tcPr>
          <w:p w14:paraId="4B3F7885"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5CFF5165" w14:textId="77777777" w:rsidR="002C7839" w:rsidRPr="002C7839" w:rsidRDefault="002C7839" w:rsidP="002C7839">
            <w:pPr>
              <w:pStyle w:val="TableText"/>
              <w:jc w:val="center"/>
            </w:pPr>
            <w:r w:rsidRPr="002C7839">
              <w:t>$1.58</w:t>
            </w:r>
          </w:p>
        </w:tc>
      </w:tr>
      <w:tr w:rsidR="001343B5" w:rsidRPr="002C7839" w14:paraId="59EBD78A"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0DFD17D3" w14:textId="77777777" w:rsidR="002C7839" w:rsidRPr="002C7839" w:rsidRDefault="002C7839" w:rsidP="002C7839">
            <w:pPr>
              <w:pStyle w:val="TableText"/>
            </w:pPr>
            <w:r w:rsidRPr="002C7839">
              <w:t>Burlingame</w:t>
            </w:r>
          </w:p>
        </w:tc>
        <w:tc>
          <w:tcPr>
            <w:tcW w:w="476" w:type="pct"/>
            <w:tcBorders>
              <w:top w:val="nil"/>
              <w:left w:val="nil"/>
              <w:bottom w:val="single" w:sz="4" w:space="0" w:color="auto"/>
              <w:right w:val="nil"/>
            </w:tcBorders>
            <w:shd w:val="clear" w:color="auto" w:fill="auto"/>
            <w:noWrap/>
            <w:vAlign w:val="center"/>
            <w:hideMark/>
          </w:tcPr>
          <w:p w14:paraId="4187A470" w14:textId="77777777" w:rsidR="002C7839" w:rsidRPr="002C7839" w:rsidRDefault="002C7839" w:rsidP="002C7839">
            <w:pPr>
              <w:pStyle w:val="TableText"/>
              <w:jc w:val="center"/>
            </w:pPr>
            <w:r w:rsidRPr="002C7839">
              <w:t>$1,700</w:t>
            </w:r>
          </w:p>
        </w:tc>
        <w:tc>
          <w:tcPr>
            <w:tcW w:w="250" w:type="pct"/>
            <w:tcBorders>
              <w:top w:val="nil"/>
              <w:left w:val="nil"/>
              <w:bottom w:val="single" w:sz="4" w:space="0" w:color="auto"/>
              <w:right w:val="nil"/>
            </w:tcBorders>
            <w:shd w:val="clear" w:color="auto" w:fill="auto"/>
            <w:noWrap/>
            <w:vAlign w:val="center"/>
            <w:hideMark/>
          </w:tcPr>
          <w:p w14:paraId="0BBC2BAA" w14:textId="77777777" w:rsidR="002C7839" w:rsidRPr="002C7839" w:rsidRDefault="002C7839" w:rsidP="002C7839">
            <w:pPr>
              <w:pStyle w:val="TableText"/>
              <w:jc w:val="center"/>
            </w:pPr>
            <w:r w:rsidRPr="002C7839">
              <w:t>$6,200</w:t>
            </w:r>
          </w:p>
        </w:tc>
        <w:tc>
          <w:tcPr>
            <w:tcW w:w="354" w:type="pct"/>
            <w:tcBorders>
              <w:top w:val="nil"/>
              <w:left w:val="nil"/>
              <w:bottom w:val="single" w:sz="4" w:space="0" w:color="auto"/>
              <w:right w:val="nil"/>
            </w:tcBorders>
            <w:shd w:val="clear" w:color="auto" w:fill="auto"/>
            <w:noWrap/>
            <w:vAlign w:val="center"/>
            <w:hideMark/>
          </w:tcPr>
          <w:p w14:paraId="4CE3DD77" w14:textId="77777777" w:rsidR="002C7839" w:rsidRPr="002C7839" w:rsidRDefault="002C7839" w:rsidP="002C7839">
            <w:pPr>
              <w:pStyle w:val="TableText"/>
              <w:jc w:val="center"/>
            </w:pPr>
            <w:r w:rsidRPr="002C7839">
              <w:t>$200</w:t>
            </w:r>
          </w:p>
        </w:tc>
        <w:tc>
          <w:tcPr>
            <w:tcW w:w="312" w:type="pct"/>
            <w:tcBorders>
              <w:top w:val="nil"/>
              <w:left w:val="nil"/>
              <w:bottom w:val="single" w:sz="4" w:space="0" w:color="auto"/>
              <w:right w:val="single" w:sz="8" w:space="0" w:color="auto"/>
            </w:tcBorders>
            <w:shd w:val="clear" w:color="auto" w:fill="auto"/>
            <w:noWrap/>
            <w:vAlign w:val="center"/>
            <w:hideMark/>
          </w:tcPr>
          <w:p w14:paraId="5CB40DB9" w14:textId="77777777" w:rsidR="002C7839" w:rsidRPr="002C7839" w:rsidRDefault="002C7839" w:rsidP="002C7839">
            <w:pPr>
              <w:pStyle w:val="TableText"/>
              <w:jc w:val="center"/>
            </w:pPr>
            <w:r w:rsidRPr="002C7839">
              <w:t>$1.23</w:t>
            </w:r>
          </w:p>
        </w:tc>
        <w:tc>
          <w:tcPr>
            <w:tcW w:w="459" w:type="pct"/>
            <w:tcBorders>
              <w:top w:val="nil"/>
              <w:left w:val="nil"/>
              <w:bottom w:val="single" w:sz="4" w:space="0" w:color="auto"/>
              <w:right w:val="nil"/>
            </w:tcBorders>
            <w:shd w:val="clear" w:color="auto" w:fill="auto"/>
            <w:noWrap/>
            <w:vAlign w:val="center"/>
            <w:hideMark/>
          </w:tcPr>
          <w:p w14:paraId="027F56D7" w14:textId="77777777" w:rsidR="002C7839" w:rsidRPr="002C7839" w:rsidRDefault="002C7839" w:rsidP="002C7839">
            <w:pPr>
              <w:pStyle w:val="TableText"/>
              <w:jc w:val="center"/>
            </w:pPr>
            <w:r w:rsidRPr="002C7839">
              <w:t>$2,600</w:t>
            </w:r>
          </w:p>
        </w:tc>
        <w:tc>
          <w:tcPr>
            <w:tcW w:w="250" w:type="pct"/>
            <w:tcBorders>
              <w:top w:val="nil"/>
              <w:left w:val="nil"/>
              <w:bottom w:val="single" w:sz="4" w:space="0" w:color="auto"/>
              <w:right w:val="nil"/>
            </w:tcBorders>
            <w:shd w:val="clear" w:color="auto" w:fill="auto"/>
            <w:noWrap/>
            <w:vAlign w:val="center"/>
            <w:hideMark/>
          </w:tcPr>
          <w:p w14:paraId="6A332768" w14:textId="77777777" w:rsidR="002C7839" w:rsidRPr="002C7839" w:rsidRDefault="002C7839" w:rsidP="002C7839">
            <w:pPr>
              <w:pStyle w:val="TableText"/>
              <w:jc w:val="center"/>
            </w:pPr>
            <w:r w:rsidRPr="002C7839">
              <w:t>$7,100</w:t>
            </w:r>
          </w:p>
        </w:tc>
        <w:tc>
          <w:tcPr>
            <w:tcW w:w="354" w:type="pct"/>
            <w:tcBorders>
              <w:top w:val="nil"/>
              <w:left w:val="nil"/>
              <w:bottom w:val="single" w:sz="4" w:space="0" w:color="auto"/>
              <w:right w:val="nil"/>
            </w:tcBorders>
            <w:shd w:val="clear" w:color="auto" w:fill="auto"/>
            <w:noWrap/>
            <w:vAlign w:val="center"/>
            <w:hideMark/>
          </w:tcPr>
          <w:p w14:paraId="477BAE8E"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single" w:sz="8" w:space="0" w:color="auto"/>
            </w:tcBorders>
            <w:shd w:val="clear" w:color="auto" w:fill="auto"/>
            <w:noWrap/>
            <w:vAlign w:val="center"/>
            <w:hideMark/>
          </w:tcPr>
          <w:p w14:paraId="6EE44C09" w14:textId="77777777" w:rsidR="002C7839" w:rsidRPr="002C7839" w:rsidRDefault="002C7839" w:rsidP="002C7839">
            <w:pPr>
              <w:pStyle w:val="TableText"/>
              <w:jc w:val="center"/>
            </w:pPr>
            <w:r w:rsidRPr="002C7839">
              <w:t>$1.05</w:t>
            </w:r>
          </w:p>
        </w:tc>
        <w:tc>
          <w:tcPr>
            <w:tcW w:w="521" w:type="pct"/>
            <w:tcBorders>
              <w:top w:val="nil"/>
              <w:left w:val="nil"/>
              <w:bottom w:val="single" w:sz="4" w:space="0" w:color="auto"/>
              <w:right w:val="nil"/>
            </w:tcBorders>
            <w:shd w:val="clear" w:color="auto" w:fill="auto"/>
            <w:noWrap/>
            <w:vAlign w:val="center"/>
            <w:hideMark/>
          </w:tcPr>
          <w:p w14:paraId="4745D5ED" w14:textId="77777777" w:rsidR="002C7839" w:rsidRPr="002C7839" w:rsidRDefault="002C7839" w:rsidP="002C7839">
            <w:pPr>
              <w:pStyle w:val="TableText"/>
              <w:jc w:val="center"/>
            </w:pPr>
            <w:r w:rsidRPr="002C7839">
              <w:t>$2,600</w:t>
            </w:r>
          </w:p>
        </w:tc>
        <w:tc>
          <w:tcPr>
            <w:tcW w:w="291" w:type="pct"/>
            <w:tcBorders>
              <w:top w:val="nil"/>
              <w:left w:val="nil"/>
              <w:bottom w:val="single" w:sz="4" w:space="0" w:color="auto"/>
              <w:right w:val="nil"/>
            </w:tcBorders>
            <w:shd w:val="clear" w:color="auto" w:fill="auto"/>
            <w:noWrap/>
            <w:vAlign w:val="center"/>
            <w:hideMark/>
          </w:tcPr>
          <w:p w14:paraId="5D2CCB39" w14:textId="77777777" w:rsidR="002C7839" w:rsidRPr="002C7839" w:rsidRDefault="002C7839" w:rsidP="002C7839">
            <w:pPr>
              <w:pStyle w:val="TableText"/>
              <w:jc w:val="center"/>
            </w:pPr>
            <w:r w:rsidRPr="002C7839">
              <w:t>$7,100</w:t>
            </w:r>
          </w:p>
        </w:tc>
        <w:tc>
          <w:tcPr>
            <w:tcW w:w="354" w:type="pct"/>
            <w:tcBorders>
              <w:top w:val="nil"/>
              <w:left w:val="nil"/>
              <w:bottom w:val="single" w:sz="4" w:space="0" w:color="auto"/>
              <w:right w:val="nil"/>
            </w:tcBorders>
            <w:shd w:val="clear" w:color="auto" w:fill="auto"/>
            <w:noWrap/>
            <w:vAlign w:val="center"/>
            <w:hideMark/>
          </w:tcPr>
          <w:p w14:paraId="1A7D39A7"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51197D61" w14:textId="77777777" w:rsidR="002C7839" w:rsidRPr="002C7839" w:rsidRDefault="002C7839" w:rsidP="002C7839">
            <w:pPr>
              <w:pStyle w:val="TableText"/>
              <w:jc w:val="center"/>
            </w:pPr>
            <w:r w:rsidRPr="002C7839">
              <w:t>$1.05</w:t>
            </w:r>
          </w:p>
        </w:tc>
      </w:tr>
      <w:tr w:rsidR="001343B5" w:rsidRPr="002C7839" w14:paraId="5EF09631"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47B8B927" w14:textId="77777777" w:rsidR="002C7839" w:rsidRPr="002C7839" w:rsidRDefault="002C7839" w:rsidP="002C7839">
            <w:pPr>
              <w:pStyle w:val="TableText"/>
            </w:pPr>
            <w:r w:rsidRPr="002C7839">
              <w:t xml:space="preserve">Central Contra Costa Sanitary  District </w:t>
            </w:r>
          </w:p>
        </w:tc>
        <w:tc>
          <w:tcPr>
            <w:tcW w:w="476" w:type="pct"/>
            <w:tcBorders>
              <w:top w:val="nil"/>
              <w:left w:val="nil"/>
              <w:bottom w:val="single" w:sz="4" w:space="0" w:color="auto"/>
              <w:right w:val="nil"/>
            </w:tcBorders>
            <w:shd w:val="clear" w:color="auto" w:fill="auto"/>
            <w:noWrap/>
            <w:vAlign w:val="center"/>
            <w:hideMark/>
          </w:tcPr>
          <w:p w14:paraId="14A3D5DA" w14:textId="77777777" w:rsidR="002C7839" w:rsidRPr="002C7839" w:rsidRDefault="002C7839" w:rsidP="002C7839">
            <w:pPr>
              <w:pStyle w:val="TableText"/>
              <w:jc w:val="center"/>
            </w:pPr>
            <w:r w:rsidRPr="002C7839">
              <w:t>$8,800</w:t>
            </w:r>
          </w:p>
        </w:tc>
        <w:tc>
          <w:tcPr>
            <w:tcW w:w="250" w:type="pct"/>
            <w:tcBorders>
              <w:top w:val="nil"/>
              <w:left w:val="nil"/>
              <w:bottom w:val="single" w:sz="4" w:space="0" w:color="auto"/>
              <w:right w:val="nil"/>
            </w:tcBorders>
            <w:shd w:val="clear" w:color="auto" w:fill="auto"/>
            <w:noWrap/>
            <w:vAlign w:val="center"/>
            <w:hideMark/>
          </w:tcPr>
          <w:p w14:paraId="6C4FC703" w14:textId="77777777" w:rsidR="002C7839" w:rsidRPr="002C7839" w:rsidRDefault="002C7839" w:rsidP="002C7839">
            <w:pPr>
              <w:pStyle w:val="TableText"/>
              <w:jc w:val="center"/>
            </w:pPr>
            <w:r w:rsidRPr="002C7839">
              <w:t>$13,300</w:t>
            </w:r>
          </w:p>
        </w:tc>
        <w:tc>
          <w:tcPr>
            <w:tcW w:w="354" w:type="pct"/>
            <w:tcBorders>
              <w:top w:val="nil"/>
              <w:left w:val="nil"/>
              <w:bottom w:val="single" w:sz="4" w:space="0" w:color="auto"/>
              <w:right w:val="nil"/>
            </w:tcBorders>
            <w:shd w:val="clear" w:color="auto" w:fill="auto"/>
            <w:noWrap/>
            <w:vAlign w:val="center"/>
            <w:hideMark/>
          </w:tcPr>
          <w:p w14:paraId="4B92AE7B" w14:textId="77777777" w:rsidR="002C7839" w:rsidRPr="002C7839" w:rsidRDefault="002C7839" w:rsidP="002C7839">
            <w:pPr>
              <w:pStyle w:val="TableText"/>
              <w:jc w:val="center"/>
            </w:pPr>
            <w:r w:rsidRPr="002C7839">
              <w:t>$40</w:t>
            </w:r>
          </w:p>
        </w:tc>
        <w:tc>
          <w:tcPr>
            <w:tcW w:w="312" w:type="pct"/>
            <w:tcBorders>
              <w:top w:val="nil"/>
              <w:left w:val="nil"/>
              <w:bottom w:val="single" w:sz="4" w:space="0" w:color="auto"/>
              <w:right w:val="single" w:sz="8" w:space="0" w:color="auto"/>
            </w:tcBorders>
            <w:shd w:val="clear" w:color="auto" w:fill="auto"/>
            <w:noWrap/>
            <w:vAlign w:val="center"/>
            <w:hideMark/>
          </w:tcPr>
          <w:p w14:paraId="553C9034" w14:textId="77777777" w:rsidR="002C7839" w:rsidRPr="002C7839" w:rsidRDefault="002C7839" w:rsidP="002C7839">
            <w:pPr>
              <w:pStyle w:val="TableText"/>
              <w:jc w:val="center"/>
            </w:pPr>
            <w:r w:rsidRPr="002C7839">
              <w:t>$0.27</w:t>
            </w:r>
          </w:p>
        </w:tc>
        <w:tc>
          <w:tcPr>
            <w:tcW w:w="459" w:type="pct"/>
            <w:tcBorders>
              <w:top w:val="nil"/>
              <w:left w:val="nil"/>
              <w:bottom w:val="single" w:sz="4" w:space="0" w:color="auto"/>
              <w:right w:val="nil"/>
            </w:tcBorders>
            <w:shd w:val="clear" w:color="auto" w:fill="auto"/>
            <w:noWrap/>
            <w:vAlign w:val="center"/>
            <w:hideMark/>
          </w:tcPr>
          <w:p w14:paraId="0F750DD5" w14:textId="77777777" w:rsidR="002C7839" w:rsidRPr="002C7839" w:rsidRDefault="002C7839" w:rsidP="002C7839">
            <w:pPr>
              <w:pStyle w:val="TableText"/>
              <w:jc w:val="center"/>
            </w:pPr>
            <w:r w:rsidRPr="002C7839">
              <w:t>$10,200</w:t>
            </w:r>
          </w:p>
        </w:tc>
        <w:tc>
          <w:tcPr>
            <w:tcW w:w="250" w:type="pct"/>
            <w:tcBorders>
              <w:top w:val="nil"/>
              <w:left w:val="nil"/>
              <w:bottom w:val="single" w:sz="4" w:space="0" w:color="auto"/>
              <w:right w:val="nil"/>
            </w:tcBorders>
            <w:shd w:val="clear" w:color="auto" w:fill="auto"/>
            <w:noWrap/>
            <w:vAlign w:val="center"/>
            <w:hideMark/>
          </w:tcPr>
          <w:p w14:paraId="18A07049" w14:textId="77777777" w:rsidR="002C7839" w:rsidRPr="002C7839" w:rsidRDefault="002C7839" w:rsidP="002C7839">
            <w:pPr>
              <w:pStyle w:val="TableText"/>
              <w:jc w:val="center"/>
            </w:pPr>
            <w:r w:rsidRPr="002C7839">
              <w:t>$14,600</w:t>
            </w:r>
          </w:p>
        </w:tc>
        <w:tc>
          <w:tcPr>
            <w:tcW w:w="354" w:type="pct"/>
            <w:tcBorders>
              <w:top w:val="nil"/>
              <w:left w:val="nil"/>
              <w:bottom w:val="single" w:sz="4" w:space="0" w:color="auto"/>
              <w:right w:val="nil"/>
            </w:tcBorders>
            <w:shd w:val="clear" w:color="auto" w:fill="auto"/>
            <w:noWrap/>
            <w:vAlign w:val="center"/>
            <w:hideMark/>
          </w:tcPr>
          <w:p w14:paraId="5E005412" w14:textId="77777777" w:rsidR="002C7839" w:rsidRPr="002C7839" w:rsidRDefault="002C7839" w:rsidP="002C7839">
            <w:pPr>
              <w:pStyle w:val="TableText"/>
              <w:jc w:val="center"/>
            </w:pPr>
            <w:r w:rsidRPr="002C7839">
              <w:t>$40</w:t>
            </w:r>
          </w:p>
        </w:tc>
        <w:tc>
          <w:tcPr>
            <w:tcW w:w="313" w:type="pct"/>
            <w:tcBorders>
              <w:top w:val="nil"/>
              <w:left w:val="nil"/>
              <w:bottom w:val="single" w:sz="4" w:space="0" w:color="auto"/>
              <w:right w:val="single" w:sz="8" w:space="0" w:color="auto"/>
            </w:tcBorders>
            <w:shd w:val="clear" w:color="auto" w:fill="auto"/>
            <w:noWrap/>
            <w:vAlign w:val="center"/>
            <w:hideMark/>
          </w:tcPr>
          <w:p w14:paraId="4DA60F2E" w14:textId="77777777" w:rsidR="002C7839" w:rsidRPr="002C7839" w:rsidRDefault="002C7839" w:rsidP="002C7839">
            <w:pPr>
              <w:pStyle w:val="TableText"/>
              <w:jc w:val="center"/>
            </w:pPr>
            <w:r w:rsidRPr="002C7839">
              <w:t>$0.26</w:t>
            </w:r>
          </w:p>
        </w:tc>
        <w:tc>
          <w:tcPr>
            <w:tcW w:w="521" w:type="pct"/>
            <w:tcBorders>
              <w:top w:val="nil"/>
              <w:left w:val="nil"/>
              <w:bottom w:val="single" w:sz="4" w:space="0" w:color="auto"/>
              <w:right w:val="nil"/>
            </w:tcBorders>
            <w:shd w:val="clear" w:color="auto" w:fill="auto"/>
            <w:noWrap/>
            <w:vAlign w:val="center"/>
            <w:hideMark/>
          </w:tcPr>
          <w:p w14:paraId="76A12CFA" w14:textId="77777777" w:rsidR="002C7839" w:rsidRPr="002C7839" w:rsidRDefault="002C7839" w:rsidP="002C7839">
            <w:pPr>
              <w:pStyle w:val="TableText"/>
              <w:jc w:val="center"/>
            </w:pPr>
            <w:r w:rsidRPr="002C7839">
              <w:t>$10,200</w:t>
            </w:r>
          </w:p>
        </w:tc>
        <w:tc>
          <w:tcPr>
            <w:tcW w:w="291" w:type="pct"/>
            <w:tcBorders>
              <w:top w:val="nil"/>
              <w:left w:val="nil"/>
              <w:bottom w:val="single" w:sz="4" w:space="0" w:color="auto"/>
              <w:right w:val="nil"/>
            </w:tcBorders>
            <w:shd w:val="clear" w:color="auto" w:fill="auto"/>
            <w:noWrap/>
            <w:vAlign w:val="center"/>
            <w:hideMark/>
          </w:tcPr>
          <w:p w14:paraId="204767C9" w14:textId="77777777" w:rsidR="002C7839" w:rsidRPr="002C7839" w:rsidRDefault="002C7839" w:rsidP="002C7839">
            <w:pPr>
              <w:pStyle w:val="TableText"/>
              <w:jc w:val="center"/>
            </w:pPr>
            <w:r w:rsidRPr="002C7839">
              <w:t>$14,600</w:t>
            </w:r>
          </w:p>
        </w:tc>
        <w:tc>
          <w:tcPr>
            <w:tcW w:w="354" w:type="pct"/>
            <w:tcBorders>
              <w:top w:val="nil"/>
              <w:left w:val="nil"/>
              <w:bottom w:val="single" w:sz="4" w:space="0" w:color="auto"/>
              <w:right w:val="nil"/>
            </w:tcBorders>
            <w:shd w:val="clear" w:color="auto" w:fill="auto"/>
            <w:noWrap/>
            <w:vAlign w:val="center"/>
            <w:hideMark/>
          </w:tcPr>
          <w:p w14:paraId="6E655253" w14:textId="77777777" w:rsidR="002C7839" w:rsidRPr="002C7839" w:rsidRDefault="002C7839" w:rsidP="002C7839">
            <w:pPr>
              <w:pStyle w:val="TableText"/>
              <w:jc w:val="center"/>
            </w:pPr>
            <w:r w:rsidRPr="002C7839">
              <w:t>$40</w:t>
            </w:r>
          </w:p>
        </w:tc>
        <w:tc>
          <w:tcPr>
            <w:tcW w:w="313" w:type="pct"/>
            <w:tcBorders>
              <w:top w:val="nil"/>
              <w:left w:val="nil"/>
              <w:bottom w:val="single" w:sz="4" w:space="0" w:color="auto"/>
              <w:right w:val="nil"/>
            </w:tcBorders>
            <w:shd w:val="clear" w:color="auto" w:fill="auto"/>
            <w:noWrap/>
            <w:vAlign w:val="center"/>
            <w:hideMark/>
          </w:tcPr>
          <w:p w14:paraId="40141EDB" w14:textId="77777777" w:rsidR="002C7839" w:rsidRPr="002C7839" w:rsidRDefault="002C7839" w:rsidP="002C7839">
            <w:pPr>
              <w:pStyle w:val="TableText"/>
              <w:jc w:val="center"/>
            </w:pPr>
            <w:r w:rsidRPr="002C7839">
              <w:t>$0.26</w:t>
            </w:r>
          </w:p>
        </w:tc>
      </w:tr>
      <w:tr w:rsidR="001343B5" w:rsidRPr="002C7839" w14:paraId="073D323C"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4EBEBF73" w14:textId="77777777" w:rsidR="002C7839" w:rsidRPr="002C7839" w:rsidRDefault="002C7839" w:rsidP="002C7839">
            <w:pPr>
              <w:pStyle w:val="TableText"/>
            </w:pPr>
            <w:r w:rsidRPr="002C7839">
              <w:t xml:space="preserve">Central Marin Sanitation Agency </w:t>
            </w:r>
          </w:p>
        </w:tc>
        <w:tc>
          <w:tcPr>
            <w:tcW w:w="476" w:type="pct"/>
            <w:tcBorders>
              <w:top w:val="nil"/>
              <w:left w:val="nil"/>
              <w:bottom w:val="single" w:sz="4" w:space="0" w:color="auto"/>
              <w:right w:val="nil"/>
            </w:tcBorders>
            <w:shd w:val="clear" w:color="auto" w:fill="auto"/>
            <w:noWrap/>
            <w:vAlign w:val="center"/>
            <w:hideMark/>
          </w:tcPr>
          <w:p w14:paraId="06C37CF7" w14:textId="77777777" w:rsidR="002C7839" w:rsidRPr="002C7839" w:rsidRDefault="002C7839" w:rsidP="002C7839">
            <w:pPr>
              <w:pStyle w:val="TableText"/>
              <w:jc w:val="center"/>
            </w:pPr>
            <w:r w:rsidRPr="002C7839">
              <w:t>$3,500</w:t>
            </w:r>
          </w:p>
        </w:tc>
        <w:tc>
          <w:tcPr>
            <w:tcW w:w="250" w:type="pct"/>
            <w:tcBorders>
              <w:top w:val="nil"/>
              <w:left w:val="nil"/>
              <w:bottom w:val="single" w:sz="4" w:space="0" w:color="auto"/>
              <w:right w:val="nil"/>
            </w:tcBorders>
            <w:shd w:val="clear" w:color="auto" w:fill="auto"/>
            <w:noWrap/>
            <w:vAlign w:val="center"/>
            <w:hideMark/>
          </w:tcPr>
          <w:p w14:paraId="149DCF93" w14:textId="77777777" w:rsidR="002C7839" w:rsidRPr="002C7839" w:rsidRDefault="002C7839" w:rsidP="002C7839">
            <w:pPr>
              <w:pStyle w:val="TableText"/>
              <w:jc w:val="center"/>
            </w:pPr>
            <w:r w:rsidRPr="002C7839">
              <w:t>$8,000</w:t>
            </w:r>
          </w:p>
        </w:tc>
        <w:tc>
          <w:tcPr>
            <w:tcW w:w="354" w:type="pct"/>
            <w:tcBorders>
              <w:top w:val="nil"/>
              <w:left w:val="nil"/>
              <w:bottom w:val="single" w:sz="4" w:space="0" w:color="auto"/>
              <w:right w:val="nil"/>
            </w:tcBorders>
            <w:shd w:val="clear" w:color="auto" w:fill="auto"/>
            <w:noWrap/>
            <w:vAlign w:val="center"/>
            <w:hideMark/>
          </w:tcPr>
          <w:p w14:paraId="0530E497" w14:textId="77777777" w:rsidR="002C7839" w:rsidRPr="002C7839" w:rsidRDefault="002C7839" w:rsidP="002C7839">
            <w:pPr>
              <w:pStyle w:val="TableText"/>
              <w:jc w:val="center"/>
            </w:pPr>
            <w:r w:rsidRPr="002C7839">
              <w:t>$100</w:t>
            </w:r>
          </w:p>
        </w:tc>
        <w:tc>
          <w:tcPr>
            <w:tcW w:w="312" w:type="pct"/>
            <w:tcBorders>
              <w:top w:val="nil"/>
              <w:left w:val="nil"/>
              <w:bottom w:val="single" w:sz="4" w:space="0" w:color="auto"/>
              <w:right w:val="single" w:sz="8" w:space="0" w:color="auto"/>
            </w:tcBorders>
            <w:shd w:val="clear" w:color="auto" w:fill="auto"/>
            <w:noWrap/>
            <w:vAlign w:val="center"/>
            <w:hideMark/>
          </w:tcPr>
          <w:p w14:paraId="3FBE3272" w14:textId="77777777" w:rsidR="002C7839" w:rsidRPr="002C7839" w:rsidRDefault="002C7839" w:rsidP="002C7839">
            <w:pPr>
              <w:pStyle w:val="TableText"/>
              <w:jc w:val="center"/>
            </w:pPr>
            <w:r w:rsidRPr="002C7839">
              <w:t>$0.51</w:t>
            </w:r>
          </w:p>
        </w:tc>
        <w:tc>
          <w:tcPr>
            <w:tcW w:w="459" w:type="pct"/>
            <w:tcBorders>
              <w:top w:val="nil"/>
              <w:left w:val="nil"/>
              <w:bottom w:val="single" w:sz="4" w:space="0" w:color="auto"/>
              <w:right w:val="nil"/>
            </w:tcBorders>
            <w:shd w:val="clear" w:color="auto" w:fill="auto"/>
            <w:noWrap/>
            <w:vAlign w:val="center"/>
            <w:hideMark/>
          </w:tcPr>
          <w:p w14:paraId="7EA22517" w14:textId="77777777" w:rsidR="002C7839" w:rsidRPr="002C7839" w:rsidRDefault="002C7839" w:rsidP="002C7839">
            <w:pPr>
              <w:pStyle w:val="TableText"/>
              <w:jc w:val="center"/>
            </w:pPr>
            <w:r w:rsidRPr="002C7839">
              <w:t>$5,200</w:t>
            </w:r>
          </w:p>
        </w:tc>
        <w:tc>
          <w:tcPr>
            <w:tcW w:w="250" w:type="pct"/>
            <w:tcBorders>
              <w:top w:val="nil"/>
              <w:left w:val="nil"/>
              <w:bottom w:val="single" w:sz="4" w:space="0" w:color="auto"/>
              <w:right w:val="nil"/>
            </w:tcBorders>
            <w:shd w:val="clear" w:color="auto" w:fill="auto"/>
            <w:noWrap/>
            <w:vAlign w:val="center"/>
            <w:hideMark/>
          </w:tcPr>
          <w:p w14:paraId="2D75CFDA" w14:textId="77777777" w:rsidR="002C7839" w:rsidRPr="002C7839" w:rsidRDefault="002C7839" w:rsidP="002C7839">
            <w:pPr>
              <w:pStyle w:val="TableText"/>
              <w:jc w:val="center"/>
            </w:pPr>
            <w:r w:rsidRPr="002C7839">
              <w:t>$9,700</w:t>
            </w:r>
          </w:p>
        </w:tc>
        <w:tc>
          <w:tcPr>
            <w:tcW w:w="354" w:type="pct"/>
            <w:tcBorders>
              <w:top w:val="nil"/>
              <w:left w:val="nil"/>
              <w:bottom w:val="single" w:sz="4" w:space="0" w:color="auto"/>
              <w:right w:val="nil"/>
            </w:tcBorders>
            <w:shd w:val="clear" w:color="auto" w:fill="auto"/>
            <w:noWrap/>
            <w:vAlign w:val="center"/>
            <w:hideMark/>
          </w:tcPr>
          <w:p w14:paraId="1BB3B8A3"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single" w:sz="8" w:space="0" w:color="auto"/>
            </w:tcBorders>
            <w:shd w:val="clear" w:color="auto" w:fill="auto"/>
            <w:noWrap/>
            <w:vAlign w:val="center"/>
            <w:hideMark/>
          </w:tcPr>
          <w:p w14:paraId="58BF01E8" w14:textId="77777777" w:rsidR="002C7839" w:rsidRPr="002C7839" w:rsidRDefault="002C7839" w:rsidP="002C7839">
            <w:pPr>
              <w:pStyle w:val="TableText"/>
              <w:jc w:val="center"/>
            </w:pPr>
            <w:r w:rsidRPr="002C7839">
              <w:t>$0.50</w:t>
            </w:r>
          </w:p>
        </w:tc>
        <w:tc>
          <w:tcPr>
            <w:tcW w:w="521" w:type="pct"/>
            <w:tcBorders>
              <w:top w:val="nil"/>
              <w:left w:val="nil"/>
              <w:bottom w:val="single" w:sz="4" w:space="0" w:color="auto"/>
              <w:right w:val="nil"/>
            </w:tcBorders>
            <w:shd w:val="clear" w:color="auto" w:fill="auto"/>
            <w:noWrap/>
            <w:vAlign w:val="center"/>
            <w:hideMark/>
          </w:tcPr>
          <w:p w14:paraId="32B90011" w14:textId="77777777" w:rsidR="002C7839" w:rsidRPr="002C7839" w:rsidRDefault="002C7839" w:rsidP="002C7839">
            <w:pPr>
              <w:pStyle w:val="TableText"/>
              <w:jc w:val="center"/>
            </w:pPr>
            <w:r w:rsidRPr="002C7839">
              <w:t>$5,200</w:t>
            </w:r>
          </w:p>
        </w:tc>
        <w:tc>
          <w:tcPr>
            <w:tcW w:w="291" w:type="pct"/>
            <w:tcBorders>
              <w:top w:val="nil"/>
              <w:left w:val="nil"/>
              <w:bottom w:val="single" w:sz="4" w:space="0" w:color="auto"/>
              <w:right w:val="nil"/>
            </w:tcBorders>
            <w:shd w:val="clear" w:color="auto" w:fill="auto"/>
            <w:noWrap/>
            <w:vAlign w:val="center"/>
            <w:hideMark/>
          </w:tcPr>
          <w:p w14:paraId="7E445D65" w14:textId="77777777" w:rsidR="002C7839" w:rsidRPr="002C7839" w:rsidRDefault="002C7839" w:rsidP="002C7839">
            <w:pPr>
              <w:pStyle w:val="TableText"/>
              <w:jc w:val="center"/>
            </w:pPr>
            <w:r w:rsidRPr="002C7839">
              <w:t>$9,700</w:t>
            </w:r>
          </w:p>
        </w:tc>
        <w:tc>
          <w:tcPr>
            <w:tcW w:w="354" w:type="pct"/>
            <w:tcBorders>
              <w:top w:val="nil"/>
              <w:left w:val="nil"/>
              <w:bottom w:val="single" w:sz="4" w:space="0" w:color="auto"/>
              <w:right w:val="nil"/>
            </w:tcBorders>
            <w:shd w:val="clear" w:color="auto" w:fill="auto"/>
            <w:noWrap/>
            <w:vAlign w:val="center"/>
            <w:hideMark/>
          </w:tcPr>
          <w:p w14:paraId="1FBFE800"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203408AA" w14:textId="77777777" w:rsidR="002C7839" w:rsidRPr="002C7839" w:rsidRDefault="002C7839" w:rsidP="002C7839">
            <w:pPr>
              <w:pStyle w:val="TableText"/>
              <w:jc w:val="center"/>
            </w:pPr>
            <w:r w:rsidRPr="002C7839">
              <w:t>$0.50</w:t>
            </w:r>
          </w:p>
        </w:tc>
      </w:tr>
      <w:tr w:rsidR="001343B5" w:rsidRPr="002C7839" w14:paraId="5DD328AC"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51BCDE6B" w14:textId="77777777" w:rsidR="002C7839" w:rsidRPr="002C7839" w:rsidRDefault="002C7839" w:rsidP="002C7839">
            <w:pPr>
              <w:pStyle w:val="TableText"/>
            </w:pPr>
            <w:r w:rsidRPr="002C7839">
              <w:t xml:space="preserve">Port Costa Wastewater  Treatment Plant </w:t>
            </w:r>
          </w:p>
        </w:tc>
        <w:tc>
          <w:tcPr>
            <w:tcW w:w="476" w:type="pct"/>
            <w:tcBorders>
              <w:top w:val="nil"/>
              <w:left w:val="nil"/>
              <w:bottom w:val="single" w:sz="4" w:space="0" w:color="auto"/>
              <w:right w:val="nil"/>
            </w:tcBorders>
            <w:shd w:val="clear" w:color="auto" w:fill="auto"/>
            <w:noWrap/>
            <w:vAlign w:val="center"/>
            <w:hideMark/>
          </w:tcPr>
          <w:p w14:paraId="55AD98AB"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7FC6C43D"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07635C7D"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09DFD27F"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6A9B169E"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5ABFAC59"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0643C354"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70A91DB1" w14:textId="77777777" w:rsidR="002C7839" w:rsidRPr="002C7839" w:rsidRDefault="002C7839" w:rsidP="002C7839">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22E507A3" w14:textId="77777777" w:rsidR="002C7839" w:rsidRPr="002C7839" w:rsidRDefault="002C7839" w:rsidP="002C7839">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4762C744"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33834762"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4E563F9C" w14:textId="77777777" w:rsidR="002C7839" w:rsidRPr="002C7839" w:rsidRDefault="002C7839" w:rsidP="002C7839">
            <w:pPr>
              <w:pStyle w:val="TableText"/>
              <w:jc w:val="center"/>
            </w:pPr>
            <w:r w:rsidRPr="002C7839">
              <w:t>N/A</w:t>
            </w:r>
          </w:p>
        </w:tc>
      </w:tr>
      <w:tr w:rsidR="001343B5" w:rsidRPr="002C7839" w14:paraId="24DDADB0"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08CC48FF" w14:textId="77777777" w:rsidR="002C7839" w:rsidRPr="002C7839" w:rsidRDefault="002C7839" w:rsidP="002C7839">
            <w:pPr>
              <w:pStyle w:val="TableText"/>
            </w:pPr>
            <w:r w:rsidRPr="002C7839">
              <w:t xml:space="preserve">Delta Diablo  </w:t>
            </w:r>
          </w:p>
        </w:tc>
        <w:tc>
          <w:tcPr>
            <w:tcW w:w="476" w:type="pct"/>
            <w:tcBorders>
              <w:top w:val="nil"/>
              <w:left w:val="nil"/>
              <w:bottom w:val="single" w:sz="4" w:space="0" w:color="auto"/>
              <w:right w:val="nil"/>
            </w:tcBorders>
            <w:shd w:val="clear" w:color="auto" w:fill="auto"/>
            <w:noWrap/>
            <w:vAlign w:val="center"/>
            <w:hideMark/>
          </w:tcPr>
          <w:p w14:paraId="20191171" w14:textId="77777777" w:rsidR="002C7839" w:rsidRPr="002C7839" w:rsidRDefault="002C7839" w:rsidP="002C7839">
            <w:pPr>
              <w:pStyle w:val="TableText"/>
              <w:jc w:val="center"/>
            </w:pPr>
            <w:r w:rsidRPr="002C7839">
              <w:t>$4,000</w:t>
            </w:r>
          </w:p>
        </w:tc>
        <w:tc>
          <w:tcPr>
            <w:tcW w:w="250" w:type="pct"/>
            <w:tcBorders>
              <w:top w:val="nil"/>
              <w:left w:val="nil"/>
              <w:bottom w:val="single" w:sz="4" w:space="0" w:color="auto"/>
              <w:right w:val="nil"/>
            </w:tcBorders>
            <w:shd w:val="clear" w:color="auto" w:fill="auto"/>
            <w:noWrap/>
            <w:vAlign w:val="center"/>
            <w:hideMark/>
          </w:tcPr>
          <w:p w14:paraId="7CBED55E" w14:textId="77777777" w:rsidR="002C7839" w:rsidRPr="002C7839" w:rsidRDefault="002C7839" w:rsidP="002C7839">
            <w:pPr>
              <w:pStyle w:val="TableText"/>
              <w:jc w:val="center"/>
            </w:pPr>
            <w:r w:rsidRPr="002C7839">
              <w:t>$8,500</w:t>
            </w:r>
          </w:p>
        </w:tc>
        <w:tc>
          <w:tcPr>
            <w:tcW w:w="354" w:type="pct"/>
            <w:tcBorders>
              <w:top w:val="nil"/>
              <w:left w:val="nil"/>
              <w:bottom w:val="single" w:sz="4" w:space="0" w:color="auto"/>
              <w:right w:val="nil"/>
            </w:tcBorders>
            <w:shd w:val="clear" w:color="auto" w:fill="auto"/>
            <w:noWrap/>
            <w:vAlign w:val="center"/>
            <w:hideMark/>
          </w:tcPr>
          <w:p w14:paraId="400C75A1" w14:textId="77777777" w:rsidR="002C7839" w:rsidRPr="002C7839" w:rsidRDefault="002C7839" w:rsidP="002C7839">
            <w:pPr>
              <w:pStyle w:val="TableText"/>
              <w:jc w:val="center"/>
            </w:pPr>
            <w:r w:rsidRPr="002C7839">
              <w:t>$100</w:t>
            </w:r>
          </w:p>
        </w:tc>
        <w:tc>
          <w:tcPr>
            <w:tcW w:w="312" w:type="pct"/>
            <w:tcBorders>
              <w:top w:val="nil"/>
              <w:left w:val="nil"/>
              <w:bottom w:val="single" w:sz="4" w:space="0" w:color="auto"/>
              <w:right w:val="single" w:sz="8" w:space="0" w:color="auto"/>
            </w:tcBorders>
            <w:shd w:val="clear" w:color="auto" w:fill="auto"/>
            <w:noWrap/>
            <w:vAlign w:val="center"/>
            <w:hideMark/>
          </w:tcPr>
          <w:p w14:paraId="39096C58" w14:textId="77777777" w:rsidR="002C7839" w:rsidRPr="002C7839" w:rsidRDefault="002C7839" w:rsidP="002C7839">
            <w:pPr>
              <w:pStyle w:val="TableText"/>
              <w:jc w:val="center"/>
            </w:pPr>
            <w:r w:rsidRPr="002C7839">
              <w:t>$0.38</w:t>
            </w:r>
          </w:p>
        </w:tc>
        <w:tc>
          <w:tcPr>
            <w:tcW w:w="459" w:type="pct"/>
            <w:tcBorders>
              <w:top w:val="nil"/>
              <w:left w:val="nil"/>
              <w:bottom w:val="single" w:sz="4" w:space="0" w:color="auto"/>
              <w:right w:val="nil"/>
            </w:tcBorders>
            <w:shd w:val="clear" w:color="auto" w:fill="auto"/>
            <w:noWrap/>
            <w:vAlign w:val="center"/>
            <w:hideMark/>
          </w:tcPr>
          <w:p w14:paraId="398E310E" w14:textId="77777777" w:rsidR="002C7839" w:rsidRPr="002C7839" w:rsidRDefault="002C7839" w:rsidP="002C7839">
            <w:pPr>
              <w:pStyle w:val="TableText"/>
              <w:jc w:val="center"/>
            </w:pPr>
            <w:r w:rsidRPr="002C7839">
              <w:t>$4,000</w:t>
            </w:r>
          </w:p>
        </w:tc>
        <w:tc>
          <w:tcPr>
            <w:tcW w:w="250" w:type="pct"/>
            <w:tcBorders>
              <w:top w:val="nil"/>
              <w:left w:val="nil"/>
              <w:bottom w:val="single" w:sz="4" w:space="0" w:color="auto"/>
              <w:right w:val="nil"/>
            </w:tcBorders>
            <w:shd w:val="clear" w:color="auto" w:fill="auto"/>
            <w:noWrap/>
            <w:vAlign w:val="center"/>
            <w:hideMark/>
          </w:tcPr>
          <w:p w14:paraId="1EFCABB2" w14:textId="77777777" w:rsidR="002C7839" w:rsidRPr="002C7839" w:rsidRDefault="002C7839" w:rsidP="002C7839">
            <w:pPr>
              <w:pStyle w:val="TableText"/>
              <w:jc w:val="center"/>
            </w:pPr>
            <w:r w:rsidRPr="002C7839">
              <w:t>$8,500</w:t>
            </w:r>
          </w:p>
        </w:tc>
        <w:tc>
          <w:tcPr>
            <w:tcW w:w="354" w:type="pct"/>
            <w:tcBorders>
              <w:top w:val="nil"/>
              <w:left w:val="nil"/>
              <w:bottom w:val="single" w:sz="4" w:space="0" w:color="auto"/>
              <w:right w:val="nil"/>
            </w:tcBorders>
            <w:shd w:val="clear" w:color="auto" w:fill="auto"/>
            <w:noWrap/>
            <w:vAlign w:val="center"/>
            <w:hideMark/>
          </w:tcPr>
          <w:p w14:paraId="5E539BB0"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single" w:sz="8" w:space="0" w:color="auto"/>
            </w:tcBorders>
            <w:shd w:val="clear" w:color="auto" w:fill="auto"/>
            <w:noWrap/>
            <w:vAlign w:val="center"/>
            <w:hideMark/>
          </w:tcPr>
          <w:p w14:paraId="4888887A" w14:textId="77777777" w:rsidR="002C7839" w:rsidRPr="002C7839" w:rsidRDefault="002C7839" w:rsidP="002C7839">
            <w:pPr>
              <w:pStyle w:val="TableText"/>
              <w:jc w:val="center"/>
            </w:pPr>
            <w:r w:rsidRPr="002C7839">
              <w:t>$0.38</w:t>
            </w:r>
          </w:p>
        </w:tc>
        <w:tc>
          <w:tcPr>
            <w:tcW w:w="521" w:type="pct"/>
            <w:tcBorders>
              <w:top w:val="nil"/>
              <w:left w:val="nil"/>
              <w:bottom w:val="single" w:sz="4" w:space="0" w:color="auto"/>
              <w:right w:val="nil"/>
            </w:tcBorders>
            <w:shd w:val="clear" w:color="auto" w:fill="auto"/>
            <w:noWrap/>
            <w:vAlign w:val="center"/>
            <w:hideMark/>
          </w:tcPr>
          <w:p w14:paraId="38E88C7C" w14:textId="77777777" w:rsidR="002C7839" w:rsidRPr="002C7839" w:rsidRDefault="002C7839" w:rsidP="002C7839">
            <w:pPr>
              <w:pStyle w:val="TableText"/>
              <w:jc w:val="center"/>
            </w:pPr>
            <w:r w:rsidRPr="002C7839">
              <w:t>$4,000</w:t>
            </w:r>
          </w:p>
        </w:tc>
        <w:tc>
          <w:tcPr>
            <w:tcW w:w="291" w:type="pct"/>
            <w:tcBorders>
              <w:top w:val="nil"/>
              <w:left w:val="nil"/>
              <w:bottom w:val="single" w:sz="4" w:space="0" w:color="auto"/>
              <w:right w:val="nil"/>
            </w:tcBorders>
            <w:shd w:val="clear" w:color="auto" w:fill="auto"/>
            <w:noWrap/>
            <w:vAlign w:val="center"/>
            <w:hideMark/>
          </w:tcPr>
          <w:p w14:paraId="4C62348F" w14:textId="77777777" w:rsidR="002C7839" w:rsidRPr="002C7839" w:rsidRDefault="002C7839" w:rsidP="002C7839">
            <w:pPr>
              <w:pStyle w:val="TableText"/>
              <w:jc w:val="center"/>
            </w:pPr>
            <w:r w:rsidRPr="002C7839">
              <w:t>$8,500</w:t>
            </w:r>
          </w:p>
        </w:tc>
        <w:tc>
          <w:tcPr>
            <w:tcW w:w="354" w:type="pct"/>
            <w:tcBorders>
              <w:top w:val="nil"/>
              <w:left w:val="nil"/>
              <w:bottom w:val="single" w:sz="4" w:space="0" w:color="auto"/>
              <w:right w:val="nil"/>
            </w:tcBorders>
            <w:shd w:val="clear" w:color="auto" w:fill="auto"/>
            <w:noWrap/>
            <w:vAlign w:val="center"/>
            <w:hideMark/>
          </w:tcPr>
          <w:p w14:paraId="6E871EAC"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50B0ACB0" w14:textId="77777777" w:rsidR="002C7839" w:rsidRPr="002C7839" w:rsidRDefault="002C7839" w:rsidP="002C7839">
            <w:pPr>
              <w:pStyle w:val="TableText"/>
              <w:jc w:val="center"/>
            </w:pPr>
            <w:r w:rsidRPr="002C7839">
              <w:t>$0.38</w:t>
            </w:r>
          </w:p>
        </w:tc>
      </w:tr>
      <w:tr w:rsidR="001343B5" w:rsidRPr="002C7839" w14:paraId="4EF2391B"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675CF2EE" w14:textId="77777777" w:rsidR="002C7839" w:rsidRPr="002C7839" w:rsidRDefault="002C7839" w:rsidP="002C7839">
            <w:pPr>
              <w:pStyle w:val="TableText"/>
            </w:pPr>
            <w:r w:rsidRPr="002C7839">
              <w:t>East Bay Dischargers Authority</w:t>
            </w:r>
          </w:p>
        </w:tc>
        <w:tc>
          <w:tcPr>
            <w:tcW w:w="476" w:type="pct"/>
            <w:tcBorders>
              <w:top w:val="nil"/>
              <w:left w:val="nil"/>
              <w:bottom w:val="single" w:sz="4" w:space="0" w:color="auto"/>
              <w:right w:val="nil"/>
            </w:tcBorders>
            <w:shd w:val="clear" w:color="auto" w:fill="auto"/>
            <w:noWrap/>
            <w:vAlign w:val="center"/>
            <w:hideMark/>
          </w:tcPr>
          <w:p w14:paraId="73E084ED" w14:textId="77777777" w:rsidR="002C7839" w:rsidRPr="002C7839" w:rsidRDefault="002C7839" w:rsidP="002C7839">
            <w:pPr>
              <w:pStyle w:val="TableText"/>
              <w:jc w:val="center"/>
            </w:pPr>
            <w:r w:rsidRPr="002C7839">
              <w:t>$14,900</w:t>
            </w:r>
          </w:p>
        </w:tc>
        <w:tc>
          <w:tcPr>
            <w:tcW w:w="250" w:type="pct"/>
            <w:tcBorders>
              <w:top w:val="nil"/>
              <w:left w:val="nil"/>
              <w:bottom w:val="single" w:sz="4" w:space="0" w:color="auto"/>
              <w:right w:val="nil"/>
            </w:tcBorders>
            <w:shd w:val="clear" w:color="auto" w:fill="auto"/>
            <w:noWrap/>
            <w:vAlign w:val="center"/>
            <w:hideMark/>
          </w:tcPr>
          <w:p w14:paraId="07586A98" w14:textId="77777777" w:rsidR="002C7839" w:rsidRPr="002C7839" w:rsidRDefault="002C7839" w:rsidP="002C7839">
            <w:pPr>
              <w:pStyle w:val="TableText"/>
              <w:jc w:val="center"/>
            </w:pPr>
            <w:r w:rsidRPr="002C7839">
              <w:t>$19,400</w:t>
            </w:r>
          </w:p>
        </w:tc>
        <w:tc>
          <w:tcPr>
            <w:tcW w:w="354" w:type="pct"/>
            <w:tcBorders>
              <w:top w:val="nil"/>
              <w:left w:val="nil"/>
              <w:bottom w:val="single" w:sz="4" w:space="0" w:color="auto"/>
              <w:right w:val="nil"/>
            </w:tcBorders>
            <w:shd w:val="clear" w:color="auto" w:fill="auto"/>
            <w:noWrap/>
            <w:vAlign w:val="center"/>
            <w:hideMark/>
          </w:tcPr>
          <w:p w14:paraId="65FDEB4F" w14:textId="77777777" w:rsidR="002C7839" w:rsidRPr="002C7839" w:rsidRDefault="002C7839" w:rsidP="002C7839">
            <w:pPr>
              <w:pStyle w:val="TableText"/>
              <w:jc w:val="center"/>
            </w:pPr>
            <w:r w:rsidRPr="002C7839">
              <w:t>$30</w:t>
            </w:r>
          </w:p>
        </w:tc>
        <w:tc>
          <w:tcPr>
            <w:tcW w:w="312" w:type="pct"/>
            <w:tcBorders>
              <w:top w:val="nil"/>
              <w:left w:val="nil"/>
              <w:bottom w:val="single" w:sz="4" w:space="0" w:color="auto"/>
              <w:right w:val="single" w:sz="8" w:space="0" w:color="auto"/>
            </w:tcBorders>
            <w:shd w:val="clear" w:color="auto" w:fill="auto"/>
            <w:noWrap/>
            <w:vAlign w:val="center"/>
            <w:hideMark/>
          </w:tcPr>
          <w:p w14:paraId="59392857" w14:textId="77777777" w:rsidR="002C7839" w:rsidRPr="002C7839" w:rsidRDefault="002C7839" w:rsidP="002C7839">
            <w:pPr>
              <w:pStyle w:val="TableText"/>
              <w:jc w:val="center"/>
            </w:pPr>
            <w:r w:rsidRPr="002C7839">
              <w:t>$0.16</w:t>
            </w:r>
          </w:p>
        </w:tc>
        <w:tc>
          <w:tcPr>
            <w:tcW w:w="459" w:type="pct"/>
            <w:tcBorders>
              <w:top w:val="nil"/>
              <w:left w:val="nil"/>
              <w:bottom w:val="single" w:sz="4" w:space="0" w:color="auto"/>
              <w:right w:val="nil"/>
            </w:tcBorders>
            <w:shd w:val="clear" w:color="auto" w:fill="auto"/>
            <w:noWrap/>
            <w:vAlign w:val="center"/>
            <w:hideMark/>
          </w:tcPr>
          <w:p w14:paraId="00CD6801" w14:textId="77777777" w:rsidR="002C7839" w:rsidRPr="002C7839" w:rsidRDefault="002C7839" w:rsidP="002C7839">
            <w:pPr>
              <w:pStyle w:val="TableText"/>
              <w:jc w:val="center"/>
            </w:pPr>
            <w:r w:rsidRPr="002C7839">
              <w:t>$25,600</w:t>
            </w:r>
          </w:p>
        </w:tc>
        <w:tc>
          <w:tcPr>
            <w:tcW w:w="250" w:type="pct"/>
            <w:tcBorders>
              <w:top w:val="nil"/>
              <w:left w:val="nil"/>
              <w:bottom w:val="single" w:sz="4" w:space="0" w:color="auto"/>
              <w:right w:val="nil"/>
            </w:tcBorders>
            <w:shd w:val="clear" w:color="auto" w:fill="auto"/>
            <w:noWrap/>
            <w:vAlign w:val="center"/>
            <w:hideMark/>
          </w:tcPr>
          <w:p w14:paraId="631B8C08" w14:textId="77777777" w:rsidR="002C7839" w:rsidRPr="002C7839" w:rsidRDefault="002C7839" w:rsidP="002C7839">
            <w:pPr>
              <w:pStyle w:val="TableText"/>
              <w:jc w:val="center"/>
            </w:pPr>
            <w:r w:rsidRPr="002C7839">
              <w:t>$30,100</w:t>
            </w:r>
          </w:p>
        </w:tc>
        <w:tc>
          <w:tcPr>
            <w:tcW w:w="354" w:type="pct"/>
            <w:tcBorders>
              <w:top w:val="nil"/>
              <w:left w:val="nil"/>
              <w:bottom w:val="single" w:sz="4" w:space="0" w:color="auto"/>
              <w:right w:val="nil"/>
            </w:tcBorders>
            <w:shd w:val="clear" w:color="auto" w:fill="auto"/>
            <w:noWrap/>
            <w:vAlign w:val="center"/>
            <w:hideMark/>
          </w:tcPr>
          <w:p w14:paraId="32D80C6A" w14:textId="77777777" w:rsidR="002C7839" w:rsidRPr="002C7839" w:rsidRDefault="002C7839" w:rsidP="002C7839">
            <w:pPr>
              <w:pStyle w:val="TableText"/>
              <w:jc w:val="center"/>
            </w:pPr>
            <w:r w:rsidRPr="002C7839">
              <w:t>$20</w:t>
            </w:r>
          </w:p>
        </w:tc>
        <w:tc>
          <w:tcPr>
            <w:tcW w:w="313" w:type="pct"/>
            <w:tcBorders>
              <w:top w:val="nil"/>
              <w:left w:val="nil"/>
              <w:bottom w:val="single" w:sz="4" w:space="0" w:color="auto"/>
              <w:right w:val="single" w:sz="8" w:space="0" w:color="auto"/>
            </w:tcBorders>
            <w:shd w:val="clear" w:color="auto" w:fill="auto"/>
            <w:noWrap/>
            <w:vAlign w:val="center"/>
            <w:hideMark/>
          </w:tcPr>
          <w:p w14:paraId="256106F7" w14:textId="77777777" w:rsidR="002C7839" w:rsidRPr="002C7839" w:rsidRDefault="002C7839" w:rsidP="002C7839">
            <w:pPr>
              <w:pStyle w:val="TableText"/>
              <w:jc w:val="center"/>
            </w:pPr>
            <w:r w:rsidRPr="002C7839">
              <w:t>$0.19</w:t>
            </w:r>
          </w:p>
        </w:tc>
        <w:tc>
          <w:tcPr>
            <w:tcW w:w="521" w:type="pct"/>
            <w:tcBorders>
              <w:top w:val="nil"/>
              <w:left w:val="nil"/>
              <w:bottom w:val="single" w:sz="4" w:space="0" w:color="auto"/>
              <w:right w:val="nil"/>
            </w:tcBorders>
            <w:shd w:val="clear" w:color="auto" w:fill="auto"/>
            <w:noWrap/>
            <w:vAlign w:val="center"/>
            <w:hideMark/>
          </w:tcPr>
          <w:p w14:paraId="1654FE03" w14:textId="77777777" w:rsidR="002C7839" w:rsidRPr="002C7839" w:rsidRDefault="002C7839" w:rsidP="002C7839">
            <w:pPr>
              <w:pStyle w:val="TableText"/>
              <w:jc w:val="center"/>
            </w:pPr>
            <w:r w:rsidRPr="002C7839">
              <w:t>$33,700</w:t>
            </w:r>
          </w:p>
        </w:tc>
        <w:tc>
          <w:tcPr>
            <w:tcW w:w="291" w:type="pct"/>
            <w:tcBorders>
              <w:top w:val="nil"/>
              <w:left w:val="nil"/>
              <w:bottom w:val="single" w:sz="4" w:space="0" w:color="auto"/>
              <w:right w:val="nil"/>
            </w:tcBorders>
            <w:shd w:val="clear" w:color="auto" w:fill="auto"/>
            <w:noWrap/>
            <w:vAlign w:val="center"/>
            <w:hideMark/>
          </w:tcPr>
          <w:p w14:paraId="55A1691E" w14:textId="77777777" w:rsidR="002C7839" w:rsidRPr="002C7839" w:rsidRDefault="002C7839" w:rsidP="002C7839">
            <w:pPr>
              <w:pStyle w:val="TableText"/>
              <w:jc w:val="center"/>
            </w:pPr>
            <w:r w:rsidRPr="002C7839">
              <w:t>$38,200</w:t>
            </w:r>
          </w:p>
        </w:tc>
        <w:tc>
          <w:tcPr>
            <w:tcW w:w="354" w:type="pct"/>
            <w:tcBorders>
              <w:top w:val="nil"/>
              <w:left w:val="nil"/>
              <w:bottom w:val="single" w:sz="4" w:space="0" w:color="auto"/>
              <w:right w:val="nil"/>
            </w:tcBorders>
            <w:shd w:val="clear" w:color="auto" w:fill="auto"/>
            <w:noWrap/>
            <w:vAlign w:val="center"/>
            <w:hideMark/>
          </w:tcPr>
          <w:p w14:paraId="2C4A8E4C" w14:textId="77777777" w:rsidR="002C7839" w:rsidRPr="002C7839" w:rsidRDefault="002C7839" w:rsidP="002C7839">
            <w:pPr>
              <w:pStyle w:val="TableText"/>
              <w:jc w:val="center"/>
            </w:pPr>
            <w:r w:rsidRPr="002C7839">
              <w:t>$20</w:t>
            </w:r>
          </w:p>
        </w:tc>
        <w:tc>
          <w:tcPr>
            <w:tcW w:w="313" w:type="pct"/>
            <w:tcBorders>
              <w:top w:val="nil"/>
              <w:left w:val="nil"/>
              <w:bottom w:val="single" w:sz="4" w:space="0" w:color="auto"/>
              <w:right w:val="nil"/>
            </w:tcBorders>
            <w:shd w:val="clear" w:color="auto" w:fill="auto"/>
            <w:noWrap/>
            <w:vAlign w:val="center"/>
            <w:hideMark/>
          </w:tcPr>
          <w:p w14:paraId="4341D0C0" w14:textId="77777777" w:rsidR="002C7839" w:rsidRPr="002C7839" w:rsidRDefault="002C7839" w:rsidP="002C7839">
            <w:pPr>
              <w:pStyle w:val="TableText"/>
              <w:jc w:val="center"/>
            </w:pPr>
            <w:r w:rsidRPr="002C7839">
              <w:t>$0.22</w:t>
            </w:r>
          </w:p>
        </w:tc>
      </w:tr>
      <w:tr w:rsidR="001343B5" w:rsidRPr="002C7839" w14:paraId="1DE81D12"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3D85951A" w14:textId="77777777" w:rsidR="002C7839" w:rsidRPr="002C7839" w:rsidRDefault="002C7839" w:rsidP="002C7839">
            <w:pPr>
              <w:pStyle w:val="TableText"/>
            </w:pPr>
            <w:r w:rsidRPr="002C7839">
              <w:t xml:space="preserve">East Bay Municipal Utility District </w:t>
            </w:r>
          </w:p>
        </w:tc>
        <w:tc>
          <w:tcPr>
            <w:tcW w:w="476" w:type="pct"/>
            <w:tcBorders>
              <w:top w:val="nil"/>
              <w:left w:val="nil"/>
              <w:bottom w:val="single" w:sz="4" w:space="0" w:color="auto"/>
              <w:right w:val="nil"/>
            </w:tcBorders>
            <w:shd w:val="clear" w:color="auto" w:fill="auto"/>
            <w:noWrap/>
            <w:vAlign w:val="center"/>
            <w:hideMark/>
          </w:tcPr>
          <w:p w14:paraId="48B5ED8C"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0666EB4E"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355DC1D7"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68E218EA"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44E2B19C"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47C47707"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57171AB6"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2C68A9C9" w14:textId="77777777" w:rsidR="002C7839" w:rsidRPr="002C7839" w:rsidRDefault="002C7839" w:rsidP="002C7839">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46464C8D" w14:textId="77777777" w:rsidR="002C7839" w:rsidRPr="002C7839" w:rsidRDefault="002C7839" w:rsidP="002C7839">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11F39079"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47FA1DDD"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6158920E" w14:textId="77777777" w:rsidR="002C7839" w:rsidRPr="002C7839" w:rsidRDefault="002C7839" w:rsidP="002C7839">
            <w:pPr>
              <w:pStyle w:val="TableText"/>
              <w:jc w:val="center"/>
            </w:pPr>
            <w:r w:rsidRPr="002C7839">
              <w:t>N/A</w:t>
            </w:r>
          </w:p>
        </w:tc>
      </w:tr>
      <w:tr w:rsidR="001343B5" w:rsidRPr="002C7839" w14:paraId="143C9055"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6CB00A49" w14:textId="77777777" w:rsidR="002C7839" w:rsidRPr="002C7839" w:rsidRDefault="002C7839" w:rsidP="002C7839">
            <w:pPr>
              <w:pStyle w:val="TableText"/>
            </w:pPr>
            <w:r w:rsidRPr="002C7839">
              <w:t>Fairfield-Suisun</w:t>
            </w:r>
          </w:p>
        </w:tc>
        <w:tc>
          <w:tcPr>
            <w:tcW w:w="476" w:type="pct"/>
            <w:tcBorders>
              <w:top w:val="nil"/>
              <w:left w:val="nil"/>
              <w:bottom w:val="single" w:sz="4" w:space="0" w:color="auto"/>
              <w:right w:val="nil"/>
            </w:tcBorders>
            <w:shd w:val="clear" w:color="auto" w:fill="auto"/>
            <w:noWrap/>
            <w:vAlign w:val="center"/>
            <w:hideMark/>
          </w:tcPr>
          <w:p w14:paraId="38878F0D" w14:textId="77777777" w:rsidR="002C7839" w:rsidRPr="002C7839" w:rsidRDefault="002C7839" w:rsidP="002C7839">
            <w:pPr>
              <w:pStyle w:val="TableText"/>
              <w:jc w:val="center"/>
            </w:pPr>
            <w:r w:rsidRPr="002C7839">
              <w:t>$3,500</w:t>
            </w:r>
          </w:p>
        </w:tc>
        <w:tc>
          <w:tcPr>
            <w:tcW w:w="250" w:type="pct"/>
            <w:tcBorders>
              <w:top w:val="nil"/>
              <w:left w:val="nil"/>
              <w:bottom w:val="single" w:sz="4" w:space="0" w:color="auto"/>
              <w:right w:val="nil"/>
            </w:tcBorders>
            <w:shd w:val="clear" w:color="auto" w:fill="auto"/>
            <w:noWrap/>
            <w:vAlign w:val="center"/>
            <w:hideMark/>
          </w:tcPr>
          <w:p w14:paraId="4387BB5E" w14:textId="77777777" w:rsidR="002C7839" w:rsidRPr="002C7839" w:rsidRDefault="002C7839" w:rsidP="002C7839">
            <w:pPr>
              <w:pStyle w:val="TableText"/>
              <w:jc w:val="center"/>
            </w:pPr>
            <w:r w:rsidRPr="002C7839">
              <w:t>$8,000</w:t>
            </w:r>
          </w:p>
        </w:tc>
        <w:tc>
          <w:tcPr>
            <w:tcW w:w="354" w:type="pct"/>
            <w:tcBorders>
              <w:top w:val="nil"/>
              <w:left w:val="nil"/>
              <w:bottom w:val="single" w:sz="4" w:space="0" w:color="auto"/>
              <w:right w:val="nil"/>
            </w:tcBorders>
            <w:shd w:val="clear" w:color="auto" w:fill="auto"/>
            <w:noWrap/>
            <w:vAlign w:val="center"/>
            <w:hideMark/>
          </w:tcPr>
          <w:p w14:paraId="492BD03A" w14:textId="77777777" w:rsidR="002C7839" w:rsidRPr="002C7839" w:rsidRDefault="002C7839" w:rsidP="002C7839">
            <w:pPr>
              <w:pStyle w:val="TableText"/>
              <w:jc w:val="center"/>
            </w:pPr>
            <w:r w:rsidRPr="002C7839">
              <w:t>$100</w:t>
            </w:r>
          </w:p>
        </w:tc>
        <w:tc>
          <w:tcPr>
            <w:tcW w:w="312" w:type="pct"/>
            <w:tcBorders>
              <w:top w:val="nil"/>
              <w:left w:val="nil"/>
              <w:bottom w:val="single" w:sz="4" w:space="0" w:color="auto"/>
              <w:right w:val="single" w:sz="8" w:space="0" w:color="auto"/>
            </w:tcBorders>
            <w:shd w:val="clear" w:color="auto" w:fill="auto"/>
            <w:noWrap/>
            <w:vAlign w:val="center"/>
            <w:hideMark/>
          </w:tcPr>
          <w:p w14:paraId="30E01B0F" w14:textId="77777777" w:rsidR="002C7839" w:rsidRPr="002C7839" w:rsidRDefault="002C7839" w:rsidP="002C7839">
            <w:pPr>
              <w:pStyle w:val="TableText"/>
              <w:jc w:val="center"/>
            </w:pPr>
            <w:r w:rsidRPr="002C7839">
              <w:t>$0.65</w:t>
            </w:r>
          </w:p>
        </w:tc>
        <w:tc>
          <w:tcPr>
            <w:tcW w:w="459" w:type="pct"/>
            <w:tcBorders>
              <w:top w:val="nil"/>
              <w:left w:val="nil"/>
              <w:bottom w:val="single" w:sz="4" w:space="0" w:color="auto"/>
              <w:right w:val="nil"/>
            </w:tcBorders>
            <w:shd w:val="clear" w:color="auto" w:fill="auto"/>
            <w:noWrap/>
            <w:vAlign w:val="center"/>
            <w:hideMark/>
          </w:tcPr>
          <w:p w14:paraId="207AEE0F" w14:textId="77777777" w:rsidR="002C7839" w:rsidRPr="002C7839" w:rsidRDefault="002C7839" w:rsidP="002C7839">
            <w:pPr>
              <w:pStyle w:val="TableText"/>
              <w:jc w:val="center"/>
            </w:pPr>
            <w:r w:rsidRPr="002C7839">
              <w:t>$6,900</w:t>
            </w:r>
          </w:p>
        </w:tc>
        <w:tc>
          <w:tcPr>
            <w:tcW w:w="250" w:type="pct"/>
            <w:tcBorders>
              <w:top w:val="nil"/>
              <w:left w:val="nil"/>
              <w:bottom w:val="single" w:sz="4" w:space="0" w:color="auto"/>
              <w:right w:val="nil"/>
            </w:tcBorders>
            <w:shd w:val="clear" w:color="auto" w:fill="auto"/>
            <w:noWrap/>
            <w:vAlign w:val="center"/>
            <w:hideMark/>
          </w:tcPr>
          <w:p w14:paraId="270B8699" w14:textId="77777777" w:rsidR="002C7839" w:rsidRPr="002C7839" w:rsidRDefault="002C7839" w:rsidP="002C7839">
            <w:pPr>
              <w:pStyle w:val="TableText"/>
              <w:jc w:val="center"/>
            </w:pPr>
            <w:r w:rsidRPr="002C7839">
              <w:t>$11,400</w:t>
            </w:r>
          </w:p>
        </w:tc>
        <w:tc>
          <w:tcPr>
            <w:tcW w:w="354" w:type="pct"/>
            <w:tcBorders>
              <w:top w:val="nil"/>
              <w:left w:val="nil"/>
              <w:bottom w:val="single" w:sz="4" w:space="0" w:color="auto"/>
              <w:right w:val="nil"/>
            </w:tcBorders>
            <w:shd w:val="clear" w:color="auto" w:fill="auto"/>
            <w:noWrap/>
            <w:vAlign w:val="center"/>
            <w:hideMark/>
          </w:tcPr>
          <w:p w14:paraId="00376A90"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single" w:sz="8" w:space="0" w:color="auto"/>
            </w:tcBorders>
            <w:shd w:val="clear" w:color="auto" w:fill="auto"/>
            <w:noWrap/>
            <w:vAlign w:val="center"/>
            <w:hideMark/>
          </w:tcPr>
          <w:p w14:paraId="68FFB4A8" w14:textId="77777777" w:rsidR="002C7839" w:rsidRPr="002C7839" w:rsidRDefault="002C7839" w:rsidP="002C7839">
            <w:pPr>
              <w:pStyle w:val="TableText"/>
              <w:jc w:val="center"/>
            </w:pPr>
            <w:r w:rsidRPr="002C7839">
              <w:t>$0.56</w:t>
            </w:r>
          </w:p>
        </w:tc>
        <w:tc>
          <w:tcPr>
            <w:tcW w:w="521" w:type="pct"/>
            <w:tcBorders>
              <w:top w:val="nil"/>
              <w:left w:val="nil"/>
              <w:bottom w:val="single" w:sz="4" w:space="0" w:color="auto"/>
              <w:right w:val="nil"/>
            </w:tcBorders>
            <w:shd w:val="clear" w:color="auto" w:fill="auto"/>
            <w:noWrap/>
            <w:vAlign w:val="center"/>
            <w:hideMark/>
          </w:tcPr>
          <w:p w14:paraId="34C28087" w14:textId="77777777" w:rsidR="002C7839" w:rsidRPr="002C7839" w:rsidRDefault="002C7839" w:rsidP="002C7839">
            <w:pPr>
              <w:pStyle w:val="TableText"/>
              <w:jc w:val="center"/>
            </w:pPr>
            <w:r w:rsidRPr="002C7839">
              <w:t>$9,500</w:t>
            </w:r>
          </w:p>
        </w:tc>
        <w:tc>
          <w:tcPr>
            <w:tcW w:w="291" w:type="pct"/>
            <w:tcBorders>
              <w:top w:val="nil"/>
              <w:left w:val="nil"/>
              <w:bottom w:val="single" w:sz="4" w:space="0" w:color="auto"/>
              <w:right w:val="nil"/>
            </w:tcBorders>
            <w:shd w:val="clear" w:color="auto" w:fill="auto"/>
            <w:noWrap/>
            <w:vAlign w:val="center"/>
            <w:hideMark/>
          </w:tcPr>
          <w:p w14:paraId="24C987B2" w14:textId="77777777" w:rsidR="002C7839" w:rsidRPr="002C7839" w:rsidRDefault="002C7839" w:rsidP="002C7839">
            <w:pPr>
              <w:pStyle w:val="TableText"/>
              <w:jc w:val="center"/>
            </w:pPr>
            <w:r w:rsidRPr="002C7839">
              <w:t>$14,000</w:t>
            </w:r>
          </w:p>
        </w:tc>
        <w:tc>
          <w:tcPr>
            <w:tcW w:w="354" w:type="pct"/>
            <w:tcBorders>
              <w:top w:val="nil"/>
              <w:left w:val="nil"/>
              <w:bottom w:val="single" w:sz="4" w:space="0" w:color="auto"/>
              <w:right w:val="nil"/>
            </w:tcBorders>
            <w:shd w:val="clear" w:color="auto" w:fill="auto"/>
            <w:noWrap/>
            <w:vAlign w:val="center"/>
            <w:hideMark/>
          </w:tcPr>
          <w:p w14:paraId="62678A88" w14:textId="77777777" w:rsidR="002C7839" w:rsidRPr="002C7839" w:rsidRDefault="002C7839" w:rsidP="002C7839">
            <w:pPr>
              <w:pStyle w:val="TableText"/>
              <w:jc w:val="center"/>
            </w:pPr>
            <w:r w:rsidRPr="002C7839">
              <w:t>$40</w:t>
            </w:r>
          </w:p>
        </w:tc>
        <w:tc>
          <w:tcPr>
            <w:tcW w:w="313" w:type="pct"/>
            <w:tcBorders>
              <w:top w:val="nil"/>
              <w:left w:val="nil"/>
              <w:bottom w:val="single" w:sz="4" w:space="0" w:color="auto"/>
              <w:right w:val="nil"/>
            </w:tcBorders>
            <w:shd w:val="clear" w:color="auto" w:fill="auto"/>
            <w:noWrap/>
            <w:vAlign w:val="center"/>
            <w:hideMark/>
          </w:tcPr>
          <w:p w14:paraId="393A7F90" w14:textId="77777777" w:rsidR="002C7839" w:rsidRPr="002C7839" w:rsidRDefault="002C7839" w:rsidP="002C7839">
            <w:pPr>
              <w:pStyle w:val="TableText"/>
              <w:jc w:val="center"/>
            </w:pPr>
            <w:r w:rsidRPr="002C7839">
              <w:t>$0.60</w:t>
            </w:r>
          </w:p>
        </w:tc>
      </w:tr>
      <w:tr w:rsidR="001343B5" w:rsidRPr="002C7839" w14:paraId="3F0BD0D1"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7279B842" w14:textId="77777777" w:rsidR="002C7839" w:rsidRPr="002C7839" w:rsidRDefault="002C7839" w:rsidP="002C7839">
            <w:pPr>
              <w:pStyle w:val="TableText"/>
            </w:pPr>
            <w:r w:rsidRPr="002C7839">
              <w:t>Las Gallinas Valley</w:t>
            </w:r>
          </w:p>
        </w:tc>
        <w:tc>
          <w:tcPr>
            <w:tcW w:w="476" w:type="pct"/>
            <w:tcBorders>
              <w:top w:val="nil"/>
              <w:left w:val="nil"/>
              <w:bottom w:val="single" w:sz="4" w:space="0" w:color="auto"/>
              <w:right w:val="nil"/>
            </w:tcBorders>
            <w:shd w:val="clear" w:color="auto" w:fill="auto"/>
            <w:noWrap/>
            <w:vAlign w:val="center"/>
            <w:hideMark/>
          </w:tcPr>
          <w:p w14:paraId="429EC2B3"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5FA01748"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1BA9FF39"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63B0EDEB"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15A443C3"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59C85F30"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76F89BFC"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3A8513CD" w14:textId="77777777" w:rsidR="002C7839" w:rsidRPr="002C7839" w:rsidRDefault="002C7839" w:rsidP="002C7839">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1E555FB0" w14:textId="77777777" w:rsidR="002C7839" w:rsidRPr="002C7839" w:rsidRDefault="002C7839" w:rsidP="002C7839">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4C44AFF7"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021F6615"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099BF4D2" w14:textId="77777777" w:rsidR="002C7839" w:rsidRPr="002C7839" w:rsidRDefault="002C7839" w:rsidP="002C7839">
            <w:pPr>
              <w:pStyle w:val="TableText"/>
              <w:jc w:val="center"/>
            </w:pPr>
            <w:r w:rsidRPr="002C7839">
              <w:t>N/A</w:t>
            </w:r>
          </w:p>
        </w:tc>
      </w:tr>
      <w:tr w:rsidR="001343B5" w:rsidRPr="002C7839" w14:paraId="4F51F811"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4356B90F" w14:textId="77777777" w:rsidR="002C7839" w:rsidRPr="002C7839" w:rsidRDefault="002C7839" w:rsidP="002C7839">
            <w:pPr>
              <w:pStyle w:val="TableText"/>
            </w:pPr>
            <w:r w:rsidRPr="002C7839">
              <w:t>Marin County (Paradise Cove)</w:t>
            </w:r>
          </w:p>
        </w:tc>
        <w:tc>
          <w:tcPr>
            <w:tcW w:w="476" w:type="pct"/>
            <w:tcBorders>
              <w:top w:val="nil"/>
              <w:left w:val="nil"/>
              <w:bottom w:val="single" w:sz="4" w:space="0" w:color="auto"/>
              <w:right w:val="nil"/>
            </w:tcBorders>
            <w:shd w:val="clear" w:color="auto" w:fill="auto"/>
            <w:noWrap/>
            <w:vAlign w:val="center"/>
            <w:hideMark/>
          </w:tcPr>
          <w:p w14:paraId="71064884"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1918E884"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6B9CCD78"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7983534D"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3E1FA197"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5E86F7FE"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7AE4B8D1"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33931932" w14:textId="77777777" w:rsidR="002C7839" w:rsidRPr="002C7839" w:rsidRDefault="002C7839" w:rsidP="002C7839">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2D3A62F7" w14:textId="77777777" w:rsidR="002C7839" w:rsidRPr="002C7839" w:rsidRDefault="002C7839" w:rsidP="002C7839">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33F3625E"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1B117250"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075B2974" w14:textId="77777777" w:rsidR="002C7839" w:rsidRPr="002C7839" w:rsidRDefault="002C7839" w:rsidP="002C7839">
            <w:pPr>
              <w:pStyle w:val="TableText"/>
              <w:jc w:val="center"/>
            </w:pPr>
            <w:r w:rsidRPr="002C7839">
              <w:t>N/A</w:t>
            </w:r>
          </w:p>
        </w:tc>
      </w:tr>
      <w:tr w:rsidR="001343B5" w:rsidRPr="002C7839" w14:paraId="43FE7699"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16A69578" w14:textId="77777777" w:rsidR="002C7839" w:rsidRPr="002C7839" w:rsidRDefault="002C7839" w:rsidP="002C7839">
            <w:pPr>
              <w:pStyle w:val="TableText"/>
            </w:pPr>
            <w:r w:rsidRPr="002C7839">
              <w:t>Marin County (Tiburon)</w:t>
            </w:r>
          </w:p>
        </w:tc>
        <w:tc>
          <w:tcPr>
            <w:tcW w:w="476" w:type="pct"/>
            <w:tcBorders>
              <w:top w:val="nil"/>
              <w:left w:val="nil"/>
              <w:bottom w:val="single" w:sz="4" w:space="0" w:color="auto"/>
              <w:right w:val="nil"/>
            </w:tcBorders>
            <w:shd w:val="clear" w:color="auto" w:fill="auto"/>
            <w:noWrap/>
            <w:vAlign w:val="center"/>
            <w:hideMark/>
          </w:tcPr>
          <w:p w14:paraId="0FC0E8A6"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76A9E9CA"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6F7AE124"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581C1E88"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49CC3C5E"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3B34D0BE"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7438E6C2"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45F9833B" w14:textId="77777777" w:rsidR="002C7839" w:rsidRPr="002C7839" w:rsidRDefault="002C7839" w:rsidP="002C7839">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102C57DC" w14:textId="77777777" w:rsidR="002C7839" w:rsidRPr="002C7839" w:rsidRDefault="002C7839" w:rsidP="002C7839">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10335C34"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1D650318"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47347F25" w14:textId="77777777" w:rsidR="002C7839" w:rsidRPr="002C7839" w:rsidRDefault="002C7839" w:rsidP="002C7839">
            <w:pPr>
              <w:pStyle w:val="TableText"/>
              <w:jc w:val="center"/>
            </w:pPr>
            <w:r w:rsidRPr="002C7839">
              <w:t>N/A</w:t>
            </w:r>
          </w:p>
        </w:tc>
      </w:tr>
      <w:tr w:rsidR="001343B5" w:rsidRPr="002C7839" w14:paraId="2A8BF880"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1418A25A" w14:textId="77777777" w:rsidR="002C7839" w:rsidRPr="002C7839" w:rsidRDefault="002C7839" w:rsidP="002C7839">
            <w:pPr>
              <w:pStyle w:val="TableText"/>
            </w:pPr>
            <w:r w:rsidRPr="002C7839">
              <w:t>Millbrae</w:t>
            </w:r>
          </w:p>
        </w:tc>
        <w:tc>
          <w:tcPr>
            <w:tcW w:w="476" w:type="pct"/>
            <w:tcBorders>
              <w:top w:val="nil"/>
              <w:left w:val="nil"/>
              <w:bottom w:val="single" w:sz="4" w:space="0" w:color="auto"/>
              <w:right w:val="nil"/>
            </w:tcBorders>
            <w:shd w:val="clear" w:color="auto" w:fill="auto"/>
            <w:noWrap/>
            <w:vAlign w:val="center"/>
            <w:hideMark/>
          </w:tcPr>
          <w:p w14:paraId="10191736" w14:textId="77777777" w:rsidR="002C7839" w:rsidRPr="002C7839" w:rsidRDefault="002C7839" w:rsidP="002C7839">
            <w:pPr>
              <w:pStyle w:val="TableText"/>
              <w:jc w:val="center"/>
            </w:pPr>
            <w:r w:rsidRPr="002C7839">
              <w:t>$1,500</w:t>
            </w:r>
          </w:p>
        </w:tc>
        <w:tc>
          <w:tcPr>
            <w:tcW w:w="250" w:type="pct"/>
            <w:tcBorders>
              <w:top w:val="nil"/>
              <w:left w:val="nil"/>
              <w:bottom w:val="single" w:sz="4" w:space="0" w:color="auto"/>
              <w:right w:val="nil"/>
            </w:tcBorders>
            <w:shd w:val="clear" w:color="auto" w:fill="auto"/>
            <w:noWrap/>
            <w:vAlign w:val="center"/>
            <w:hideMark/>
          </w:tcPr>
          <w:p w14:paraId="2D9C3528" w14:textId="77777777" w:rsidR="002C7839" w:rsidRPr="002C7839" w:rsidRDefault="002C7839" w:rsidP="002C7839">
            <w:pPr>
              <w:pStyle w:val="TableText"/>
              <w:jc w:val="center"/>
            </w:pPr>
            <w:r w:rsidRPr="002C7839">
              <w:t>$6,000</w:t>
            </w:r>
          </w:p>
        </w:tc>
        <w:tc>
          <w:tcPr>
            <w:tcW w:w="354" w:type="pct"/>
            <w:tcBorders>
              <w:top w:val="nil"/>
              <w:left w:val="nil"/>
              <w:bottom w:val="single" w:sz="4" w:space="0" w:color="auto"/>
              <w:right w:val="nil"/>
            </w:tcBorders>
            <w:shd w:val="clear" w:color="auto" w:fill="auto"/>
            <w:noWrap/>
            <w:vAlign w:val="center"/>
            <w:hideMark/>
          </w:tcPr>
          <w:p w14:paraId="5CAFFE65" w14:textId="77777777" w:rsidR="002C7839" w:rsidRPr="002C7839" w:rsidRDefault="002C7839" w:rsidP="002C7839">
            <w:pPr>
              <w:pStyle w:val="TableText"/>
              <w:jc w:val="center"/>
            </w:pPr>
            <w:r w:rsidRPr="002C7839">
              <w:t>$200</w:t>
            </w:r>
          </w:p>
        </w:tc>
        <w:tc>
          <w:tcPr>
            <w:tcW w:w="312" w:type="pct"/>
            <w:tcBorders>
              <w:top w:val="nil"/>
              <w:left w:val="nil"/>
              <w:bottom w:val="single" w:sz="4" w:space="0" w:color="auto"/>
              <w:right w:val="single" w:sz="8" w:space="0" w:color="auto"/>
            </w:tcBorders>
            <w:shd w:val="clear" w:color="auto" w:fill="auto"/>
            <w:noWrap/>
            <w:vAlign w:val="center"/>
            <w:hideMark/>
          </w:tcPr>
          <w:p w14:paraId="66BF51BD" w14:textId="77777777" w:rsidR="002C7839" w:rsidRPr="002C7839" w:rsidRDefault="002C7839" w:rsidP="002C7839">
            <w:pPr>
              <w:pStyle w:val="TableText"/>
              <w:jc w:val="center"/>
            </w:pPr>
            <w:r w:rsidRPr="002C7839">
              <w:t>$1.24</w:t>
            </w:r>
          </w:p>
        </w:tc>
        <w:tc>
          <w:tcPr>
            <w:tcW w:w="459" w:type="pct"/>
            <w:tcBorders>
              <w:top w:val="nil"/>
              <w:left w:val="nil"/>
              <w:bottom w:val="single" w:sz="4" w:space="0" w:color="auto"/>
              <w:right w:val="nil"/>
            </w:tcBorders>
            <w:shd w:val="clear" w:color="auto" w:fill="auto"/>
            <w:noWrap/>
            <w:vAlign w:val="center"/>
            <w:hideMark/>
          </w:tcPr>
          <w:p w14:paraId="54AFB2D3" w14:textId="77777777" w:rsidR="002C7839" w:rsidRPr="002C7839" w:rsidRDefault="002C7839" w:rsidP="002C7839">
            <w:pPr>
              <w:pStyle w:val="TableText"/>
              <w:jc w:val="center"/>
            </w:pPr>
            <w:r w:rsidRPr="002C7839">
              <w:t>$2,200</w:t>
            </w:r>
          </w:p>
        </w:tc>
        <w:tc>
          <w:tcPr>
            <w:tcW w:w="250" w:type="pct"/>
            <w:tcBorders>
              <w:top w:val="nil"/>
              <w:left w:val="nil"/>
              <w:bottom w:val="single" w:sz="4" w:space="0" w:color="auto"/>
              <w:right w:val="nil"/>
            </w:tcBorders>
            <w:shd w:val="clear" w:color="auto" w:fill="auto"/>
            <w:noWrap/>
            <w:vAlign w:val="center"/>
            <w:hideMark/>
          </w:tcPr>
          <w:p w14:paraId="736C2975" w14:textId="77777777" w:rsidR="002C7839" w:rsidRPr="002C7839" w:rsidRDefault="002C7839" w:rsidP="002C7839">
            <w:pPr>
              <w:pStyle w:val="TableText"/>
              <w:jc w:val="center"/>
            </w:pPr>
            <w:r w:rsidRPr="002C7839">
              <w:t>$6,700</w:t>
            </w:r>
          </w:p>
        </w:tc>
        <w:tc>
          <w:tcPr>
            <w:tcW w:w="354" w:type="pct"/>
            <w:tcBorders>
              <w:top w:val="nil"/>
              <w:left w:val="nil"/>
              <w:bottom w:val="single" w:sz="4" w:space="0" w:color="auto"/>
              <w:right w:val="nil"/>
            </w:tcBorders>
            <w:shd w:val="clear" w:color="auto" w:fill="auto"/>
            <w:noWrap/>
            <w:vAlign w:val="center"/>
            <w:hideMark/>
          </w:tcPr>
          <w:p w14:paraId="177F616C"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single" w:sz="8" w:space="0" w:color="auto"/>
            </w:tcBorders>
            <w:shd w:val="clear" w:color="auto" w:fill="auto"/>
            <w:noWrap/>
            <w:vAlign w:val="center"/>
            <w:hideMark/>
          </w:tcPr>
          <w:p w14:paraId="0CC91FB7" w14:textId="77777777" w:rsidR="002C7839" w:rsidRPr="002C7839" w:rsidRDefault="002C7839" w:rsidP="002C7839">
            <w:pPr>
              <w:pStyle w:val="TableText"/>
              <w:jc w:val="center"/>
            </w:pPr>
            <w:r w:rsidRPr="002C7839">
              <w:t>$1.16</w:t>
            </w:r>
          </w:p>
        </w:tc>
        <w:tc>
          <w:tcPr>
            <w:tcW w:w="521" w:type="pct"/>
            <w:tcBorders>
              <w:top w:val="nil"/>
              <w:left w:val="nil"/>
              <w:bottom w:val="single" w:sz="4" w:space="0" w:color="auto"/>
              <w:right w:val="nil"/>
            </w:tcBorders>
            <w:shd w:val="clear" w:color="auto" w:fill="auto"/>
            <w:noWrap/>
            <w:vAlign w:val="center"/>
            <w:hideMark/>
          </w:tcPr>
          <w:p w14:paraId="1AD25ACB" w14:textId="77777777" w:rsidR="002C7839" w:rsidRPr="002C7839" w:rsidRDefault="002C7839" w:rsidP="002C7839">
            <w:pPr>
              <w:pStyle w:val="TableText"/>
              <w:jc w:val="center"/>
            </w:pPr>
            <w:r w:rsidRPr="002C7839">
              <w:t>$2,900</w:t>
            </w:r>
          </w:p>
        </w:tc>
        <w:tc>
          <w:tcPr>
            <w:tcW w:w="291" w:type="pct"/>
            <w:tcBorders>
              <w:top w:val="nil"/>
              <w:left w:val="nil"/>
              <w:bottom w:val="single" w:sz="4" w:space="0" w:color="auto"/>
              <w:right w:val="nil"/>
            </w:tcBorders>
            <w:shd w:val="clear" w:color="auto" w:fill="auto"/>
            <w:noWrap/>
            <w:vAlign w:val="center"/>
            <w:hideMark/>
          </w:tcPr>
          <w:p w14:paraId="12F1D0C6" w14:textId="77777777" w:rsidR="002C7839" w:rsidRPr="002C7839" w:rsidRDefault="002C7839" w:rsidP="002C7839">
            <w:pPr>
              <w:pStyle w:val="TableText"/>
              <w:jc w:val="center"/>
            </w:pPr>
            <w:r w:rsidRPr="002C7839">
              <w:t>$7,400</w:t>
            </w:r>
          </w:p>
        </w:tc>
        <w:tc>
          <w:tcPr>
            <w:tcW w:w="354" w:type="pct"/>
            <w:tcBorders>
              <w:top w:val="nil"/>
              <w:left w:val="nil"/>
              <w:bottom w:val="single" w:sz="4" w:space="0" w:color="auto"/>
              <w:right w:val="nil"/>
            </w:tcBorders>
            <w:shd w:val="clear" w:color="auto" w:fill="auto"/>
            <w:noWrap/>
            <w:vAlign w:val="center"/>
            <w:hideMark/>
          </w:tcPr>
          <w:p w14:paraId="61E30A27"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5E096C48" w14:textId="77777777" w:rsidR="002C7839" w:rsidRPr="002C7839" w:rsidRDefault="002C7839" w:rsidP="002C7839">
            <w:pPr>
              <w:pStyle w:val="TableText"/>
              <w:jc w:val="center"/>
            </w:pPr>
            <w:r w:rsidRPr="002C7839">
              <w:t>$1.19</w:t>
            </w:r>
          </w:p>
        </w:tc>
      </w:tr>
      <w:tr w:rsidR="001343B5" w:rsidRPr="002C7839" w14:paraId="043675C3"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56C90105" w14:textId="77777777" w:rsidR="002C7839" w:rsidRPr="002C7839" w:rsidRDefault="002C7839" w:rsidP="002C7839">
            <w:pPr>
              <w:pStyle w:val="TableText"/>
            </w:pPr>
            <w:r w:rsidRPr="002C7839">
              <w:t>Mt. View</w:t>
            </w:r>
          </w:p>
        </w:tc>
        <w:tc>
          <w:tcPr>
            <w:tcW w:w="476" w:type="pct"/>
            <w:tcBorders>
              <w:top w:val="nil"/>
              <w:left w:val="nil"/>
              <w:bottom w:val="single" w:sz="4" w:space="0" w:color="auto"/>
              <w:right w:val="nil"/>
            </w:tcBorders>
            <w:shd w:val="clear" w:color="auto" w:fill="auto"/>
            <w:noWrap/>
            <w:vAlign w:val="center"/>
            <w:hideMark/>
          </w:tcPr>
          <w:p w14:paraId="7838F155" w14:textId="77777777" w:rsidR="002C7839" w:rsidRPr="002C7839" w:rsidRDefault="002C7839" w:rsidP="002C7839">
            <w:pPr>
              <w:pStyle w:val="TableText"/>
              <w:jc w:val="center"/>
            </w:pPr>
            <w:r w:rsidRPr="002C7839">
              <w:t>$800</w:t>
            </w:r>
          </w:p>
        </w:tc>
        <w:tc>
          <w:tcPr>
            <w:tcW w:w="250" w:type="pct"/>
            <w:tcBorders>
              <w:top w:val="nil"/>
              <w:left w:val="nil"/>
              <w:bottom w:val="single" w:sz="4" w:space="0" w:color="auto"/>
              <w:right w:val="nil"/>
            </w:tcBorders>
            <w:shd w:val="clear" w:color="auto" w:fill="auto"/>
            <w:noWrap/>
            <w:vAlign w:val="center"/>
            <w:hideMark/>
          </w:tcPr>
          <w:p w14:paraId="3B8F45E3" w14:textId="77777777" w:rsidR="002C7839" w:rsidRPr="002C7839" w:rsidRDefault="002C7839" w:rsidP="002C7839">
            <w:pPr>
              <w:pStyle w:val="TableText"/>
              <w:jc w:val="center"/>
            </w:pPr>
            <w:r w:rsidRPr="002C7839">
              <w:t>$5,300</w:t>
            </w:r>
          </w:p>
        </w:tc>
        <w:tc>
          <w:tcPr>
            <w:tcW w:w="354" w:type="pct"/>
            <w:tcBorders>
              <w:top w:val="nil"/>
              <w:left w:val="nil"/>
              <w:bottom w:val="single" w:sz="4" w:space="0" w:color="auto"/>
              <w:right w:val="nil"/>
            </w:tcBorders>
            <w:shd w:val="clear" w:color="auto" w:fill="auto"/>
            <w:noWrap/>
            <w:vAlign w:val="center"/>
            <w:hideMark/>
          </w:tcPr>
          <w:p w14:paraId="0278E09F" w14:textId="77777777" w:rsidR="002C7839" w:rsidRPr="002C7839" w:rsidRDefault="002C7839" w:rsidP="002C7839">
            <w:pPr>
              <w:pStyle w:val="TableText"/>
              <w:jc w:val="center"/>
            </w:pPr>
            <w:r w:rsidRPr="002C7839">
              <w:t>$500</w:t>
            </w:r>
          </w:p>
        </w:tc>
        <w:tc>
          <w:tcPr>
            <w:tcW w:w="312" w:type="pct"/>
            <w:tcBorders>
              <w:top w:val="nil"/>
              <w:left w:val="nil"/>
              <w:bottom w:val="single" w:sz="4" w:space="0" w:color="auto"/>
              <w:right w:val="single" w:sz="8" w:space="0" w:color="auto"/>
            </w:tcBorders>
            <w:shd w:val="clear" w:color="auto" w:fill="auto"/>
            <w:noWrap/>
            <w:vAlign w:val="center"/>
            <w:hideMark/>
          </w:tcPr>
          <w:p w14:paraId="724DEE5A" w14:textId="77777777" w:rsidR="002C7839" w:rsidRPr="002C7839" w:rsidRDefault="002C7839" w:rsidP="002C7839">
            <w:pPr>
              <w:pStyle w:val="TableText"/>
              <w:jc w:val="center"/>
            </w:pPr>
            <w:r w:rsidRPr="002C7839">
              <w:t>$4.15</w:t>
            </w:r>
          </w:p>
        </w:tc>
        <w:tc>
          <w:tcPr>
            <w:tcW w:w="459" w:type="pct"/>
            <w:tcBorders>
              <w:top w:val="nil"/>
              <w:left w:val="nil"/>
              <w:bottom w:val="single" w:sz="4" w:space="0" w:color="auto"/>
              <w:right w:val="nil"/>
            </w:tcBorders>
            <w:shd w:val="clear" w:color="auto" w:fill="auto"/>
            <w:noWrap/>
            <w:vAlign w:val="center"/>
            <w:hideMark/>
          </w:tcPr>
          <w:p w14:paraId="32BDF48D" w14:textId="77777777" w:rsidR="002C7839" w:rsidRPr="002C7839" w:rsidRDefault="002C7839" w:rsidP="002C7839">
            <w:pPr>
              <w:pStyle w:val="TableText"/>
              <w:jc w:val="center"/>
            </w:pPr>
            <w:r w:rsidRPr="002C7839">
              <w:t>$1,500</w:t>
            </w:r>
          </w:p>
        </w:tc>
        <w:tc>
          <w:tcPr>
            <w:tcW w:w="250" w:type="pct"/>
            <w:tcBorders>
              <w:top w:val="nil"/>
              <w:left w:val="nil"/>
              <w:bottom w:val="single" w:sz="4" w:space="0" w:color="auto"/>
              <w:right w:val="nil"/>
            </w:tcBorders>
            <w:shd w:val="clear" w:color="auto" w:fill="auto"/>
            <w:noWrap/>
            <w:vAlign w:val="center"/>
            <w:hideMark/>
          </w:tcPr>
          <w:p w14:paraId="3C5B8763" w14:textId="77777777" w:rsidR="002C7839" w:rsidRPr="002C7839" w:rsidRDefault="002C7839" w:rsidP="002C7839">
            <w:pPr>
              <w:pStyle w:val="TableText"/>
              <w:jc w:val="center"/>
            </w:pPr>
            <w:r w:rsidRPr="002C7839">
              <w:t>$6,000</w:t>
            </w:r>
          </w:p>
        </w:tc>
        <w:tc>
          <w:tcPr>
            <w:tcW w:w="354" w:type="pct"/>
            <w:tcBorders>
              <w:top w:val="nil"/>
              <w:left w:val="nil"/>
              <w:bottom w:val="single" w:sz="4" w:space="0" w:color="auto"/>
              <w:right w:val="nil"/>
            </w:tcBorders>
            <w:shd w:val="clear" w:color="auto" w:fill="auto"/>
            <w:noWrap/>
            <w:vAlign w:val="center"/>
            <w:hideMark/>
          </w:tcPr>
          <w:p w14:paraId="1E65A35B"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single" w:sz="8" w:space="0" w:color="auto"/>
            </w:tcBorders>
            <w:shd w:val="clear" w:color="auto" w:fill="auto"/>
            <w:noWrap/>
            <w:vAlign w:val="center"/>
            <w:hideMark/>
          </w:tcPr>
          <w:p w14:paraId="3C388AFD" w14:textId="77777777" w:rsidR="002C7839" w:rsidRPr="002C7839" w:rsidRDefault="002C7839" w:rsidP="002C7839">
            <w:pPr>
              <w:pStyle w:val="TableText"/>
              <w:jc w:val="center"/>
            </w:pPr>
            <w:r w:rsidRPr="002C7839">
              <w:t>$2.88</w:t>
            </w:r>
          </w:p>
        </w:tc>
        <w:tc>
          <w:tcPr>
            <w:tcW w:w="521" w:type="pct"/>
            <w:tcBorders>
              <w:top w:val="nil"/>
              <w:left w:val="nil"/>
              <w:bottom w:val="single" w:sz="4" w:space="0" w:color="auto"/>
              <w:right w:val="nil"/>
            </w:tcBorders>
            <w:shd w:val="clear" w:color="auto" w:fill="auto"/>
            <w:noWrap/>
            <w:vAlign w:val="center"/>
            <w:hideMark/>
          </w:tcPr>
          <w:p w14:paraId="6038D6D6" w14:textId="77777777" w:rsidR="002C7839" w:rsidRPr="002C7839" w:rsidRDefault="002C7839" w:rsidP="002C7839">
            <w:pPr>
              <w:pStyle w:val="TableText"/>
              <w:jc w:val="center"/>
            </w:pPr>
            <w:r w:rsidRPr="002C7839">
              <w:t>$2,100</w:t>
            </w:r>
          </w:p>
        </w:tc>
        <w:tc>
          <w:tcPr>
            <w:tcW w:w="291" w:type="pct"/>
            <w:tcBorders>
              <w:top w:val="nil"/>
              <w:left w:val="nil"/>
              <w:bottom w:val="single" w:sz="4" w:space="0" w:color="auto"/>
              <w:right w:val="nil"/>
            </w:tcBorders>
            <w:shd w:val="clear" w:color="auto" w:fill="auto"/>
            <w:noWrap/>
            <w:vAlign w:val="center"/>
            <w:hideMark/>
          </w:tcPr>
          <w:p w14:paraId="7F96C227" w14:textId="77777777" w:rsidR="002C7839" w:rsidRPr="002C7839" w:rsidRDefault="002C7839" w:rsidP="002C7839">
            <w:pPr>
              <w:pStyle w:val="TableText"/>
              <w:jc w:val="center"/>
            </w:pPr>
            <w:r w:rsidRPr="002C7839">
              <w:t>$6,600</w:t>
            </w:r>
          </w:p>
        </w:tc>
        <w:tc>
          <w:tcPr>
            <w:tcW w:w="354" w:type="pct"/>
            <w:tcBorders>
              <w:top w:val="nil"/>
              <w:left w:val="nil"/>
              <w:bottom w:val="single" w:sz="4" w:space="0" w:color="auto"/>
              <w:right w:val="nil"/>
            </w:tcBorders>
            <w:shd w:val="clear" w:color="auto" w:fill="auto"/>
            <w:noWrap/>
            <w:vAlign w:val="center"/>
            <w:hideMark/>
          </w:tcPr>
          <w:p w14:paraId="55A36062"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nil"/>
            </w:tcBorders>
            <w:shd w:val="clear" w:color="auto" w:fill="auto"/>
            <w:noWrap/>
            <w:vAlign w:val="center"/>
            <w:hideMark/>
          </w:tcPr>
          <w:p w14:paraId="77B56025" w14:textId="77777777" w:rsidR="002C7839" w:rsidRPr="002C7839" w:rsidRDefault="002C7839" w:rsidP="002C7839">
            <w:pPr>
              <w:pStyle w:val="TableText"/>
              <w:jc w:val="center"/>
            </w:pPr>
            <w:r w:rsidRPr="002C7839">
              <w:t>$2.74</w:t>
            </w:r>
          </w:p>
        </w:tc>
      </w:tr>
      <w:tr w:rsidR="001343B5" w:rsidRPr="002C7839" w14:paraId="100F5766"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3850794E" w14:textId="77777777" w:rsidR="002C7839" w:rsidRPr="002C7839" w:rsidRDefault="002C7839" w:rsidP="002C7839">
            <w:pPr>
              <w:pStyle w:val="TableText"/>
            </w:pPr>
            <w:r w:rsidRPr="002C7839">
              <w:t>Napa</w:t>
            </w:r>
          </w:p>
        </w:tc>
        <w:tc>
          <w:tcPr>
            <w:tcW w:w="476" w:type="pct"/>
            <w:tcBorders>
              <w:top w:val="nil"/>
              <w:left w:val="nil"/>
              <w:bottom w:val="single" w:sz="4" w:space="0" w:color="auto"/>
              <w:right w:val="nil"/>
            </w:tcBorders>
            <w:shd w:val="clear" w:color="auto" w:fill="auto"/>
            <w:noWrap/>
            <w:vAlign w:val="center"/>
            <w:hideMark/>
          </w:tcPr>
          <w:p w14:paraId="024A7969"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7E205CF9"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3A9BC6A1"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051FD6F3"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3185CE31" w14:textId="77777777" w:rsidR="002C7839" w:rsidRPr="002C7839" w:rsidRDefault="002C7839" w:rsidP="002C7839">
            <w:pPr>
              <w:pStyle w:val="TableText"/>
              <w:jc w:val="center"/>
            </w:pPr>
            <w:r w:rsidRPr="002C7839">
              <w:t>$500</w:t>
            </w:r>
          </w:p>
        </w:tc>
        <w:tc>
          <w:tcPr>
            <w:tcW w:w="250" w:type="pct"/>
            <w:tcBorders>
              <w:top w:val="nil"/>
              <w:left w:val="nil"/>
              <w:bottom w:val="single" w:sz="4" w:space="0" w:color="auto"/>
              <w:right w:val="nil"/>
            </w:tcBorders>
            <w:shd w:val="clear" w:color="auto" w:fill="auto"/>
            <w:noWrap/>
            <w:vAlign w:val="center"/>
            <w:hideMark/>
          </w:tcPr>
          <w:p w14:paraId="75440431" w14:textId="77777777" w:rsidR="002C7839" w:rsidRPr="002C7839" w:rsidRDefault="002C7839" w:rsidP="002C7839">
            <w:pPr>
              <w:pStyle w:val="TableText"/>
              <w:jc w:val="center"/>
            </w:pPr>
            <w:r w:rsidRPr="002C7839">
              <w:t>$5,000</w:t>
            </w:r>
          </w:p>
        </w:tc>
        <w:tc>
          <w:tcPr>
            <w:tcW w:w="354" w:type="pct"/>
            <w:tcBorders>
              <w:top w:val="nil"/>
              <w:left w:val="nil"/>
              <w:bottom w:val="single" w:sz="4" w:space="0" w:color="auto"/>
              <w:right w:val="nil"/>
            </w:tcBorders>
            <w:shd w:val="clear" w:color="auto" w:fill="auto"/>
            <w:noWrap/>
            <w:vAlign w:val="center"/>
            <w:hideMark/>
          </w:tcPr>
          <w:p w14:paraId="4D61B633" w14:textId="77777777" w:rsidR="002C7839" w:rsidRPr="002C7839" w:rsidRDefault="002C7839" w:rsidP="002C7839">
            <w:pPr>
              <w:pStyle w:val="TableText"/>
              <w:jc w:val="center"/>
            </w:pPr>
            <w:r w:rsidRPr="002C7839">
              <w:t>$1,000</w:t>
            </w:r>
          </w:p>
        </w:tc>
        <w:tc>
          <w:tcPr>
            <w:tcW w:w="313" w:type="pct"/>
            <w:tcBorders>
              <w:top w:val="nil"/>
              <w:left w:val="nil"/>
              <w:bottom w:val="single" w:sz="4" w:space="0" w:color="auto"/>
              <w:right w:val="single" w:sz="8" w:space="0" w:color="auto"/>
            </w:tcBorders>
            <w:shd w:val="clear" w:color="auto" w:fill="auto"/>
            <w:noWrap/>
            <w:vAlign w:val="center"/>
            <w:hideMark/>
          </w:tcPr>
          <w:p w14:paraId="389799AB" w14:textId="77777777" w:rsidR="002C7839" w:rsidRPr="002C7839" w:rsidRDefault="002C7839" w:rsidP="002C7839">
            <w:pPr>
              <w:pStyle w:val="TableText"/>
              <w:jc w:val="center"/>
            </w:pPr>
            <w:r w:rsidRPr="002C7839">
              <w:t>$21.27</w:t>
            </w:r>
          </w:p>
        </w:tc>
        <w:tc>
          <w:tcPr>
            <w:tcW w:w="521" w:type="pct"/>
            <w:tcBorders>
              <w:top w:val="nil"/>
              <w:left w:val="nil"/>
              <w:bottom w:val="single" w:sz="4" w:space="0" w:color="auto"/>
              <w:right w:val="nil"/>
            </w:tcBorders>
            <w:shd w:val="clear" w:color="auto" w:fill="auto"/>
            <w:noWrap/>
            <w:vAlign w:val="center"/>
            <w:hideMark/>
          </w:tcPr>
          <w:p w14:paraId="2AEF187A" w14:textId="77777777" w:rsidR="002C7839" w:rsidRPr="002C7839" w:rsidRDefault="002C7839" w:rsidP="002C7839">
            <w:pPr>
              <w:pStyle w:val="TableText"/>
              <w:jc w:val="center"/>
            </w:pPr>
            <w:r w:rsidRPr="002C7839">
              <w:t>$500</w:t>
            </w:r>
          </w:p>
        </w:tc>
        <w:tc>
          <w:tcPr>
            <w:tcW w:w="291" w:type="pct"/>
            <w:tcBorders>
              <w:top w:val="nil"/>
              <w:left w:val="nil"/>
              <w:bottom w:val="single" w:sz="4" w:space="0" w:color="auto"/>
              <w:right w:val="nil"/>
            </w:tcBorders>
            <w:shd w:val="clear" w:color="auto" w:fill="auto"/>
            <w:noWrap/>
            <w:vAlign w:val="center"/>
            <w:hideMark/>
          </w:tcPr>
          <w:p w14:paraId="318AD49E" w14:textId="77777777" w:rsidR="002C7839" w:rsidRPr="002C7839" w:rsidRDefault="002C7839" w:rsidP="002C7839">
            <w:pPr>
              <w:pStyle w:val="TableText"/>
              <w:jc w:val="center"/>
            </w:pPr>
            <w:r w:rsidRPr="002C7839">
              <w:t>$5,000</w:t>
            </w:r>
          </w:p>
        </w:tc>
        <w:tc>
          <w:tcPr>
            <w:tcW w:w="354" w:type="pct"/>
            <w:tcBorders>
              <w:top w:val="nil"/>
              <w:left w:val="nil"/>
              <w:bottom w:val="single" w:sz="4" w:space="0" w:color="auto"/>
              <w:right w:val="nil"/>
            </w:tcBorders>
            <w:shd w:val="clear" w:color="auto" w:fill="auto"/>
            <w:noWrap/>
            <w:vAlign w:val="center"/>
            <w:hideMark/>
          </w:tcPr>
          <w:p w14:paraId="360B7223" w14:textId="77777777" w:rsidR="002C7839" w:rsidRPr="002C7839" w:rsidRDefault="002C7839" w:rsidP="002C7839">
            <w:pPr>
              <w:pStyle w:val="TableText"/>
              <w:jc w:val="center"/>
            </w:pPr>
            <w:r w:rsidRPr="002C7839">
              <w:t>$1,000</w:t>
            </w:r>
          </w:p>
        </w:tc>
        <w:tc>
          <w:tcPr>
            <w:tcW w:w="313" w:type="pct"/>
            <w:tcBorders>
              <w:top w:val="nil"/>
              <w:left w:val="nil"/>
              <w:bottom w:val="single" w:sz="4" w:space="0" w:color="auto"/>
              <w:right w:val="nil"/>
            </w:tcBorders>
            <w:shd w:val="clear" w:color="auto" w:fill="auto"/>
            <w:noWrap/>
            <w:vAlign w:val="center"/>
            <w:hideMark/>
          </w:tcPr>
          <w:p w14:paraId="70268027" w14:textId="77777777" w:rsidR="002C7839" w:rsidRPr="002C7839" w:rsidRDefault="002C7839" w:rsidP="002C7839">
            <w:pPr>
              <w:pStyle w:val="TableText"/>
              <w:jc w:val="center"/>
            </w:pPr>
            <w:r w:rsidRPr="002C7839">
              <w:t>$21.27</w:t>
            </w:r>
          </w:p>
        </w:tc>
      </w:tr>
      <w:tr w:rsidR="001343B5" w:rsidRPr="002C7839" w14:paraId="512C27B4"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3798A804" w14:textId="77777777" w:rsidR="002C7839" w:rsidRPr="002C7839" w:rsidRDefault="002C7839" w:rsidP="002C7839">
            <w:pPr>
              <w:pStyle w:val="TableText"/>
            </w:pPr>
            <w:r w:rsidRPr="002C7839">
              <w:t>Novato</w:t>
            </w:r>
          </w:p>
        </w:tc>
        <w:tc>
          <w:tcPr>
            <w:tcW w:w="476" w:type="pct"/>
            <w:tcBorders>
              <w:top w:val="nil"/>
              <w:left w:val="nil"/>
              <w:bottom w:val="single" w:sz="4" w:space="0" w:color="auto"/>
              <w:right w:val="nil"/>
            </w:tcBorders>
            <w:shd w:val="clear" w:color="auto" w:fill="auto"/>
            <w:noWrap/>
            <w:vAlign w:val="center"/>
            <w:hideMark/>
          </w:tcPr>
          <w:p w14:paraId="767271A0"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1F7DEE9A"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3D375DF1"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101BB1C8"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11800739" w14:textId="77777777" w:rsidR="002C7839" w:rsidRPr="002C7839" w:rsidRDefault="002C7839" w:rsidP="002C7839">
            <w:pPr>
              <w:pStyle w:val="TableText"/>
              <w:jc w:val="center"/>
            </w:pPr>
            <w:r w:rsidRPr="002C7839">
              <w:t>$800</w:t>
            </w:r>
          </w:p>
        </w:tc>
        <w:tc>
          <w:tcPr>
            <w:tcW w:w="250" w:type="pct"/>
            <w:tcBorders>
              <w:top w:val="nil"/>
              <w:left w:val="nil"/>
              <w:bottom w:val="single" w:sz="4" w:space="0" w:color="auto"/>
              <w:right w:val="nil"/>
            </w:tcBorders>
            <w:shd w:val="clear" w:color="auto" w:fill="auto"/>
            <w:noWrap/>
            <w:vAlign w:val="center"/>
            <w:hideMark/>
          </w:tcPr>
          <w:p w14:paraId="77A1C6B5" w14:textId="77777777" w:rsidR="002C7839" w:rsidRPr="002C7839" w:rsidRDefault="002C7839" w:rsidP="002C7839">
            <w:pPr>
              <w:pStyle w:val="TableText"/>
              <w:jc w:val="center"/>
            </w:pPr>
            <w:r w:rsidRPr="002C7839">
              <w:t>$5,300</w:t>
            </w:r>
          </w:p>
        </w:tc>
        <w:tc>
          <w:tcPr>
            <w:tcW w:w="354" w:type="pct"/>
            <w:tcBorders>
              <w:top w:val="nil"/>
              <w:left w:val="nil"/>
              <w:bottom w:val="single" w:sz="4" w:space="0" w:color="auto"/>
              <w:right w:val="nil"/>
            </w:tcBorders>
            <w:shd w:val="clear" w:color="auto" w:fill="auto"/>
            <w:noWrap/>
            <w:vAlign w:val="center"/>
            <w:hideMark/>
          </w:tcPr>
          <w:p w14:paraId="14510604" w14:textId="77777777" w:rsidR="002C7839" w:rsidRPr="002C7839" w:rsidRDefault="002C7839" w:rsidP="002C7839">
            <w:pPr>
              <w:pStyle w:val="TableText"/>
              <w:jc w:val="center"/>
            </w:pPr>
            <w:r w:rsidRPr="002C7839">
              <w:t>$500</w:t>
            </w:r>
          </w:p>
        </w:tc>
        <w:tc>
          <w:tcPr>
            <w:tcW w:w="313" w:type="pct"/>
            <w:tcBorders>
              <w:top w:val="nil"/>
              <w:left w:val="nil"/>
              <w:bottom w:val="single" w:sz="4" w:space="0" w:color="auto"/>
              <w:right w:val="single" w:sz="8" w:space="0" w:color="auto"/>
            </w:tcBorders>
            <w:shd w:val="clear" w:color="auto" w:fill="auto"/>
            <w:noWrap/>
            <w:vAlign w:val="center"/>
            <w:hideMark/>
          </w:tcPr>
          <w:p w14:paraId="03608F77" w14:textId="77777777" w:rsidR="002C7839" w:rsidRPr="002C7839" w:rsidRDefault="002C7839" w:rsidP="002C7839">
            <w:pPr>
              <w:pStyle w:val="TableText"/>
              <w:jc w:val="center"/>
            </w:pPr>
            <w:r w:rsidRPr="002C7839">
              <w:t>$8.50</w:t>
            </w:r>
          </w:p>
        </w:tc>
        <w:tc>
          <w:tcPr>
            <w:tcW w:w="521" w:type="pct"/>
            <w:tcBorders>
              <w:top w:val="nil"/>
              <w:left w:val="nil"/>
              <w:bottom w:val="single" w:sz="4" w:space="0" w:color="auto"/>
              <w:right w:val="nil"/>
            </w:tcBorders>
            <w:shd w:val="clear" w:color="auto" w:fill="auto"/>
            <w:noWrap/>
            <w:vAlign w:val="center"/>
            <w:hideMark/>
          </w:tcPr>
          <w:p w14:paraId="2A6C6AB3" w14:textId="77777777" w:rsidR="002C7839" w:rsidRPr="002C7839" w:rsidRDefault="002C7839" w:rsidP="002C7839">
            <w:pPr>
              <w:pStyle w:val="TableText"/>
              <w:jc w:val="center"/>
            </w:pPr>
            <w:r w:rsidRPr="002C7839">
              <w:t>$1,300</w:t>
            </w:r>
          </w:p>
        </w:tc>
        <w:tc>
          <w:tcPr>
            <w:tcW w:w="291" w:type="pct"/>
            <w:tcBorders>
              <w:top w:val="nil"/>
              <w:left w:val="nil"/>
              <w:bottom w:val="single" w:sz="4" w:space="0" w:color="auto"/>
              <w:right w:val="nil"/>
            </w:tcBorders>
            <w:shd w:val="clear" w:color="auto" w:fill="auto"/>
            <w:noWrap/>
            <w:vAlign w:val="center"/>
            <w:hideMark/>
          </w:tcPr>
          <w:p w14:paraId="1C461DC9" w14:textId="77777777" w:rsidR="002C7839" w:rsidRPr="002C7839" w:rsidRDefault="002C7839" w:rsidP="002C7839">
            <w:pPr>
              <w:pStyle w:val="TableText"/>
              <w:jc w:val="center"/>
            </w:pPr>
            <w:r w:rsidRPr="002C7839">
              <w:t>$5,800</w:t>
            </w:r>
          </w:p>
        </w:tc>
        <w:tc>
          <w:tcPr>
            <w:tcW w:w="354" w:type="pct"/>
            <w:tcBorders>
              <w:top w:val="nil"/>
              <w:left w:val="nil"/>
              <w:bottom w:val="single" w:sz="4" w:space="0" w:color="auto"/>
              <w:right w:val="nil"/>
            </w:tcBorders>
            <w:shd w:val="clear" w:color="auto" w:fill="auto"/>
            <w:noWrap/>
            <w:vAlign w:val="center"/>
            <w:hideMark/>
          </w:tcPr>
          <w:p w14:paraId="48F169CE" w14:textId="77777777" w:rsidR="002C7839" w:rsidRPr="002C7839" w:rsidRDefault="002C7839" w:rsidP="002C7839">
            <w:pPr>
              <w:pStyle w:val="TableText"/>
              <w:jc w:val="center"/>
            </w:pPr>
            <w:r w:rsidRPr="002C7839">
              <w:t>$300</w:t>
            </w:r>
          </w:p>
        </w:tc>
        <w:tc>
          <w:tcPr>
            <w:tcW w:w="313" w:type="pct"/>
            <w:tcBorders>
              <w:top w:val="nil"/>
              <w:left w:val="nil"/>
              <w:bottom w:val="single" w:sz="4" w:space="0" w:color="auto"/>
              <w:right w:val="nil"/>
            </w:tcBorders>
            <w:shd w:val="clear" w:color="auto" w:fill="auto"/>
            <w:noWrap/>
            <w:vAlign w:val="center"/>
            <w:hideMark/>
          </w:tcPr>
          <w:p w14:paraId="7074F01B" w14:textId="77777777" w:rsidR="002C7839" w:rsidRPr="002C7839" w:rsidRDefault="002C7839" w:rsidP="002C7839">
            <w:pPr>
              <w:pStyle w:val="TableText"/>
              <w:jc w:val="center"/>
            </w:pPr>
            <w:r w:rsidRPr="002C7839">
              <w:t>$6.85</w:t>
            </w:r>
          </w:p>
        </w:tc>
      </w:tr>
      <w:tr w:rsidR="001343B5" w:rsidRPr="002C7839" w14:paraId="28AAA25D"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25FC13D0" w14:textId="77777777" w:rsidR="002C7839" w:rsidRPr="002C7839" w:rsidRDefault="002C7839" w:rsidP="002C7839">
            <w:pPr>
              <w:pStyle w:val="TableText"/>
            </w:pPr>
            <w:r w:rsidRPr="002C7839">
              <w:t>Palo Alto</w:t>
            </w:r>
          </w:p>
        </w:tc>
        <w:tc>
          <w:tcPr>
            <w:tcW w:w="476" w:type="pct"/>
            <w:tcBorders>
              <w:top w:val="nil"/>
              <w:left w:val="nil"/>
              <w:bottom w:val="single" w:sz="4" w:space="0" w:color="auto"/>
              <w:right w:val="nil"/>
            </w:tcBorders>
            <w:shd w:val="clear" w:color="auto" w:fill="auto"/>
            <w:noWrap/>
            <w:vAlign w:val="center"/>
            <w:hideMark/>
          </w:tcPr>
          <w:p w14:paraId="5290C9DC" w14:textId="77777777" w:rsidR="002C7839" w:rsidRPr="002C7839" w:rsidRDefault="002C7839" w:rsidP="002C7839">
            <w:pPr>
              <w:pStyle w:val="TableText"/>
              <w:jc w:val="center"/>
            </w:pPr>
            <w:r w:rsidRPr="002C7839">
              <w:t>$5,200</w:t>
            </w:r>
          </w:p>
        </w:tc>
        <w:tc>
          <w:tcPr>
            <w:tcW w:w="250" w:type="pct"/>
            <w:tcBorders>
              <w:top w:val="nil"/>
              <w:left w:val="nil"/>
              <w:bottom w:val="single" w:sz="4" w:space="0" w:color="auto"/>
              <w:right w:val="nil"/>
            </w:tcBorders>
            <w:shd w:val="clear" w:color="auto" w:fill="auto"/>
            <w:noWrap/>
            <w:vAlign w:val="center"/>
            <w:hideMark/>
          </w:tcPr>
          <w:p w14:paraId="179CD8B6" w14:textId="77777777" w:rsidR="002C7839" w:rsidRPr="002C7839" w:rsidRDefault="002C7839" w:rsidP="002C7839">
            <w:pPr>
              <w:pStyle w:val="TableText"/>
              <w:jc w:val="center"/>
            </w:pPr>
            <w:r w:rsidRPr="002C7839">
              <w:t>$9,700</w:t>
            </w:r>
          </w:p>
        </w:tc>
        <w:tc>
          <w:tcPr>
            <w:tcW w:w="354" w:type="pct"/>
            <w:tcBorders>
              <w:top w:val="nil"/>
              <w:left w:val="nil"/>
              <w:bottom w:val="single" w:sz="4" w:space="0" w:color="auto"/>
              <w:right w:val="nil"/>
            </w:tcBorders>
            <w:shd w:val="clear" w:color="auto" w:fill="auto"/>
            <w:noWrap/>
            <w:vAlign w:val="center"/>
            <w:hideMark/>
          </w:tcPr>
          <w:p w14:paraId="77328525" w14:textId="77777777" w:rsidR="002C7839" w:rsidRPr="002C7839" w:rsidRDefault="002C7839" w:rsidP="002C7839">
            <w:pPr>
              <w:pStyle w:val="TableText"/>
              <w:jc w:val="center"/>
            </w:pPr>
            <w:r w:rsidRPr="002C7839">
              <w:t>$100</w:t>
            </w:r>
          </w:p>
        </w:tc>
        <w:tc>
          <w:tcPr>
            <w:tcW w:w="312" w:type="pct"/>
            <w:tcBorders>
              <w:top w:val="nil"/>
              <w:left w:val="nil"/>
              <w:bottom w:val="single" w:sz="4" w:space="0" w:color="auto"/>
              <w:right w:val="single" w:sz="8" w:space="0" w:color="auto"/>
            </w:tcBorders>
            <w:shd w:val="clear" w:color="auto" w:fill="auto"/>
            <w:noWrap/>
            <w:vAlign w:val="center"/>
            <w:hideMark/>
          </w:tcPr>
          <w:p w14:paraId="682AE422" w14:textId="77777777" w:rsidR="002C7839" w:rsidRPr="002C7839" w:rsidRDefault="002C7839" w:rsidP="002C7839">
            <w:pPr>
              <w:pStyle w:val="TableText"/>
              <w:jc w:val="center"/>
            </w:pPr>
            <w:r w:rsidRPr="002C7839">
              <w:t>$0.40</w:t>
            </w:r>
          </w:p>
        </w:tc>
        <w:tc>
          <w:tcPr>
            <w:tcW w:w="459" w:type="pct"/>
            <w:tcBorders>
              <w:top w:val="nil"/>
              <w:left w:val="nil"/>
              <w:bottom w:val="single" w:sz="4" w:space="0" w:color="auto"/>
              <w:right w:val="nil"/>
            </w:tcBorders>
            <w:shd w:val="clear" w:color="auto" w:fill="auto"/>
            <w:noWrap/>
            <w:vAlign w:val="center"/>
            <w:hideMark/>
          </w:tcPr>
          <w:p w14:paraId="507EEAC1" w14:textId="77777777" w:rsidR="002C7839" w:rsidRPr="002C7839" w:rsidRDefault="002C7839" w:rsidP="002C7839">
            <w:pPr>
              <w:pStyle w:val="TableText"/>
              <w:jc w:val="center"/>
            </w:pPr>
            <w:r w:rsidRPr="002C7839">
              <w:t>$5,200</w:t>
            </w:r>
          </w:p>
        </w:tc>
        <w:tc>
          <w:tcPr>
            <w:tcW w:w="250" w:type="pct"/>
            <w:tcBorders>
              <w:top w:val="nil"/>
              <w:left w:val="nil"/>
              <w:bottom w:val="single" w:sz="4" w:space="0" w:color="auto"/>
              <w:right w:val="nil"/>
            </w:tcBorders>
            <w:shd w:val="clear" w:color="auto" w:fill="auto"/>
            <w:noWrap/>
            <w:vAlign w:val="center"/>
            <w:hideMark/>
          </w:tcPr>
          <w:p w14:paraId="3000D85D" w14:textId="77777777" w:rsidR="002C7839" w:rsidRPr="002C7839" w:rsidRDefault="002C7839" w:rsidP="002C7839">
            <w:pPr>
              <w:pStyle w:val="TableText"/>
              <w:jc w:val="center"/>
            </w:pPr>
            <w:r w:rsidRPr="002C7839">
              <w:t>$9,700</w:t>
            </w:r>
          </w:p>
        </w:tc>
        <w:tc>
          <w:tcPr>
            <w:tcW w:w="354" w:type="pct"/>
            <w:tcBorders>
              <w:top w:val="nil"/>
              <w:left w:val="nil"/>
              <w:bottom w:val="single" w:sz="4" w:space="0" w:color="auto"/>
              <w:right w:val="nil"/>
            </w:tcBorders>
            <w:shd w:val="clear" w:color="auto" w:fill="auto"/>
            <w:noWrap/>
            <w:vAlign w:val="center"/>
            <w:hideMark/>
          </w:tcPr>
          <w:p w14:paraId="2B7930FE"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single" w:sz="8" w:space="0" w:color="auto"/>
            </w:tcBorders>
            <w:shd w:val="clear" w:color="auto" w:fill="auto"/>
            <w:noWrap/>
            <w:vAlign w:val="center"/>
            <w:hideMark/>
          </w:tcPr>
          <w:p w14:paraId="63594581" w14:textId="77777777" w:rsidR="002C7839" w:rsidRPr="002C7839" w:rsidRDefault="002C7839" w:rsidP="002C7839">
            <w:pPr>
              <w:pStyle w:val="TableText"/>
              <w:jc w:val="center"/>
            </w:pPr>
            <w:r w:rsidRPr="002C7839">
              <w:t>$0.40</w:t>
            </w:r>
          </w:p>
        </w:tc>
        <w:tc>
          <w:tcPr>
            <w:tcW w:w="521" w:type="pct"/>
            <w:tcBorders>
              <w:top w:val="nil"/>
              <w:left w:val="nil"/>
              <w:bottom w:val="single" w:sz="4" w:space="0" w:color="auto"/>
              <w:right w:val="nil"/>
            </w:tcBorders>
            <w:shd w:val="clear" w:color="auto" w:fill="auto"/>
            <w:noWrap/>
            <w:vAlign w:val="center"/>
            <w:hideMark/>
          </w:tcPr>
          <w:p w14:paraId="72CC5FC5" w14:textId="77777777" w:rsidR="002C7839" w:rsidRPr="002C7839" w:rsidRDefault="002C7839" w:rsidP="002C7839">
            <w:pPr>
              <w:pStyle w:val="TableText"/>
              <w:jc w:val="center"/>
            </w:pPr>
            <w:r w:rsidRPr="002C7839">
              <w:t>$5,200</w:t>
            </w:r>
          </w:p>
        </w:tc>
        <w:tc>
          <w:tcPr>
            <w:tcW w:w="291" w:type="pct"/>
            <w:tcBorders>
              <w:top w:val="nil"/>
              <w:left w:val="nil"/>
              <w:bottom w:val="single" w:sz="4" w:space="0" w:color="auto"/>
              <w:right w:val="nil"/>
            </w:tcBorders>
            <w:shd w:val="clear" w:color="auto" w:fill="auto"/>
            <w:noWrap/>
            <w:vAlign w:val="center"/>
            <w:hideMark/>
          </w:tcPr>
          <w:p w14:paraId="2582F6B7" w14:textId="77777777" w:rsidR="002C7839" w:rsidRPr="002C7839" w:rsidRDefault="002C7839" w:rsidP="002C7839">
            <w:pPr>
              <w:pStyle w:val="TableText"/>
              <w:jc w:val="center"/>
            </w:pPr>
            <w:r w:rsidRPr="002C7839">
              <w:t>$9,700</w:t>
            </w:r>
          </w:p>
        </w:tc>
        <w:tc>
          <w:tcPr>
            <w:tcW w:w="354" w:type="pct"/>
            <w:tcBorders>
              <w:top w:val="nil"/>
              <w:left w:val="nil"/>
              <w:bottom w:val="single" w:sz="4" w:space="0" w:color="auto"/>
              <w:right w:val="nil"/>
            </w:tcBorders>
            <w:shd w:val="clear" w:color="auto" w:fill="auto"/>
            <w:noWrap/>
            <w:vAlign w:val="center"/>
            <w:hideMark/>
          </w:tcPr>
          <w:p w14:paraId="2C3F7E8F"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1AE6F0A5" w14:textId="77777777" w:rsidR="002C7839" w:rsidRPr="002C7839" w:rsidRDefault="002C7839" w:rsidP="002C7839">
            <w:pPr>
              <w:pStyle w:val="TableText"/>
              <w:jc w:val="center"/>
            </w:pPr>
            <w:r w:rsidRPr="002C7839">
              <w:t>$0.40</w:t>
            </w:r>
          </w:p>
        </w:tc>
      </w:tr>
      <w:tr w:rsidR="001343B5" w:rsidRPr="002C7839" w14:paraId="42CC8D6D"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35239B02" w14:textId="77777777" w:rsidR="002C7839" w:rsidRPr="002C7839" w:rsidRDefault="002C7839" w:rsidP="002C7839">
            <w:pPr>
              <w:pStyle w:val="TableText"/>
            </w:pPr>
            <w:r w:rsidRPr="002C7839">
              <w:t>Petaluma</w:t>
            </w:r>
          </w:p>
        </w:tc>
        <w:tc>
          <w:tcPr>
            <w:tcW w:w="476" w:type="pct"/>
            <w:tcBorders>
              <w:top w:val="nil"/>
              <w:left w:val="nil"/>
              <w:bottom w:val="single" w:sz="4" w:space="0" w:color="auto"/>
              <w:right w:val="nil"/>
            </w:tcBorders>
            <w:shd w:val="clear" w:color="auto" w:fill="auto"/>
            <w:noWrap/>
            <w:vAlign w:val="center"/>
            <w:hideMark/>
          </w:tcPr>
          <w:p w14:paraId="31FE71AC"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095B9414"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194C6669"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230184E4"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0C53E1E4"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090DB11D"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6D504B5F"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3C68714D" w14:textId="77777777" w:rsidR="002C7839" w:rsidRPr="002C7839" w:rsidRDefault="002C7839" w:rsidP="002C7839">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0DCF5F22" w14:textId="77777777" w:rsidR="002C7839" w:rsidRPr="002C7839" w:rsidRDefault="002C7839" w:rsidP="002C7839">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67814BC1"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664411FD"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5C72FFCF" w14:textId="77777777" w:rsidR="002C7839" w:rsidRPr="002C7839" w:rsidRDefault="002C7839" w:rsidP="002C7839">
            <w:pPr>
              <w:pStyle w:val="TableText"/>
              <w:jc w:val="center"/>
            </w:pPr>
            <w:r w:rsidRPr="002C7839">
              <w:t>N/A</w:t>
            </w:r>
          </w:p>
        </w:tc>
      </w:tr>
      <w:tr w:rsidR="001343B5" w:rsidRPr="002C7839" w14:paraId="55A928D9"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3C5A77A6" w14:textId="77777777" w:rsidR="002C7839" w:rsidRPr="002C7839" w:rsidRDefault="002C7839" w:rsidP="002C7839">
            <w:pPr>
              <w:pStyle w:val="TableText"/>
            </w:pPr>
            <w:r w:rsidRPr="002C7839">
              <w:t>Pinole</w:t>
            </w:r>
          </w:p>
        </w:tc>
        <w:tc>
          <w:tcPr>
            <w:tcW w:w="476" w:type="pct"/>
            <w:tcBorders>
              <w:top w:val="nil"/>
              <w:left w:val="nil"/>
              <w:bottom w:val="single" w:sz="4" w:space="0" w:color="auto"/>
              <w:right w:val="nil"/>
            </w:tcBorders>
            <w:shd w:val="clear" w:color="auto" w:fill="auto"/>
            <w:noWrap/>
            <w:vAlign w:val="center"/>
            <w:hideMark/>
          </w:tcPr>
          <w:p w14:paraId="75ACE81A" w14:textId="77777777" w:rsidR="002C7839" w:rsidRPr="002C7839" w:rsidRDefault="002C7839" w:rsidP="002C7839">
            <w:pPr>
              <w:pStyle w:val="TableText"/>
              <w:jc w:val="center"/>
            </w:pPr>
            <w:r w:rsidRPr="002C7839">
              <w:t>$600</w:t>
            </w:r>
          </w:p>
        </w:tc>
        <w:tc>
          <w:tcPr>
            <w:tcW w:w="250" w:type="pct"/>
            <w:tcBorders>
              <w:top w:val="nil"/>
              <w:left w:val="nil"/>
              <w:bottom w:val="single" w:sz="4" w:space="0" w:color="auto"/>
              <w:right w:val="nil"/>
            </w:tcBorders>
            <w:shd w:val="clear" w:color="auto" w:fill="auto"/>
            <w:noWrap/>
            <w:vAlign w:val="center"/>
            <w:hideMark/>
          </w:tcPr>
          <w:p w14:paraId="0551349F" w14:textId="77777777" w:rsidR="002C7839" w:rsidRPr="002C7839" w:rsidRDefault="002C7839" w:rsidP="002C7839">
            <w:pPr>
              <w:pStyle w:val="TableText"/>
              <w:jc w:val="center"/>
            </w:pPr>
            <w:r w:rsidRPr="002C7839">
              <w:t>$5,100</w:t>
            </w:r>
          </w:p>
        </w:tc>
        <w:tc>
          <w:tcPr>
            <w:tcW w:w="354" w:type="pct"/>
            <w:tcBorders>
              <w:top w:val="nil"/>
              <w:left w:val="nil"/>
              <w:bottom w:val="single" w:sz="4" w:space="0" w:color="auto"/>
              <w:right w:val="nil"/>
            </w:tcBorders>
            <w:shd w:val="clear" w:color="auto" w:fill="auto"/>
            <w:noWrap/>
            <w:vAlign w:val="center"/>
            <w:hideMark/>
          </w:tcPr>
          <w:p w14:paraId="175C5EF4" w14:textId="77777777" w:rsidR="002C7839" w:rsidRPr="002C7839" w:rsidRDefault="002C7839" w:rsidP="002C7839">
            <w:pPr>
              <w:pStyle w:val="TableText"/>
              <w:jc w:val="center"/>
            </w:pPr>
            <w:r w:rsidRPr="002C7839">
              <w:t>$800</w:t>
            </w:r>
          </w:p>
        </w:tc>
        <w:tc>
          <w:tcPr>
            <w:tcW w:w="312" w:type="pct"/>
            <w:tcBorders>
              <w:top w:val="nil"/>
              <w:left w:val="nil"/>
              <w:bottom w:val="single" w:sz="4" w:space="0" w:color="auto"/>
              <w:right w:val="single" w:sz="8" w:space="0" w:color="auto"/>
            </w:tcBorders>
            <w:shd w:val="clear" w:color="auto" w:fill="auto"/>
            <w:noWrap/>
            <w:vAlign w:val="center"/>
            <w:hideMark/>
          </w:tcPr>
          <w:p w14:paraId="4DB36A0A" w14:textId="77777777" w:rsidR="002C7839" w:rsidRPr="002C7839" w:rsidRDefault="002C7839" w:rsidP="002C7839">
            <w:pPr>
              <w:pStyle w:val="TableText"/>
              <w:jc w:val="center"/>
            </w:pPr>
            <w:r w:rsidRPr="002C7839">
              <w:t>$3.28</w:t>
            </w:r>
          </w:p>
        </w:tc>
        <w:tc>
          <w:tcPr>
            <w:tcW w:w="459" w:type="pct"/>
            <w:tcBorders>
              <w:top w:val="nil"/>
              <w:left w:val="nil"/>
              <w:bottom w:val="single" w:sz="4" w:space="0" w:color="auto"/>
              <w:right w:val="nil"/>
            </w:tcBorders>
            <w:shd w:val="clear" w:color="auto" w:fill="auto"/>
            <w:noWrap/>
            <w:vAlign w:val="center"/>
            <w:hideMark/>
          </w:tcPr>
          <w:p w14:paraId="76F7F2B2" w14:textId="77777777" w:rsidR="002C7839" w:rsidRPr="002C7839" w:rsidRDefault="002C7839" w:rsidP="002C7839">
            <w:pPr>
              <w:pStyle w:val="TableText"/>
              <w:jc w:val="center"/>
            </w:pPr>
            <w:r w:rsidRPr="002C7839">
              <w:t>$600</w:t>
            </w:r>
          </w:p>
        </w:tc>
        <w:tc>
          <w:tcPr>
            <w:tcW w:w="250" w:type="pct"/>
            <w:tcBorders>
              <w:top w:val="nil"/>
              <w:left w:val="nil"/>
              <w:bottom w:val="single" w:sz="4" w:space="0" w:color="auto"/>
              <w:right w:val="nil"/>
            </w:tcBorders>
            <w:shd w:val="clear" w:color="auto" w:fill="auto"/>
            <w:noWrap/>
            <w:vAlign w:val="center"/>
            <w:hideMark/>
          </w:tcPr>
          <w:p w14:paraId="21269A8A" w14:textId="77777777" w:rsidR="002C7839" w:rsidRPr="002C7839" w:rsidRDefault="002C7839" w:rsidP="002C7839">
            <w:pPr>
              <w:pStyle w:val="TableText"/>
              <w:jc w:val="center"/>
            </w:pPr>
            <w:r w:rsidRPr="002C7839">
              <w:t>$5,100</w:t>
            </w:r>
          </w:p>
        </w:tc>
        <w:tc>
          <w:tcPr>
            <w:tcW w:w="354" w:type="pct"/>
            <w:tcBorders>
              <w:top w:val="nil"/>
              <w:left w:val="nil"/>
              <w:bottom w:val="single" w:sz="4" w:space="0" w:color="auto"/>
              <w:right w:val="nil"/>
            </w:tcBorders>
            <w:shd w:val="clear" w:color="auto" w:fill="auto"/>
            <w:noWrap/>
            <w:vAlign w:val="center"/>
            <w:hideMark/>
          </w:tcPr>
          <w:p w14:paraId="61036DFB" w14:textId="77777777" w:rsidR="002C7839" w:rsidRPr="002C7839" w:rsidRDefault="002C7839" w:rsidP="002C7839">
            <w:pPr>
              <w:pStyle w:val="TableText"/>
              <w:jc w:val="center"/>
            </w:pPr>
            <w:r w:rsidRPr="002C7839">
              <w:t>$800</w:t>
            </w:r>
          </w:p>
        </w:tc>
        <w:tc>
          <w:tcPr>
            <w:tcW w:w="313" w:type="pct"/>
            <w:tcBorders>
              <w:top w:val="nil"/>
              <w:left w:val="nil"/>
              <w:bottom w:val="single" w:sz="4" w:space="0" w:color="auto"/>
              <w:right w:val="single" w:sz="8" w:space="0" w:color="auto"/>
            </w:tcBorders>
            <w:shd w:val="clear" w:color="auto" w:fill="auto"/>
            <w:noWrap/>
            <w:vAlign w:val="center"/>
            <w:hideMark/>
          </w:tcPr>
          <w:p w14:paraId="5B9F2BD2" w14:textId="77777777" w:rsidR="002C7839" w:rsidRPr="002C7839" w:rsidRDefault="002C7839" w:rsidP="002C7839">
            <w:pPr>
              <w:pStyle w:val="TableText"/>
              <w:jc w:val="center"/>
            </w:pPr>
            <w:r w:rsidRPr="002C7839">
              <w:t>$3.28</w:t>
            </w:r>
          </w:p>
        </w:tc>
        <w:tc>
          <w:tcPr>
            <w:tcW w:w="521" w:type="pct"/>
            <w:tcBorders>
              <w:top w:val="nil"/>
              <w:left w:val="nil"/>
              <w:bottom w:val="single" w:sz="4" w:space="0" w:color="auto"/>
              <w:right w:val="nil"/>
            </w:tcBorders>
            <w:shd w:val="clear" w:color="auto" w:fill="auto"/>
            <w:noWrap/>
            <w:vAlign w:val="center"/>
            <w:hideMark/>
          </w:tcPr>
          <w:p w14:paraId="0460F7E0" w14:textId="77777777" w:rsidR="002C7839" w:rsidRPr="002C7839" w:rsidRDefault="002C7839" w:rsidP="002C7839">
            <w:pPr>
              <w:pStyle w:val="TableText"/>
              <w:jc w:val="center"/>
            </w:pPr>
            <w:r w:rsidRPr="002C7839">
              <w:t>$600</w:t>
            </w:r>
          </w:p>
        </w:tc>
        <w:tc>
          <w:tcPr>
            <w:tcW w:w="291" w:type="pct"/>
            <w:tcBorders>
              <w:top w:val="nil"/>
              <w:left w:val="nil"/>
              <w:bottom w:val="single" w:sz="4" w:space="0" w:color="auto"/>
              <w:right w:val="nil"/>
            </w:tcBorders>
            <w:shd w:val="clear" w:color="auto" w:fill="auto"/>
            <w:noWrap/>
            <w:vAlign w:val="center"/>
            <w:hideMark/>
          </w:tcPr>
          <w:p w14:paraId="17120506" w14:textId="77777777" w:rsidR="002C7839" w:rsidRPr="002C7839" w:rsidRDefault="002C7839" w:rsidP="002C7839">
            <w:pPr>
              <w:pStyle w:val="TableText"/>
              <w:jc w:val="center"/>
            </w:pPr>
            <w:r w:rsidRPr="002C7839">
              <w:t>$5,100</w:t>
            </w:r>
          </w:p>
        </w:tc>
        <w:tc>
          <w:tcPr>
            <w:tcW w:w="354" w:type="pct"/>
            <w:tcBorders>
              <w:top w:val="nil"/>
              <w:left w:val="nil"/>
              <w:bottom w:val="single" w:sz="4" w:space="0" w:color="auto"/>
              <w:right w:val="nil"/>
            </w:tcBorders>
            <w:shd w:val="clear" w:color="auto" w:fill="auto"/>
            <w:noWrap/>
            <w:vAlign w:val="center"/>
            <w:hideMark/>
          </w:tcPr>
          <w:p w14:paraId="295776F2" w14:textId="77777777" w:rsidR="002C7839" w:rsidRPr="002C7839" w:rsidRDefault="002C7839" w:rsidP="002C7839">
            <w:pPr>
              <w:pStyle w:val="TableText"/>
              <w:jc w:val="center"/>
            </w:pPr>
            <w:r w:rsidRPr="002C7839">
              <w:t>$800</w:t>
            </w:r>
          </w:p>
        </w:tc>
        <w:tc>
          <w:tcPr>
            <w:tcW w:w="313" w:type="pct"/>
            <w:tcBorders>
              <w:top w:val="nil"/>
              <w:left w:val="nil"/>
              <w:bottom w:val="single" w:sz="4" w:space="0" w:color="auto"/>
              <w:right w:val="nil"/>
            </w:tcBorders>
            <w:shd w:val="clear" w:color="auto" w:fill="auto"/>
            <w:noWrap/>
            <w:vAlign w:val="center"/>
            <w:hideMark/>
          </w:tcPr>
          <w:p w14:paraId="1B7AEB7F" w14:textId="77777777" w:rsidR="002C7839" w:rsidRPr="002C7839" w:rsidRDefault="002C7839" w:rsidP="002C7839">
            <w:pPr>
              <w:pStyle w:val="TableText"/>
              <w:jc w:val="center"/>
            </w:pPr>
            <w:r w:rsidRPr="002C7839">
              <w:t>$3.28</w:t>
            </w:r>
          </w:p>
        </w:tc>
      </w:tr>
      <w:tr w:rsidR="001343B5" w:rsidRPr="002C7839" w14:paraId="746CF0B3"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5590F222" w14:textId="77777777" w:rsidR="002C7839" w:rsidRPr="002C7839" w:rsidRDefault="002C7839" w:rsidP="002C7839">
            <w:pPr>
              <w:pStyle w:val="TableText"/>
            </w:pPr>
            <w:r w:rsidRPr="002C7839">
              <w:t xml:space="preserve">Rodeo Sanitary District </w:t>
            </w:r>
          </w:p>
        </w:tc>
        <w:tc>
          <w:tcPr>
            <w:tcW w:w="476" w:type="pct"/>
            <w:tcBorders>
              <w:top w:val="nil"/>
              <w:left w:val="nil"/>
              <w:bottom w:val="single" w:sz="4" w:space="0" w:color="auto"/>
              <w:right w:val="nil"/>
            </w:tcBorders>
            <w:shd w:val="clear" w:color="auto" w:fill="auto"/>
            <w:noWrap/>
            <w:vAlign w:val="center"/>
            <w:hideMark/>
          </w:tcPr>
          <w:p w14:paraId="34A5F25F"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5D4FEF31"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5E980BFB"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0A108C94"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37EDCEED" w14:textId="77777777" w:rsidR="002C7839" w:rsidRPr="002C7839" w:rsidRDefault="002C7839" w:rsidP="002C7839">
            <w:pPr>
              <w:pStyle w:val="TableText"/>
              <w:jc w:val="center"/>
            </w:pPr>
            <w:r w:rsidRPr="002C7839">
              <w:t>$800</w:t>
            </w:r>
          </w:p>
        </w:tc>
        <w:tc>
          <w:tcPr>
            <w:tcW w:w="250" w:type="pct"/>
            <w:tcBorders>
              <w:top w:val="nil"/>
              <w:left w:val="nil"/>
              <w:bottom w:val="single" w:sz="4" w:space="0" w:color="auto"/>
              <w:right w:val="nil"/>
            </w:tcBorders>
            <w:shd w:val="clear" w:color="auto" w:fill="auto"/>
            <w:noWrap/>
            <w:vAlign w:val="center"/>
            <w:hideMark/>
          </w:tcPr>
          <w:p w14:paraId="392826AD" w14:textId="77777777" w:rsidR="002C7839" w:rsidRPr="002C7839" w:rsidRDefault="002C7839" w:rsidP="002C7839">
            <w:pPr>
              <w:pStyle w:val="TableText"/>
              <w:jc w:val="center"/>
            </w:pPr>
            <w:r w:rsidRPr="002C7839">
              <w:t>$5,300</w:t>
            </w:r>
          </w:p>
        </w:tc>
        <w:tc>
          <w:tcPr>
            <w:tcW w:w="354" w:type="pct"/>
            <w:tcBorders>
              <w:top w:val="nil"/>
              <w:left w:val="nil"/>
              <w:bottom w:val="single" w:sz="4" w:space="0" w:color="auto"/>
              <w:right w:val="nil"/>
            </w:tcBorders>
            <w:shd w:val="clear" w:color="auto" w:fill="auto"/>
            <w:noWrap/>
            <w:vAlign w:val="center"/>
            <w:hideMark/>
          </w:tcPr>
          <w:p w14:paraId="546086C0" w14:textId="77777777" w:rsidR="002C7839" w:rsidRPr="002C7839" w:rsidRDefault="002C7839" w:rsidP="002C7839">
            <w:pPr>
              <w:pStyle w:val="TableText"/>
              <w:jc w:val="center"/>
            </w:pPr>
            <w:r w:rsidRPr="002C7839">
              <w:t>$500</w:t>
            </w:r>
          </w:p>
        </w:tc>
        <w:tc>
          <w:tcPr>
            <w:tcW w:w="313" w:type="pct"/>
            <w:tcBorders>
              <w:top w:val="nil"/>
              <w:left w:val="nil"/>
              <w:bottom w:val="single" w:sz="4" w:space="0" w:color="auto"/>
              <w:right w:val="single" w:sz="8" w:space="0" w:color="auto"/>
            </w:tcBorders>
            <w:shd w:val="clear" w:color="auto" w:fill="auto"/>
            <w:noWrap/>
            <w:vAlign w:val="center"/>
            <w:hideMark/>
          </w:tcPr>
          <w:p w14:paraId="161E4DAB" w14:textId="77777777" w:rsidR="002C7839" w:rsidRPr="002C7839" w:rsidRDefault="002C7839" w:rsidP="002C7839">
            <w:pPr>
              <w:pStyle w:val="TableText"/>
              <w:jc w:val="center"/>
            </w:pPr>
            <w:r w:rsidRPr="002C7839">
              <w:t>$8.59</w:t>
            </w:r>
          </w:p>
        </w:tc>
        <w:tc>
          <w:tcPr>
            <w:tcW w:w="521" w:type="pct"/>
            <w:tcBorders>
              <w:top w:val="nil"/>
              <w:left w:val="nil"/>
              <w:bottom w:val="single" w:sz="4" w:space="0" w:color="auto"/>
              <w:right w:val="nil"/>
            </w:tcBorders>
            <w:shd w:val="clear" w:color="auto" w:fill="auto"/>
            <w:noWrap/>
            <w:vAlign w:val="center"/>
            <w:hideMark/>
          </w:tcPr>
          <w:p w14:paraId="23964B66" w14:textId="77777777" w:rsidR="002C7839" w:rsidRPr="002C7839" w:rsidRDefault="002C7839" w:rsidP="002C7839">
            <w:pPr>
              <w:pStyle w:val="TableText"/>
              <w:jc w:val="center"/>
            </w:pPr>
            <w:r w:rsidRPr="002C7839">
              <w:t>$1,100</w:t>
            </w:r>
          </w:p>
        </w:tc>
        <w:tc>
          <w:tcPr>
            <w:tcW w:w="291" w:type="pct"/>
            <w:tcBorders>
              <w:top w:val="nil"/>
              <w:left w:val="nil"/>
              <w:bottom w:val="single" w:sz="4" w:space="0" w:color="auto"/>
              <w:right w:val="nil"/>
            </w:tcBorders>
            <w:shd w:val="clear" w:color="auto" w:fill="auto"/>
            <w:noWrap/>
            <w:vAlign w:val="center"/>
            <w:hideMark/>
          </w:tcPr>
          <w:p w14:paraId="57D75D52" w14:textId="77777777" w:rsidR="002C7839" w:rsidRPr="002C7839" w:rsidRDefault="002C7839" w:rsidP="002C7839">
            <w:pPr>
              <w:pStyle w:val="TableText"/>
              <w:jc w:val="center"/>
            </w:pPr>
            <w:r w:rsidRPr="002C7839">
              <w:t>$5,500</w:t>
            </w:r>
          </w:p>
        </w:tc>
        <w:tc>
          <w:tcPr>
            <w:tcW w:w="354" w:type="pct"/>
            <w:tcBorders>
              <w:top w:val="nil"/>
              <w:left w:val="nil"/>
              <w:bottom w:val="single" w:sz="4" w:space="0" w:color="auto"/>
              <w:right w:val="nil"/>
            </w:tcBorders>
            <w:shd w:val="clear" w:color="auto" w:fill="auto"/>
            <w:noWrap/>
            <w:vAlign w:val="center"/>
            <w:hideMark/>
          </w:tcPr>
          <w:p w14:paraId="7C2407C0" w14:textId="77777777" w:rsidR="002C7839" w:rsidRPr="002C7839" w:rsidRDefault="002C7839" w:rsidP="002C7839">
            <w:pPr>
              <w:pStyle w:val="TableText"/>
              <w:jc w:val="center"/>
            </w:pPr>
            <w:r w:rsidRPr="002C7839">
              <w:t>$400</w:t>
            </w:r>
          </w:p>
        </w:tc>
        <w:tc>
          <w:tcPr>
            <w:tcW w:w="313" w:type="pct"/>
            <w:tcBorders>
              <w:top w:val="nil"/>
              <w:left w:val="nil"/>
              <w:bottom w:val="single" w:sz="4" w:space="0" w:color="auto"/>
              <w:right w:val="nil"/>
            </w:tcBorders>
            <w:shd w:val="clear" w:color="auto" w:fill="auto"/>
            <w:noWrap/>
            <w:vAlign w:val="center"/>
            <w:hideMark/>
          </w:tcPr>
          <w:p w14:paraId="0D4A3F59" w14:textId="77777777" w:rsidR="002C7839" w:rsidRPr="002C7839" w:rsidRDefault="002C7839" w:rsidP="002C7839">
            <w:pPr>
              <w:pStyle w:val="TableText"/>
              <w:jc w:val="center"/>
            </w:pPr>
            <w:r w:rsidRPr="002C7839">
              <w:t>$7.88</w:t>
            </w:r>
          </w:p>
        </w:tc>
      </w:tr>
      <w:tr w:rsidR="001343B5" w:rsidRPr="002C7839" w14:paraId="10095F95"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125B0C26" w14:textId="77777777" w:rsidR="002C7839" w:rsidRPr="002C7839" w:rsidRDefault="002C7839" w:rsidP="002C7839">
            <w:pPr>
              <w:pStyle w:val="TableText"/>
            </w:pPr>
            <w:r w:rsidRPr="002C7839">
              <w:t>San Francisco  International Airport</w:t>
            </w:r>
          </w:p>
        </w:tc>
        <w:tc>
          <w:tcPr>
            <w:tcW w:w="476" w:type="pct"/>
            <w:tcBorders>
              <w:top w:val="nil"/>
              <w:left w:val="nil"/>
              <w:bottom w:val="single" w:sz="4" w:space="0" w:color="auto"/>
              <w:right w:val="nil"/>
            </w:tcBorders>
            <w:shd w:val="clear" w:color="auto" w:fill="auto"/>
            <w:noWrap/>
            <w:vAlign w:val="center"/>
            <w:hideMark/>
          </w:tcPr>
          <w:p w14:paraId="49EDD0DD" w14:textId="77777777" w:rsidR="002C7839" w:rsidRPr="002C7839" w:rsidRDefault="002C7839" w:rsidP="002C7839">
            <w:pPr>
              <w:pStyle w:val="TableText"/>
              <w:jc w:val="center"/>
            </w:pPr>
            <w:r w:rsidRPr="002C7839">
              <w:t>$1,100</w:t>
            </w:r>
          </w:p>
        </w:tc>
        <w:tc>
          <w:tcPr>
            <w:tcW w:w="250" w:type="pct"/>
            <w:tcBorders>
              <w:top w:val="nil"/>
              <w:left w:val="nil"/>
              <w:bottom w:val="single" w:sz="4" w:space="0" w:color="auto"/>
              <w:right w:val="nil"/>
            </w:tcBorders>
            <w:shd w:val="clear" w:color="auto" w:fill="auto"/>
            <w:noWrap/>
            <w:vAlign w:val="center"/>
            <w:hideMark/>
          </w:tcPr>
          <w:p w14:paraId="43729DEE" w14:textId="77777777" w:rsidR="002C7839" w:rsidRPr="002C7839" w:rsidRDefault="002C7839" w:rsidP="002C7839">
            <w:pPr>
              <w:pStyle w:val="TableText"/>
              <w:jc w:val="center"/>
            </w:pPr>
            <w:r w:rsidRPr="002C7839">
              <w:t>$5,500</w:t>
            </w:r>
          </w:p>
        </w:tc>
        <w:tc>
          <w:tcPr>
            <w:tcW w:w="354" w:type="pct"/>
            <w:tcBorders>
              <w:top w:val="nil"/>
              <w:left w:val="nil"/>
              <w:bottom w:val="single" w:sz="4" w:space="0" w:color="auto"/>
              <w:right w:val="nil"/>
            </w:tcBorders>
            <w:shd w:val="clear" w:color="auto" w:fill="auto"/>
            <w:noWrap/>
            <w:vAlign w:val="center"/>
            <w:hideMark/>
          </w:tcPr>
          <w:p w14:paraId="1F217FAA" w14:textId="77777777" w:rsidR="002C7839" w:rsidRPr="002C7839" w:rsidRDefault="002C7839" w:rsidP="002C7839">
            <w:pPr>
              <w:pStyle w:val="TableText"/>
              <w:jc w:val="center"/>
            </w:pPr>
            <w:r w:rsidRPr="002C7839">
              <w:t>$400</w:t>
            </w:r>
          </w:p>
        </w:tc>
        <w:tc>
          <w:tcPr>
            <w:tcW w:w="312" w:type="pct"/>
            <w:tcBorders>
              <w:top w:val="nil"/>
              <w:left w:val="nil"/>
              <w:bottom w:val="single" w:sz="4" w:space="0" w:color="auto"/>
              <w:right w:val="single" w:sz="8" w:space="0" w:color="auto"/>
            </w:tcBorders>
            <w:shd w:val="clear" w:color="auto" w:fill="auto"/>
            <w:noWrap/>
            <w:vAlign w:val="center"/>
            <w:hideMark/>
          </w:tcPr>
          <w:p w14:paraId="632B6C2E" w14:textId="77777777" w:rsidR="002C7839" w:rsidRPr="002C7839" w:rsidRDefault="002C7839" w:rsidP="002C7839">
            <w:pPr>
              <w:pStyle w:val="TableText"/>
              <w:jc w:val="center"/>
            </w:pPr>
            <w:r w:rsidRPr="002C7839">
              <w:t>$1.81</w:t>
            </w:r>
          </w:p>
        </w:tc>
        <w:tc>
          <w:tcPr>
            <w:tcW w:w="459" w:type="pct"/>
            <w:tcBorders>
              <w:top w:val="nil"/>
              <w:left w:val="nil"/>
              <w:bottom w:val="single" w:sz="4" w:space="0" w:color="auto"/>
              <w:right w:val="nil"/>
            </w:tcBorders>
            <w:shd w:val="clear" w:color="auto" w:fill="auto"/>
            <w:noWrap/>
            <w:vAlign w:val="center"/>
            <w:hideMark/>
          </w:tcPr>
          <w:p w14:paraId="13E20F3C" w14:textId="77777777" w:rsidR="002C7839" w:rsidRPr="002C7839" w:rsidRDefault="002C7839" w:rsidP="002C7839">
            <w:pPr>
              <w:pStyle w:val="TableText"/>
              <w:jc w:val="center"/>
            </w:pPr>
            <w:r w:rsidRPr="002C7839">
              <w:t>$1,900</w:t>
            </w:r>
          </w:p>
        </w:tc>
        <w:tc>
          <w:tcPr>
            <w:tcW w:w="250" w:type="pct"/>
            <w:tcBorders>
              <w:top w:val="nil"/>
              <w:left w:val="nil"/>
              <w:bottom w:val="single" w:sz="4" w:space="0" w:color="auto"/>
              <w:right w:val="nil"/>
            </w:tcBorders>
            <w:shd w:val="clear" w:color="auto" w:fill="auto"/>
            <w:noWrap/>
            <w:vAlign w:val="center"/>
            <w:hideMark/>
          </w:tcPr>
          <w:p w14:paraId="626F2133" w14:textId="77777777" w:rsidR="002C7839" w:rsidRPr="002C7839" w:rsidRDefault="002C7839" w:rsidP="002C7839">
            <w:pPr>
              <w:pStyle w:val="TableText"/>
              <w:jc w:val="center"/>
            </w:pPr>
            <w:r w:rsidRPr="002C7839">
              <w:t>$6,400</w:t>
            </w:r>
          </w:p>
        </w:tc>
        <w:tc>
          <w:tcPr>
            <w:tcW w:w="354" w:type="pct"/>
            <w:tcBorders>
              <w:top w:val="nil"/>
              <w:left w:val="nil"/>
              <w:bottom w:val="single" w:sz="4" w:space="0" w:color="auto"/>
              <w:right w:val="nil"/>
            </w:tcBorders>
            <w:shd w:val="clear" w:color="auto" w:fill="auto"/>
            <w:noWrap/>
            <w:vAlign w:val="center"/>
            <w:hideMark/>
          </w:tcPr>
          <w:p w14:paraId="5C598867"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single" w:sz="8" w:space="0" w:color="auto"/>
            </w:tcBorders>
            <w:shd w:val="clear" w:color="auto" w:fill="auto"/>
            <w:noWrap/>
            <w:vAlign w:val="center"/>
            <w:hideMark/>
          </w:tcPr>
          <w:p w14:paraId="71D2C051" w14:textId="77777777" w:rsidR="002C7839" w:rsidRPr="002C7839" w:rsidRDefault="002C7839" w:rsidP="002C7839">
            <w:pPr>
              <w:pStyle w:val="TableText"/>
              <w:jc w:val="center"/>
            </w:pPr>
            <w:r w:rsidRPr="002C7839">
              <w:t>$1.54</w:t>
            </w:r>
          </w:p>
        </w:tc>
        <w:tc>
          <w:tcPr>
            <w:tcW w:w="521" w:type="pct"/>
            <w:tcBorders>
              <w:top w:val="nil"/>
              <w:left w:val="nil"/>
              <w:bottom w:val="single" w:sz="4" w:space="0" w:color="auto"/>
              <w:right w:val="nil"/>
            </w:tcBorders>
            <w:shd w:val="clear" w:color="auto" w:fill="auto"/>
            <w:noWrap/>
            <w:vAlign w:val="center"/>
            <w:hideMark/>
          </w:tcPr>
          <w:p w14:paraId="3D28C8A8" w14:textId="77777777" w:rsidR="002C7839" w:rsidRPr="002C7839" w:rsidRDefault="002C7839" w:rsidP="002C7839">
            <w:pPr>
              <w:pStyle w:val="TableText"/>
              <w:jc w:val="center"/>
            </w:pPr>
            <w:r w:rsidRPr="002C7839">
              <w:t>$2,400</w:t>
            </w:r>
          </w:p>
        </w:tc>
        <w:tc>
          <w:tcPr>
            <w:tcW w:w="291" w:type="pct"/>
            <w:tcBorders>
              <w:top w:val="nil"/>
              <w:left w:val="nil"/>
              <w:bottom w:val="single" w:sz="4" w:space="0" w:color="auto"/>
              <w:right w:val="nil"/>
            </w:tcBorders>
            <w:shd w:val="clear" w:color="auto" w:fill="auto"/>
            <w:noWrap/>
            <w:vAlign w:val="center"/>
            <w:hideMark/>
          </w:tcPr>
          <w:p w14:paraId="60A697CA" w14:textId="77777777" w:rsidR="002C7839" w:rsidRPr="002C7839" w:rsidRDefault="002C7839" w:rsidP="002C7839">
            <w:pPr>
              <w:pStyle w:val="TableText"/>
              <w:jc w:val="center"/>
            </w:pPr>
            <w:r w:rsidRPr="002C7839">
              <w:t>$6,900</w:t>
            </w:r>
          </w:p>
        </w:tc>
        <w:tc>
          <w:tcPr>
            <w:tcW w:w="354" w:type="pct"/>
            <w:tcBorders>
              <w:top w:val="nil"/>
              <w:left w:val="nil"/>
              <w:bottom w:val="single" w:sz="4" w:space="0" w:color="auto"/>
              <w:right w:val="nil"/>
            </w:tcBorders>
            <w:shd w:val="clear" w:color="auto" w:fill="auto"/>
            <w:noWrap/>
            <w:vAlign w:val="center"/>
            <w:hideMark/>
          </w:tcPr>
          <w:p w14:paraId="721A1A83"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6E7816A3" w14:textId="77777777" w:rsidR="002C7839" w:rsidRPr="002C7839" w:rsidRDefault="002C7839" w:rsidP="002C7839">
            <w:pPr>
              <w:pStyle w:val="TableText"/>
              <w:jc w:val="center"/>
            </w:pPr>
            <w:r w:rsidRPr="002C7839">
              <w:t>$1.57</w:t>
            </w:r>
          </w:p>
        </w:tc>
      </w:tr>
      <w:tr w:rsidR="001343B5" w:rsidRPr="002C7839" w14:paraId="503C0885"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52A48E0D" w14:textId="77777777" w:rsidR="002C7839" w:rsidRPr="002C7839" w:rsidRDefault="002C7839" w:rsidP="002C7839">
            <w:pPr>
              <w:pStyle w:val="TableText"/>
            </w:pPr>
            <w:r w:rsidRPr="002C7839">
              <w:t>San Francisco (Southeast Plant)</w:t>
            </w:r>
          </w:p>
        </w:tc>
        <w:tc>
          <w:tcPr>
            <w:tcW w:w="476" w:type="pct"/>
            <w:tcBorders>
              <w:top w:val="nil"/>
              <w:left w:val="nil"/>
              <w:bottom w:val="single" w:sz="4" w:space="0" w:color="auto"/>
              <w:right w:val="nil"/>
            </w:tcBorders>
            <w:shd w:val="clear" w:color="auto" w:fill="auto"/>
            <w:noWrap/>
            <w:vAlign w:val="center"/>
            <w:hideMark/>
          </w:tcPr>
          <w:p w14:paraId="0DEA6809" w14:textId="77777777" w:rsidR="002C7839" w:rsidRPr="002C7839" w:rsidRDefault="002C7839" w:rsidP="002C7839">
            <w:pPr>
              <w:pStyle w:val="TableText"/>
              <w:jc w:val="center"/>
            </w:pPr>
            <w:r w:rsidRPr="002C7839">
              <w:t>$5,000</w:t>
            </w:r>
          </w:p>
        </w:tc>
        <w:tc>
          <w:tcPr>
            <w:tcW w:w="250" w:type="pct"/>
            <w:tcBorders>
              <w:top w:val="nil"/>
              <w:left w:val="nil"/>
              <w:bottom w:val="single" w:sz="4" w:space="0" w:color="auto"/>
              <w:right w:val="nil"/>
            </w:tcBorders>
            <w:shd w:val="clear" w:color="auto" w:fill="auto"/>
            <w:noWrap/>
            <w:vAlign w:val="center"/>
            <w:hideMark/>
          </w:tcPr>
          <w:p w14:paraId="74A5D68A" w14:textId="77777777" w:rsidR="002C7839" w:rsidRPr="002C7839" w:rsidRDefault="002C7839" w:rsidP="002C7839">
            <w:pPr>
              <w:pStyle w:val="TableText"/>
              <w:jc w:val="center"/>
            </w:pPr>
            <w:r w:rsidRPr="002C7839">
              <w:t>$9,500</w:t>
            </w:r>
          </w:p>
        </w:tc>
        <w:tc>
          <w:tcPr>
            <w:tcW w:w="354" w:type="pct"/>
            <w:tcBorders>
              <w:top w:val="nil"/>
              <w:left w:val="nil"/>
              <w:bottom w:val="single" w:sz="4" w:space="0" w:color="auto"/>
              <w:right w:val="nil"/>
            </w:tcBorders>
            <w:shd w:val="clear" w:color="auto" w:fill="auto"/>
            <w:noWrap/>
            <w:vAlign w:val="center"/>
            <w:hideMark/>
          </w:tcPr>
          <w:p w14:paraId="192471F5" w14:textId="77777777" w:rsidR="002C7839" w:rsidRPr="002C7839" w:rsidRDefault="002C7839" w:rsidP="002C7839">
            <w:pPr>
              <w:pStyle w:val="TableText"/>
              <w:jc w:val="center"/>
            </w:pPr>
            <w:r w:rsidRPr="002C7839">
              <w:t>$100</w:t>
            </w:r>
          </w:p>
        </w:tc>
        <w:tc>
          <w:tcPr>
            <w:tcW w:w="312" w:type="pct"/>
            <w:tcBorders>
              <w:top w:val="nil"/>
              <w:left w:val="nil"/>
              <w:bottom w:val="single" w:sz="4" w:space="0" w:color="auto"/>
              <w:right w:val="single" w:sz="8" w:space="0" w:color="auto"/>
            </w:tcBorders>
            <w:shd w:val="clear" w:color="auto" w:fill="auto"/>
            <w:noWrap/>
            <w:vAlign w:val="center"/>
            <w:hideMark/>
          </w:tcPr>
          <w:p w14:paraId="2634875E" w14:textId="77777777" w:rsidR="002C7839" w:rsidRPr="002C7839" w:rsidRDefault="002C7839" w:rsidP="002C7839">
            <w:pPr>
              <w:pStyle w:val="TableText"/>
              <w:jc w:val="center"/>
            </w:pPr>
            <w:r w:rsidRPr="002C7839">
              <w:t>$0.21</w:t>
            </w:r>
          </w:p>
        </w:tc>
        <w:tc>
          <w:tcPr>
            <w:tcW w:w="459" w:type="pct"/>
            <w:tcBorders>
              <w:top w:val="nil"/>
              <w:left w:val="nil"/>
              <w:bottom w:val="single" w:sz="4" w:space="0" w:color="auto"/>
              <w:right w:val="nil"/>
            </w:tcBorders>
            <w:shd w:val="clear" w:color="auto" w:fill="auto"/>
            <w:noWrap/>
            <w:vAlign w:val="center"/>
            <w:hideMark/>
          </w:tcPr>
          <w:p w14:paraId="4839DFF0" w14:textId="77777777" w:rsidR="002C7839" w:rsidRPr="002C7839" w:rsidRDefault="002C7839" w:rsidP="002C7839">
            <w:pPr>
              <w:pStyle w:val="TableText"/>
              <w:jc w:val="center"/>
            </w:pPr>
            <w:r w:rsidRPr="002C7839">
              <w:t>$5,000</w:t>
            </w:r>
          </w:p>
        </w:tc>
        <w:tc>
          <w:tcPr>
            <w:tcW w:w="250" w:type="pct"/>
            <w:tcBorders>
              <w:top w:val="nil"/>
              <w:left w:val="nil"/>
              <w:bottom w:val="single" w:sz="4" w:space="0" w:color="auto"/>
              <w:right w:val="nil"/>
            </w:tcBorders>
            <w:shd w:val="clear" w:color="auto" w:fill="auto"/>
            <w:noWrap/>
            <w:vAlign w:val="center"/>
            <w:hideMark/>
          </w:tcPr>
          <w:p w14:paraId="6F50DC44" w14:textId="77777777" w:rsidR="002C7839" w:rsidRPr="002C7839" w:rsidRDefault="002C7839" w:rsidP="002C7839">
            <w:pPr>
              <w:pStyle w:val="TableText"/>
              <w:jc w:val="center"/>
            </w:pPr>
            <w:r w:rsidRPr="002C7839">
              <w:t>$9,500</w:t>
            </w:r>
          </w:p>
        </w:tc>
        <w:tc>
          <w:tcPr>
            <w:tcW w:w="354" w:type="pct"/>
            <w:tcBorders>
              <w:top w:val="nil"/>
              <w:left w:val="nil"/>
              <w:bottom w:val="single" w:sz="4" w:space="0" w:color="auto"/>
              <w:right w:val="nil"/>
            </w:tcBorders>
            <w:shd w:val="clear" w:color="auto" w:fill="auto"/>
            <w:noWrap/>
            <w:vAlign w:val="center"/>
            <w:hideMark/>
          </w:tcPr>
          <w:p w14:paraId="0C1F13FE"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single" w:sz="8" w:space="0" w:color="auto"/>
            </w:tcBorders>
            <w:shd w:val="clear" w:color="auto" w:fill="auto"/>
            <w:noWrap/>
            <w:vAlign w:val="center"/>
            <w:hideMark/>
          </w:tcPr>
          <w:p w14:paraId="1F4EB158" w14:textId="77777777" w:rsidR="002C7839" w:rsidRPr="002C7839" w:rsidRDefault="002C7839" w:rsidP="002C7839">
            <w:pPr>
              <w:pStyle w:val="TableText"/>
              <w:jc w:val="center"/>
            </w:pPr>
            <w:r w:rsidRPr="002C7839">
              <w:t>$0.21</w:t>
            </w:r>
          </w:p>
        </w:tc>
        <w:tc>
          <w:tcPr>
            <w:tcW w:w="521" w:type="pct"/>
            <w:tcBorders>
              <w:top w:val="nil"/>
              <w:left w:val="nil"/>
              <w:bottom w:val="single" w:sz="4" w:space="0" w:color="auto"/>
              <w:right w:val="nil"/>
            </w:tcBorders>
            <w:shd w:val="clear" w:color="auto" w:fill="auto"/>
            <w:noWrap/>
            <w:vAlign w:val="center"/>
            <w:hideMark/>
          </w:tcPr>
          <w:p w14:paraId="28F64E0B" w14:textId="77777777" w:rsidR="002C7839" w:rsidRPr="002C7839" w:rsidRDefault="002C7839" w:rsidP="002C7839">
            <w:pPr>
              <w:pStyle w:val="TableText"/>
              <w:jc w:val="center"/>
            </w:pPr>
            <w:r w:rsidRPr="002C7839">
              <w:t>$5,000</w:t>
            </w:r>
          </w:p>
        </w:tc>
        <w:tc>
          <w:tcPr>
            <w:tcW w:w="291" w:type="pct"/>
            <w:tcBorders>
              <w:top w:val="nil"/>
              <w:left w:val="nil"/>
              <w:bottom w:val="single" w:sz="4" w:space="0" w:color="auto"/>
              <w:right w:val="nil"/>
            </w:tcBorders>
            <w:shd w:val="clear" w:color="auto" w:fill="auto"/>
            <w:noWrap/>
            <w:vAlign w:val="center"/>
            <w:hideMark/>
          </w:tcPr>
          <w:p w14:paraId="0C1CC401" w14:textId="77777777" w:rsidR="002C7839" w:rsidRPr="002C7839" w:rsidRDefault="002C7839" w:rsidP="002C7839">
            <w:pPr>
              <w:pStyle w:val="TableText"/>
              <w:jc w:val="center"/>
            </w:pPr>
            <w:r w:rsidRPr="002C7839">
              <w:t>$9,500</w:t>
            </w:r>
          </w:p>
        </w:tc>
        <w:tc>
          <w:tcPr>
            <w:tcW w:w="354" w:type="pct"/>
            <w:tcBorders>
              <w:top w:val="nil"/>
              <w:left w:val="nil"/>
              <w:bottom w:val="single" w:sz="4" w:space="0" w:color="auto"/>
              <w:right w:val="nil"/>
            </w:tcBorders>
            <w:shd w:val="clear" w:color="auto" w:fill="auto"/>
            <w:noWrap/>
            <w:vAlign w:val="center"/>
            <w:hideMark/>
          </w:tcPr>
          <w:p w14:paraId="46982332"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558AFDEB" w14:textId="77777777" w:rsidR="002C7839" w:rsidRPr="002C7839" w:rsidRDefault="002C7839" w:rsidP="002C7839">
            <w:pPr>
              <w:pStyle w:val="TableText"/>
              <w:jc w:val="center"/>
            </w:pPr>
            <w:r w:rsidRPr="002C7839">
              <w:t>$0.21</w:t>
            </w:r>
          </w:p>
        </w:tc>
      </w:tr>
      <w:tr w:rsidR="001343B5" w:rsidRPr="002C7839" w14:paraId="07FBF44C"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2A1FC297" w14:textId="77777777" w:rsidR="002C7839" w:rsidRPr="002C7839" w:rsidRDefault="002C7839" w:rsidP="002C7839">
            <w:pPr>
              <w:pStyle w:val="TableText"/>
            </w:pPr>
            <w:r w:rsidRPr="002C7839">
              <w:t>San Jose/Santa Clara</w:t>
            </w:r>
          </w:p>
        </w:tc>
        <w:tc>
          <w:tcPr>
            <w:tcW w:w="476" w:type="pct"/>
            <w:tcBorders>
              <w:top w:val="nil"/>
              <w:left w:val="nil"/>
              <w:bottom w:val="single" w:sz="4" w:space="0" w:color="auto"/>
              <w:right w:val="nil"/>
            </w:tcBorders>
            <w:shd w:val="clear" w:color="auto" w:fill="auto"/>
            <w:noWrap/>
            <w:vAlign w:val="center"/>
            <w:hideMark/>
          </w:tcPr>
          <w:p w14:paraId="1F78E064" w14:textId="77777777" w:rsidR="002C7839" w:rsidRPr="002C7839" w:rsidRDefault="002C7839" w:rsidP="002C7839">
            <w:pPr>
              <w:pStyle w:val="TableText"/>
              <w:jc w:val="center"/>
            </w:pPr>
            <w:r w:rsidRPr="002C7839">
              <w:t>$2,900</w:t>
            </w:r>
          </w:p>
        </w:tc>
        <w:tc>
          <w:tcPr>
            <w:tcW w:w="250" w:type="pct"/>
            <w:tcBorders>
              <w:top w:val="nil"/>
              <w:left w:val="nil"/>
              <w:bottom w:val="single" w:sz="4" w:space="0" w:color="auto"/>
              <w:right w:val="nil"/>
            </w:tcBorders>
            <w:shd w:val="clear" w:color="auto" w:fill="auto"/>
            <w:noWrap/>
            <w:vAlign w:val="center"/>
            <w:hideMark/>
          </w:tcPr>
          <w:p w14:paraId="7B452561" w14:textId="77777777" w:rsidR="002C7839" w:rsidRPr="002C7839" w:rsidRDefault="002C7839" w:rsidP="002C7839">
            <w:pPr>
              <w:pStyle w:val="TableText"/>
              <w:jc w:val="center"/>
            </w:pPr>
            <w:r w:rsidRPr="002C7839">
              <w:t>$7,400</w:t>
            </w:r>
          </w:p>
        </w:tc>
        <w:tc>
          <w:tcPr>
            <w:tcW w:w="354" w:type="pct"/>
            <w:tcBorders>
              <w:top w:val="nil"/>
              <w:left w:val="nil"/>
              <w:bottom w:val="single" w:sz="4" w:space="0" w:color="auto"/>
              <w:right w:val="nil"/>
            </w:tcBorders>
            <w:shd w:val="clear" w:color="auto" w:fill="auto"/>
            <w:noWrap/>
            <w:vAlign w:val="center"/>
            <w:hideMark/>
          </w:tcPr>
          <w:p w14:paraId="26B7FE44" w14:textId="77777777" w:rsidR="002C7839" w:rsidRPr="002C7839" w:rsidRDefault="002C7839" w:rsidP="002C7839">
            <w:pPr>
              <w:pStyle w:val="TableText"/>
              <w:jc w:val="center"/>
            </w:pPr>
            <w:r w:rsidRPr="002C7839">
              <w:t>$100</w:t>
            </w:r>
          </w:p>
        </w:tc>
        <w:tc>
          <w:tcPr>
            <w:tcW w:w="312" w:type="pct"/>
            <w:tcBorders>
              <w:top w:val="nil"/>
              <w:left w:val="nil"/>
              <w:bottom w:val="single" w:sz="4" w:space="0" w:color="auto"/>
              <w:right w:val="single" w:sz="8" w:space="0" w:color="auto"/>
            </w:tcBorders>
            <w:shd w:val="clear" w:color="auto" w:fill="auto"/>
            <w:noWrap/>
            <w:vAlign w:val="center"/>
            <w:hideMark/>
          </w:tcPr>
          <w:p w14:paraId="7BA22C46" w14:textId="77777777" w:rsidR="002C7839" w:rsidRPr="002C7839" w:rsidRDefault="002C7839" w:rsidP="002C7839">
            <w:pPr>
              <w:pStyle w:val="TableText"/>
              <w:jc w:val="center"/>
            </w:pPr>
            <w:r w:rsidRPr="002C7839">
              <w:t>$0.99</w:t>
            </w:r>
          </w:p>
        </w:tc>
        <w:tc>
          <w:tcPr>
            <w:tcW w:w="459" w:type="pct"/>
            <w:tcBorders>
              <w:top w:val="nil"/>
              <w:left w:val="nil"/>
              <w:bottom w:val="single" w:sz="4" w:space="0" w:color="auto"/>
              <w:right w:val="nil"/>
            </w:tcBorders>
            <w:shd w:val="clear" w:color="auto" w:fill="auto"/>
            <w:noWrap/>
            <w:vAlign w:val="center"/>
            <w:hideMark/>
          </w:tcPr>
          <w:p w14:paraId="178974C4" w14:textId="77777777" w:rsidR="002C7839" w:rsidRPr="002C7839" w:rsidRDefault="002C7839" w:rsidP="002C7839">
            <w:pPr>
              <w:pStyle w:val="TableText"/>
              <w:jc w:val="center"/>
            </w:pPr>
            <w:r w:rsidRPr="002C7839">
              <w:t>$19,900</w:t>
            </w:r>
          </w:p>
        </w:tc>
        <w:tc>
          <w:tcPr>
            <w:tcW w:w="250" w:type="pct"/>
            <w:tcBorders>
              <w:top w:val="nil"/>
              <w:left w:val="nil"/>
              <w:bottom w:val="single" w:sz="4" w:space="0" w:color="auto"/>
              <w:right w:val="nil"/>
            </w:tcBorders>
            <w:shd w:val="clear" w:color="auto" w:fill="auto"/>
            <w:noWrap/>
            <w:vAlign w:val="center"/>
            <w:hideMark/>
          </w:tcPr>
          <w:p w14:paraId="0F513615" w14:textId="77777777" w:rsidR="002C7839" w:rsidRPr="002C7839" w:rsidRDefault="002C7839" w:rsidP="002C7839">
            <w:pPr>
              <w:pStyle w:val="TableText"/>
              <w:jc w:val="center"/>
            </w:pPr>
            <w:r w:rsidRPr="002C7839">
              <w:t>$24,400</w:t>
            </w:r>
          </w:p>
        </w:tc>
        <w:tc>
          <w:tcPr>
            <w:tcW w:w="354" w:type="pct"/>
            <w:tcBorders>
              <w:top w:val="nil"/>
              <w:left w:val="nil"/>
              <w:bottom w:val="single" w:sz="4" w:space="0" w:color="auto"/>
              <w:right w:val="nil"/>
            </w:tcBorders>
            <w:shd w:val="clear" w:color="auto" w:fill="auto"/>
            <w:noWrap/>
            <w:vAlign w:val="center"/>
            <w:hideMark/>
          </w:tcPr>
          <w:p w14:paraId="399483EB" w14:textId="77777777" w:rsidR="002C7839" w:rsidRPr="002C7839" w:rsidRDefault="002C7839" w:rsidP="002C7839">
            <w:pPr>
              <w:pStyle w:val="TableText"/>
              <w:jc w:val="center"/>
            </w:pPr>
            <w:r w:rsidRPr="002C7839">
              <w:t>$20</w:t>
            </w:r>
          </w:p>
        </w:tc>
        <w:tc>
          <w:tcPr>
            <w:tcW w:w="313" w:type="pct"/>
            <w:tcBorders>
              <w:top w:val="nil"/>
              <w:left w:val="nil"/>
              <w:bottom w:val="single" w:sz="4" w:space="0" w:color="auto"/>
              <w:right w:val="single" w:sz="8" w:space="0" w:color="auto"/>
            </w:tcBorders>
            <w:shd w:val="clear" w:color="auto" w:fill="auto"/>
            <w:noWrap/>
            <w:vAlign w:val="center"/>
            <w:hideMark/>
          </w:tcPr>
          <w:p w14:paraId="1195A25E" w14:textId="77777777" w:rsidR="002C7839" w:rsidRPr="002C7839" w:rsidRDefault="002C7839" w:rsidP="002C7839">
            <w:pPr>
              <w:pStyle w:val="TableText"/>
              <w:jc w:val="center"/>
            </w:pPr>
            <w:r w:rsidRPr="002C7839">
              <w:t>$0.34</w:t>
            </w:r>
          </w:p>
        </w:tc>
        <w:tc>
          <w:tcPr>
            <w:tcW w:w="521" w:type="pct"/>
            <w:tcBorders>
              <w:top w:val="nil"/>
              <w:left w:val="nil"/>
              <w:bottom w:val="single" w:sz="4" w:space="0" w:color="auto"/>
              <w:right w:val="nil"/>
            </w:tcBorders>
            <w:shd w:val="clear" w:color="auto" w:fill="auto"/>
            <w:noWrap/>
            <w:vAlign w:val="center"/>
            <w:hideMark/>
          </w:tcPr>
          <w:p w14:paraId="3482BB61" w14:textId="77777777" w:rsidR="002C7839" w:rsidRPr="002C7839" w:rsidRDefault="002C7839" w:rsidP="002C7839">
            <w:pPr>
              <w:pStyle w:val="TableText"/>
              <w:jc w:val="center"/>
            </w:pPr>
            <w:r w:rsidRPr="002C7839">
              <w:t>$29,600</w:t>
            </w:r>
          </w:p>
        </w:tc>
        <w:tc>
          <w:tcPr>
            <w:tcW w:w="291" w:type="pct"/>
            <w:tcBorders>
              <w:top w:val="nil"/>
              <w:left w:val="nil"/>
              <w:bottom w:val="single" w:sz="4" w:space="0" w:color="auto"/>
              <w:right w:val="nil"/>
            </w:tcBorders>
            <w:shd w:val="clear" w:color="auto" w:fill="auto"/>
            <w:noWrap/>
            <w:vAlign w:val="center"/>
            <w:hideMark/>
          </w:tcPr>
          <w:p w14:paraId="165B39CE" w14:textId="77777777" w:rsidR="002C7839" w:rsidRPr="002C7839" w:rsidRDefault="002C7839" w:rsidP="002C7839">
            <w:pPr>
              <w:pStyle w:val="TableText"/>
              <w:jc w:val="center"/>
            </w:pPr>
            <w:r w:rsidRPr="002C7839">
              <w:t>$34,100</w:t>
            </w:r>
          </w:p>
        </w:tc>
        <w:tc>
          <w:tcPr>
            <w:tcW w:w="354" w:type="pct"/>
            <w:tcBorders>
              <w:top w:val="nil"/>
              <w:left w:val="nil"/>
              <w:bottom w:val="single" w:sz="4" w:space="0" w:color="auto"/>
              <w:right w:val="nil"/>
            </w:tcBorders>
            <w:shd w:val="clear" w:color="auto" w:fill="auto"/>
            <w:noWrap/>
            <w:vAlign w:val="center"/>
            <w:hideMark/>
          </w:tcPr>
          <w:p w14:paraId="44C544D7" w14:textId="77777777" w:rsidR="002C7839" w:rsidRPr="002C7839" w:rsidRDefault="002C7839" w:rsidP="002C7839">
            <w:pPr>
              <w:pStyle w:val="TableText"/>
              <w:jc w:val="center"/>
            </w:pPr>
            <w:r w:rsidRPr="002C7839">
              <w:t>$20</w:t>
            </w:r>
          </w:p>
        </w:tc>
        <w:tc>
          <w:tcPr>
            <w:tcW w:w="313" w:type="pct"/>
            <w:tcBorders>
              <w:top w:val="nil"/>
              <w:left w:val="nil"/>
              <w:bottom w:val="single" w:sz="4" w:space="0" w:color="auto"/>
              <w:right w:val="nil"/>
            </w:tcBorders>
            <w:shd w:val="clear" w:color="auto" w:fill="auto"/>
            <w:noWrap/>
            <w:vAlign w:val="center"/>
            <w:hideMark/>
          </w:tcPr>
          <w:p w14:paraId="5EEEBE00" w14:textId="77777777" w:rsidR="002C7839" w:rsidRPr="002C7839" w:rsidRDefault="002C7839" w:rsidP="002C7839">
            <w:pPr>
              <w:pStyle w:val="TableText"/>
              <w:jc w:val="center"/>
            </w:pPr>
            <w:r w:rsidRPr="002C7839">
              <w:t>$0.37</w:t>
            </w:r>
          </w:p>
        </w:tc>
      </w:tr>
      <w:tr w:rsidR="001343B5" w:rsidRPr="002C7839" w14:paraId="2B4F747C"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67D7C978" w14:textId="77777777" w:rsidR="002C7839" w:rsidRPr="002C7839" w:rsidRDefault="002C7839" w:rsidP="002C7839">
            <w:pPr>
              <w:pStyle w:val="TableText"/>
            </w:pPr>
            <w:r w:rsidRPr="002C7839">
              <w:t>San Mateo</w:t>
            </w:r>
          </w:p>
        </w:tc>
        <w:tc>
          <w:tcPr>
            <w:tcW w:w="476" w:type="pct"/>
            <w:tcBorders>
              <w:top w:val="nil"/>
              <w:left w:val="nil"/>
              <w:bottom w:val="single" w:sz="4" w:space="0" w:color="auto"/>
              <w:right w:val="nil"/>
            </w:tcBorders>
            <w:shd w:val="clear" w:color="auto" w:fill="auto"/>
            <w:noWrap/>
            <w:vAlign w:val="center"/>
            <w:hideMark/>
          </w:tcPr>
          <w:p w14:paraId="5C58F3D5" w14:textId="77777777" w:rsidR="002C7839" w:rsidRPr="002C7839" w:rsidRDefault="002C7839" w:rsidP="002C7839">
            <w:pPr>
              <w:pStyle w:val="TableText"/>
              <w:jc w:val="center"/>
            </w:pPr>
            <w:r w:rsidRPr="002C7839">
              <w:t>$1,700</w:t>
            </w:r>
          </w:p>
        </w:tc>
        <w:tc>
          <w:tcPr>
            <w:tcW w:w="250" w:type="pct"/>
            <w:tcBorders>
              <w:top w:val="nil"/>
              <w:left w:val="nil"/>
              <w:bottom w:val="single" w:sz="4" w:space="0" w:color="auto"/>
              <w:right w:val="nil"/>
            </w:tcBorders>
            <w:shd w:val="clear" w:color="auto" w:fill="auto"/>
            <w:noWrap/>
            <w:vAlign w:val="center"/>
            <w:hideMark/>
          </w:tcPr>
          <w:p w14:paraId="5B8F1A27" w14:textId="77777777" w:rsidR="002C7839" w:rsidRPr="002C7839" w:rsidRDefault="002C7839" w:rsidP="002C7839">
            <w:pPr>
              <w:pStyle w:val="TableText"/>
              <w:jc w:val="center"/>
            </w:pPr>
            <w:r w:rsidRPr="002C7839">
              <w:t>$6,200</w:t>
            </w:r>
          </w:p>
        </w:tc>
        <w:tc>
          <w:tcPr>
            <w:tcW w:w="354" w:type="pct"/>
            <w:tcBorders>
              <w:top w:val="nil"/>
              <w:left w:val="nil"/>
              <w:bottom w:val="single" w:sz="4" w:space="0" w:color="auto"/>
              <w:right w:val="nil"/>
            </w:tcBorders>
            <w:shd w:val="clear" w:color="auto" w:fill="auto"/>
            <w:noWrap/>
            <w:vAlign w:val="center"/>
            <w:hideMark/>
          </w:tcPr>
          <w:p w14:paraId="1BEB39F7" w14:textId="77777777" w:rsidR="002C7839" w:rsidRPr="002C7839" w:rsidRDefault="002C7839" w:rsidP="002C7839">
            <w:pPr>
              <w:pStyle w:val="TableText"/>
              <w:jc w:val="center"/>
            </w:pPr>
            <w:r w:rsidRPr="002C7839">
              <w:t>$200</w:t>
            </w:r>
          </w:p>
        </w:tc>
        <w:tc>
          <w:tcPr>
            <w:tcW w:w="312" w:type="pct"/>
            <w:tcBorders>
              <w:top w:val="nil"/>
              <w:left w:val="nil"/>
              <w:bottom w:val="single" w:sz="4" w:space="0" w:color="auto"/>
              <w:right w:val="single" w:sz="8" w:space="0" w:color="auto"/>
            </w:tcBorders>
            <w:shd w:val="clear" w:color="auto" w:fill="auto"/>
            <w:noWrap/>
            <w:vAlign w:val="center"/>
            <w:hideMark/>
          </w:tcPr>
          <w:p w14:paraId="2A1B6C82" w14:textId="77777777" w:rsidR="002C7839" w:rsidRPr="002C7839" w:rsidRDefault="002C7839" w:rsidP="002C7839">
            <w:pPr>
              <w:pStyle w:val="TableText"/>
              <w:jc w:val="center"/>
            </w:pPr>
            <w:r w:rsidRPr="002C7839">
              <w:t>$0.73</w:t>
            </w:r>
          </w:p>
        </w:tc>
        <w:tc>
          <w:tcPr>
            <w:tcW w:w="459" w:type="pct"/>
            <w:tcBorders>
              <w:top w:val="nil"/>
              <w:left w:val="nil"/>
              <w:bottom w:val="single" w:sz="4" w:space="0" w:color="auto"/>
              <w:right w:val="nil"/>
            </w:tcBorders>
            <w:shd w:val="clear" w:color="auto" w:fill="auto"/>
            <w:noWrap/>
            <w:vAlign w:val="center"/>
            <w:hideMark/>
          </w:tcPr>
          <w:p w14:paraId="791E7E68" w14:textId="77777777" w:rsidR="002C7839" w:rsidRPr="002C7839" w:rsidRDefault="002C7839" w:rsidP="002C7839">
            <w:pPr>
              <w:pStyle w:val="TableText"/>
              <w:jc w:val="center"/>
            </w:pPr>
            <w:r w:rsidRPr="002C7839">
              <w:t>$1,700</w:t>
            </w:r>
          </w:p>
        </w:tc>
        <w:tc>
          <w:tcPr>
            <w:tcW w:w="250" w:type="pct"/>
            <w:tcBorders>
              <w:top w:val="nil"/>
              <w:left w:val="nil"/>
              <w:bottom w:val="single" w:sz="4" w:space="0" w:color="auto"/>
              <w:right w:val="nil"/>
            </w:tcBorders>
            <w:shd w:val="clear" w:color="auto" w:fill="auto"/>
            <w:noWrap/>
            <w:vAlign w:val="center"/>
            <w:hideMark/>
          </w:tcPr>
          <w:p w14:paraId="21E44B0D" w14:textId="77777777" w:rsidR="002C7839" w:rsidRPr="002C7839" w:rsidRDefault="002C7839" w:rsidP="002C7839">
            <w:pPr>
              <w:pStyle w:val="TableText"/>
              <w:jc w:val="center"/>
            </w:pPr>
            <w:r w:rsidRPr="002C7839">
              <w:t>$6,200</w:t>
            </w:r>
          </w:p>
        </w:tc>
        <w:tc>
          <w:tcPr>
            <w:tcW w:w="354" w:type="pct"/>
            <w:tcBorders>
              <w:top w:val="nil"/>
              <w:left w:val="nil"/>
              <w:bottom w:val="single" w:sz="4" w:space="0" w:color="auto"/>
              <w:right w:val="nil"/>
            </w:tcBorders>
            <w:shd w:val="clear" w:color="auto" w:fill="auto"/>
            <w:noWrap/>
            <w:vAlign w:val="center"/>
            <w:hideMark/>
          </w:tcPr>
          <w:p w14:paraId="4E200185"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single" w:sz="8" w:space="0" w:color="auto"/>
            </w:tcBorders>
            <w:shd w:val="clear" w:color="auto" w:fill="auto"/>
            <w:noWrap/>
            <w:vAlign w:val="center"/>
            <w:hideMark/>
          </w:tcPr>
          <w:p w14:paraId="3CE73651" w14:textId="77777777" w:rsidR="002C7839" w:rsidRPr="002C7839" w:rsidRDefault="002C7839" w:rsidP="002C7839">
            <w:pPr>
              <w:pStyle w:val="TableText"/>
              <w:jc w:val="center"/>
            </w:pPr>
            <w:r w:rsidRPr="002C7839">
              <w:t>$0.73</w:t>
            </w:r>
          </w:p>
        </w:tc>
        <w:tc>
          <w:tcPr>
            <w:tcW w:w="521" w:type="pct"/>
            <w:tcBorders>
              <w:top w:val="nil"/>
              <w:left w:val="nil"/>
              <w:bottom w:val="single" w:sz="4" w:space="0" w:color="auto"/>
              <w:right w:val="nil"/>
            </w:tcBorders>
            <w:shd w:val="clear" w:color="auto" w:fill="auto"/>
            <w:noWrap/>
            <w:vAlign w:val="center"/>
            <w:hideMark/>
          </w:tcPr>
          <w:p w14:paraId="0D1B8397" w14:textId="77777777" w:rsidR="002C7839" w:rsidRPr="002C7839" w:rsidRDefault="002C7839" w:rsidP="002C7839">
            <w:pPr>
              <w:pStyle w:val="TableText"/>
              <w:jc w:val="center"/>
            </w:pPr>
            <w:r w:rsidRPr="002C7839">
              <w:t>$1,700</w:t>
            </w:r>
          </w:p>
        </w:tc>
        <w:tc>
          <w:tcPr>
            <w:tcW w:w="291" w:type="pct"/>
            <w:tcBorders>
              <w:top w:val="nil"/>
              <w:left w:val="nil"/>
              <w:bottom w:val="single" w:sz="4" w:space="0" w:color="auto"/>
              <w:right w:val="nil"/>
            </w:tcBorders>
            <w:shd w:val="clear" w:color="auto" w:fill="auto"/>
            <w:noWrap/>
            <w:vAlign w:val="center"/>
            <w:hideMark/>
          </w:tcPr>
          <w:p w14:paraId="7393FA3D" w14:textId="77777777" w:rsidR="002C7839" w:rsidRPr="002C7839" w:rsidRDefault="002C7839" w:rsidP="002C7839">
            <w:pPr>
              <w:pStyle w:val="TableText"/>
              <w:jc w:val="center"/>
            </w:pPr>
            <w:r w:rsidRPr="002C7839">
              <w:t>$6,200</w:t>
            </w:r>
          </w:p>
        </w:tc>
        <w:tc>
          <w:tcPr>
            <w:tcW w:w="354" w:type="pct"/>
            <w:tcBorders>
              <w:top w:val="nil"/>
              <w:left w:val="nil"/>
              <w:bottom w:val="single" w:sz="4" w:space="0" w:color="auto"/>
              <w:right w:val="nil"/>
            </w:tcBorders>
            <w:shd w:val="clear" w:color="auto" w:fill="auto"/>
            <w:noWrap/>
            <w:vAlign w:val="center"/>
            <w:hideMark/>
          </w:tcPr>
          <w:p w14:paraId="0EF3F3D1"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nil"/>
            </w:tcBorders>
            <w:shd w:val="clear" w:color="auto" w:fill="auto"/>
            <w:noWrap/>
            <w:vAlign w:val="center"/>
            <w:hideMark/>
          </w:tcPr>
          <w:p w14:paraId="3FDD63EE" w14:textId="77777777" w:rsidR="002C7839" w:rsidRPr="002C7839" w:rsidRDefault="002C7839" w:rsidP="002C7839">
            <w:pPr>
              <w:pStyle w:val="TableText"/>
              <w:jc w:val="center"/>
            </w:pPr>
            <w:r w:rsidRPr="002C7839">
              <w:t>$0.73</w:t>
            </w:r>
          </w:p>
        </w:tc>
      </w:tr>
      <w:tr w:rsidR="001343B5" w:rsidRPr="002C7839" w14:paraId="45AE3DF6"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2234766A" w14:textId="77777777" w:rsidR="001343B5" w:rsidRPr="002C7839" w:rsidRDefault="001343B5" w:rsidP="001343B5">
            <w:pPr>
              <w:pStyle w:val="TableText"/>
            </w:pPr>
            <w:r w:rsidRPr="002C7839">
              <w:t>Sausalito-Marin City</w:t>
            </w:r>
          </w:p>
        </w:tc>
        <w:tc>
          <w:tcPr>
            <w:tcW w:w="476" w:type="pct"/>
            <w:tcBorders>
              <w:top w:val="nil"/>
              <w:left w:val="nil"/>
              <w:bottom w:val="single" w:sz="4" w:space="0" w:color="auto"/>
              <w:right w:val="nil"/>
            </w:tcBorders>
            <w:shd w:val="clear" w:color="auto" w:fill="auto"/>
            <w:noWrap/>
            <w:vAlign w:val="center"/>
            <w:hideMark/>
          </w:tcPr>
          <w:p w14:paraId="51AF9148" w14:textId="555C8771" w:rsidR="001343B5" w:rsidRPr="002C7839" w:rsidRDefault="001343B5" w:rsidP="001343B5">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576549A7" w14:textId="7182A6A8" w:rsidR="001343B5" w:rsidRPr="002C7839" w:rsidRDefault="001343B5" w:rsidP="001343B5">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63C764FB" w14:textId="10F55C46" w:rsidR="001343B5" w:rsidRPr="002C7839" w:rsidRDefault="001343B5" w:rsidP="001343B5">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7379DECD" w14:textId="7E3BD737" w:rsidR="001343B5" w:rsidRPr="002C7839" w:rsidRDefault="001343B5" w:rsidP="001343B5">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256554B6" w14:textId="58F594ED" w:rsidR="001343B5" w:rsidRPr="002C7839" w:rsidRDefault="001343B5" w:rsidP="001343B5">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3B6F95DF" w14:textId="3BF94D9F" w:rsidR="001343B5" w:rsidRPr="002C7839" w:rsidRDefault="001343B5" w:rsidP="001343B5">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42D557FD" w14:textId="7D79991E" w:rsidR="001343B5" w:rsidRPr="002C7839" w:rsidRDefault="001343B5" w:rsidP="001343B5">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0D9D65CC" w14:textId="7B82F1E1" w:rsidR="001343B5" w:rsidRPr="002C7839" w:rsidRDefault="001343B5" w:rsidP="001343B5">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6A56F143" w14:textId="07EBCAC5" w:rsidR="001343B5" w:rsidRPr="002C7839" w:rsidRDefault="001343B5" w:rsidP="001343B5">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24729359" w14:textId="3F7DCDE9" w:rsidR="001343B5" w:rsidRPr="002C7839" w:rsidRDefault="001343B5" w:rsidP="001343B5">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5A8B8869" w14:textId="3FBC0F34" w:rsidR="001343B5" w:rsidRPr="002C7839" w:rsidRDefault="001343B5" w:rsidP="001343B5">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35FCFE22" w14:textId="12318FD6" w:rsidR="001343B5" w:rsidRPr="002C7839" w:rsidRDefault="001343B5" w:rsidP="001343B5">
            <w:pPr>
              <w:pStyle w:val="TableText"/>
              <w:jc w:val="center"/>
            </w:pPr>
            <w:r w:rsidRPr="002C7839">
              <w:t>N/A</w:t>
            </w:r>
          </w:p>
        </w:tc>
      </w:tr>
      <w:tr w:rsidR="001343B5" w:rsidRPr="002C7839" w14:paraId="730050E6"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488BD784" w14:textId="77777777" w:rsidR="002C7839" w:rsidRPr="002C7839" w:rsidRDefault="002C7839" w:rsidP="002C7839">
            <w:pPr>
              <w:pStyle w:val="TableText"/>
            </w:pPr>
            <w:r w:rsidRPr="002C7839">
              <w:t xml:space="preserve">Sewerage Agency of Southern  Marin </w:t>
            </w:r>
          </w:p>
        </w:tc>
        <w:tc>
          <w:tcPr>
            <w:tcW w:w="476" w:type="pct"/>
            <w:tcBorders>
              <w:top w:val="nil"/>
              <w:left w:val="nil"/>
              <w:bottom w:val="single" w:sz="4" w:space="0" w:color="auto"/>
              <w:right w:val="nil"/>
            </w:tcBorders>
            <w:shd w:val="clear" w:color="auto" w:fill="auto"/>
            <w:noWrap/>
            <w:vAlign w:val="center"/>
            <w:hideMark/>
          </w:tcPr>
          <w:p w14:paraId="37D7B1EE"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68D1BC2B"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512CAD1D"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39FA162A"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4A3120EC"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59C8EB81"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0BFF91AD"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66845D35" w14:textId="77777777" w:rsidR="002C7839" w:rsidRPr="002C7839" w:rsidRDefault="002C7839" w:rsidP="002C7839">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7EF89F67" w14:textId="77777777" w:rsidR="002C7839" w:rsidRPr="002C7839" w:rsidRDefault="002C7839" w:rsidP="002C7839">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23083ADD"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0DC70149"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26890E8F" w14:textId="77777777" w:rsidR="002C7839" w:rsidRPr="002C7839" w:rsidRDefault="002C7839" w:rsidP="002C7839">
            <w:pPr>
              <w:pStyle w:val="TableText"/>
              <w:jc w:val="center"/>
            </w:pPr>
            <w:r w:rsidRPr="002C7839">
              <w:t>N/A</w:t>
            </w:r>
          </w:p>
        </w:tc>
      </w:tr>
      <w:tr w:rsidR="001343B5" w:rsidRPr="002C7839" w14:paraId="7D5EB2F5"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6E2C764C" w14:textId="77777777" w:rsidR="002C7839" w:rsidRPr="002C7839" w:rsidRDefault="002C7839" w:rsidP="002C7839">
            <w:pPr>
              <w:pStyle w:val="TableText"/>
            </w:pPr>
            <w:r w:rsidRPr="002C7839">
              <w:t>Sonoma Valley</w:t>
            </w:r>
          </w:p>
        </w:tc>
        <w:tc>
          <w:tcPr>
            <w:tcW w:w="476" w:type="pct"/>
            <w:tcBorders>
              <w:top w:val="nil"/>
              <w:left w:val="nil"/>
              <w:bottom w:val="single" w:sz="4" w:space="0" w:color="auto"/>
              <w:right w:val="nil"/>
            </w:tcBorders>
            <w:shd w:val="clear" w:color="auto" w:fill="auto"/>
            <w:noWrap/>
            <w:vAlign w:val="center"/>
            <w:hideMark/>
          </w:tcPr>
          <w:p w14:paraId="3AC32D6F"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6CB2BD7C"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201C26CD"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7309378C"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43A4F516"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2A5B3751"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0865EE9A"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497F4B0F" w14:textId="77777777" w:rsidR="002C7839" w:rsidRPr="002C7839" w:rsidRDefault="002C7839" w:rsidP="002C7839">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336F525F" w14:textId="77777777" w:rsidR="002C7839" w:rsidRPr="002C7839" w:rsidRDefault="002C7839" w:rsidP="002C7839">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50B7CAC5"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35EAD39D"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0CC50508" w14:textId="77777777" w:rsidR="002C7839" w:rsidRPr="002C7839" w:rsidRDefault="002C7839" w:rsidP="002C7839">
            <w:pPr>
              <w:pStyle w:val="TableText"/>
              <w:jc w:val="center"/>
            </w:pPr>
            <w:r w:rsidRPr="002C7839">
              <w:t>N/A</w:t>
            </w:r>
          </w:p>
        </w:tc>
      </w:tr>
      <w:tr w:rsidR="001343B5" w:rsidRPr="002C7839" w14:paraId="6DE5F271"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350463E8" w14:textId="77777777" w:rsidR="002C7839" w:rsidRPr="002C7839" w:rsidRDefault="002C7839" w:rsidP="002C7839">
            <w:pPr>
              <w:pStyle w:val="TableText"/>
            </w:pPr>
            <w:r w:rsidRPr="002C7839">
              <w:t>Silicon Valley Clean Water</w:t>
            </w:r>
          </w:p>
        </w:tc>
        <w:tc>
          <w:tcPr>
            <w:tcW w:w="476" w:type="pct"/>
            <w:tcBorders>
              <w:top w:val="nil"/>
              <w:left w:val="nil"/>
              <w:bottom w:val="single" w:sz="4" w:space="0" w:color="auto"/>
              <w:right w:val="nil"/>
            </w:tcBorders>
            <w:shd w:val="clear" w:color="auto" w:fill="auto"/>
            <w:noWrap/>
            <w:vAlign w:val="center"/>
            <w:hideMark/>
          </w:tcPr>
          <w:p w14:paraId="04797B59" w14:textId="77777777" w:rsidR="002C7839" w:rsidRPr="002C7839" w:rsidRDefault="002C7839" w:rsidP="002C7839">
            <w:pPr>
              <w:pStyle w:val="TableText"/>
              <w:jc w:val="center"/>
            </w:pPr>
            <w:r w:rsidRPr="002C7839">
              <w:t>$1,900</w:t>
            </w:r>
          </w:p>
        </w:tc>
        <w:tc>
          <w:tcPr>
            <w:tcW w:w="250" w:type="pct"/>
            <w:tcBorders>
              <w:top w:val="nil"/>
              <w:left w:val="nil"/>
              <w:bottom w:val="single" w:sz="4" w:space="0" w:color="auto"/>
              <w:right w:val="nil"/>
            </w:tcBorders>
            <w:shd w:val="clear" w:color="auto" w:fill="auto"/>
            <w:noWrap/>
            <w:vAlign w:val="center"/>
            <w:hideMark/>
          </w:tcPr>
          <w:p w14:paraId="437DC46C" w14:textId="77777777" w:rsidR="002C7839" w:rsidRPr="002C7839" w:rsidRDefault="002C7839" w:rsidP="002C7839">
            <w:pPr>
              <w:pStyle w:val="TableText"/>
              <w:jc w:val="center"/>
            </w:pPr>
            <w:r w:rsidRPr="002C7839">
              <w:t>$6,300</w:t>
            </w:r>
          </w:p>
        </w:tc>
        <w:tc>
          <w:tcPr>
            <w:tcW w:w="354" w:type="pct"/>
            <w:tcBorders>
              <w:top w:val="nil"/>
              <w:left w:val="nil"/>
              <w:bottom w:val="single" w:sz="4" w:space="0" w:color="auto"/>
              <w:right w:val="nil"/>
            </w:tcBorders>
            <w:shd w:val="clear" w:color="auto" w:fill="auto"/>
            <w:noWrap/>
            <w:vAlign w:val="center"/>
            <w:hideMark/>
          </w:tcPr>
          <w:p w14:paraId="4AE53AD3" w14:textId="77777777" w:rsidR="002C7839" w:rsidRPr="002C7839" w:rsidRDefault="002C7839" w:rsidP="002C7839">
            <w:pPr>
              <w:pStyle w:val="TableText"/>
              <w:jc w:val="center"/>
            </w:pPr>
            <w:r w:rsidRPr="002C7839">
              <w:t>$200</w:t>
            </w:r>
          </w:p>
        </w:tc>
        <w:tc>
          <w:tcPr>
            <w:tcW w:w="312" w:type="pct"/>
            <w:tcBorders>
              <w:top w:val="nil"/>
              <w:left w:val="nil"/>
              <w:bottom w:val="single" w:sz="4" w:space="0" w:color="auto"/>
              <w:right w:val="single" w:sz="8" w:space="0" w:color="auto"/>
            </w:tcBorders>
            <w:shd w:val="clear" w:color="auto" w:fill="auto"/>
            <w:noWrap/>
            <w:vAlign w:val="center"/>
            <w:hideMark/>
          </w:tcPr>
          <w:p w14:paraId="570E9774" w14:textId="77777777" w:rsidR="002C7839" w:rsidRPr="002C7839" w:rsidRDefault="002C7839" w:rsidP="002C7839">
            <w:pPr>
              <w:pStyle w:val="TableText"/>
              <w:jc w:val="center"/>
            </w:pPr>
            <w:r w:rsidRPr="002C7839">
              <w:t>$0.60</w:t>
            </w:r>
          </w:p>
        </w:tc>
        <w:tc>
          <w:tcPr>
            <w:tcW w:w="459" w:type="pct"/>
            <w:tcBorders>
              <w:top w:val="nil"/>
              <w:left w:val="nil"/>
              <w:bottom w:val="single" w:sz="4" w:space="0" w:color="auto"/>
              <w:right w:val="nil"/>
            </w:tcBorders>
            <w:shd w:val="clear" w:color="auto" w:fill="auto"/>
            <w:noWrap/>
            <w:vAlign w:val="center"/>
            <w:hideMark/>
          </w:tcPr>
          <w:p w14:paraId="65D51F12" w14:textId="77777777" w:rsidR="002C7839" w:rsidRPr="002C7839" w:rsidRDefault="002C7839" w:rsidP="002C7839">
            <w:pPr>
              <w:pStyle w:val="TableText"/>
              <w:jc w:val="center"/>
            </w:pPr>
            <w:r w:rsidRPr="002C7839">
              <w:t>$1,900</w:t>
            </w:r>
          </w:p>
        </w:tc>
        <w:tc>
          <w:tcPr>
            <w:tcW w:w="250" w:type="pct"/>
            <w:tcBorders>
              <w:top w:val="nil"/>
              <w:left w:val="nil"/>
              <w:bottom w:val="single" w:sz="4" w:space="0" w:color="auto"/>
              <w:right w:val="nil"/>
            </w:tcBorders>
            <w:shd w:val="clear" w:color="auto" w:fill="auto"/>
            <w:noWrap/>
            <w:vAlign w:val="center"/>
            <w:hideMark/>
          </w:tcPr>
          <w:p w14:paraId="3C15DEE4" w14:textId="77777777" w:rsidR="002C7839" w:rsidRPr="002C7839" w:rsidRDefault="002C7839" w:rsidP="002C7839">
            <w:pPr>
              <w:pStyle w:val="TableText"/>
              <w:jc w:val="center"/>
            </w:pPr>
            <w:r w:rsidRPr="002C7839">
              <w:t>$6,300</w:t>
            </w:r>
          </w:p>
        </w:tc>
        <w:tc>
          <w:tcPr>
            <w:tcW w:w="354" w:type="pct"/>
            <w:tcBorders>
              <w:top w:val="nil"/>
              <w:left w:val="nil"/>
              <w:bottom w:val="single" w:sz="4" w:space="0" w:color="auto"/>
              <w:right w:val="nil"/>
            </w:tcBorders>
            <w:shd w:val="clear" w:color="auto" w:fill="auto"/>
            <w:noWrap/>
            <w:vAlign w:val="center"/>
            <w:hideMark/>
          </w:tcPr>
          <w:p w14:paraId="2E149324"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single" w:sz="8" w:space="0" w:color="auto"/>
            </w:tcBorders>
            <w:shd w:val="clear" w:color="auto" w:fill="auto"/>
            <w:noWrap/>
            <w:vAlign w:val="center"/>
            <w:hideMark/>
          </w:tcPr>
          <w:p w14:paraId="665D9C66" w14:textId="77777777" w:rsidR="002C7839" w:rsidRPr="002C7839" w:rsidRDefault="002C7839" w:rsidP="002C7839">
            <w:pPr>
              <w:pStyle w:val="TableText"/>
              <w:jc w:val="center"/>
            </w:pPr>
            <w:r w:rsidRPr="002C7839">
              <w:t>$0.60</w:t>
            </w:r>
          </w:p>
        </w:tc>
        <w:tc>
          <w:tcPr>
            <w:tcW w:w="521" w:type="pct"/>
            <w:tcBorders>
              <w:top w:val="nil"/>
              <w:left w:val="nil"/>
              <w:bottom w:val="single" w:sz="4" w:space="0" w:color="auto"/>
              <w:right w:val="nil"/>
            </w:tcBorders>
            <w:shd w:val="clear" w:color="auto" w:fill="auto"/>
            <w:noWrap/>
            <w:vAlign w:val="center"/>
            <w:hideMark/>
          </w:tcPr>
          <w:p w14:paraId="3045EA78" w14:textId="77777777" w:rsidR="002C7839" w:rsidRPr="002C7839" w:rsidRDefault="002C7839" w:rsidP="002C7839">
            <w:pPr>
              <w:pStyle w:val="TableText"/>
              <w:jc w:val="center"/>
            </w:pPr>
            <w:r w:rsidRPr="002C7839">
              <w:t>$1,900</w:t>
            </w:r>
          </w:p>
        </w:tc>
        <w:tc>
          <w:tcPr>
            <w:tcW w:w="291" w:type="pct"/>
            <w:tcBorders>
              <w:top w:val="nil"/>
              <w:left w:val="nil"/>
              <w:bottom w:val="single" w:sz="4" w:space="0" w:color="auto"/>
              <w:right w:val="nil"/>
            </w:tcBorders>
            <w:shd w:val="clear" w:color="auto" w:fill="auto"/>
            <w:noWrap/>
            <w:vAlign w:val="center"/>
            <w:hideMark/>
          </w:tcPr>
          <w:p w14:paraId="0540C946" w14:textId="77777777" w:rsidR="002C7839" w:rsidRPr="002C7839" w:rsidRDefault="002C7839" w:rsidP="002C7839">
            <w:pPr>
              <w:pStyle w:val="TableText"/>
              <w:jc w:val="center"/>
            </w:pPr>
            <w:r w:rsidRPr="002C7839">
              <w:t>$6,300</w:t>
            </w:r>
          </w:p>
        </w:tc>
        <w:tc>
          <w:tcPr>
            <w:tcW w:w="354" w:type="pct"/>
            <w:tcBorders>
              <w:top w:val="nil"/>
              <w:left w:val="nil"/>
              <w:bottom w:val="single" w:sz="4" w:space="0" w:color="auto"/>
              <w:right w:val="nil"/>
            </w:tcBorders>
            <w:shd w:val="clear" w:color="auto" w:fill="auto"/>
            <w:noWrap/>
            <w:vAlign w:val="center"/>
            <w:hideMark/>
          </w:tcPr>
          <w:p w14:paraId="21764771"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nil"/>
            </w:tcBorders>
            <w:shd w:val="clear" w:color="auto" w:fill="auto"/>
            <w:noWrap/>
            <w:vAlign w:val="center"/>
            <w:hideMark/>
          </w:tcPr>
          <w:p w14:paraId="519F78B1" w14:textId="77777777" w:rsidR="002C7839" w:rsidRPr="002C7839" w:rsidRDefault="002C7839" w:rsidP="002C7839">
            <w:pPr>
              <w:pStyle w:val="TableText"/>
              <w:jc w:val="center"/>
            </w:pPr>
            <w:r w:rsidRPr="002C7839">
              <w:t>$0.60</w:t>
            </w:r>
          </w:p>
        </w:tc>
      </w:tr>
      <w:tr w:rsidR="001343B5" w:rsidRPr="002C7839" w14:paraId="3A455A6A"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2992D895" w14:textId="77777777" w:rsidR="002C7839" w:rsidRPr="002C7839" w:rsidRDefault="002C7839" w:rsidP="002C7839">
            <w:pPr>
              <w:pStyle w:val="TableText"/>
            </w:pPr>
            <w:r w:rsidRPr="002C7839">
              <w:t>South San Francisco and San  Bruno</w:t>
            </w:r>
          </w:p>
        </w:tc>
        <w:tc>
          <w:tcPr>
            <w:tcW w:w="476" w:type="pct"/>
            <w:tcBorders>
              <w:top w:val="nil"/>
              <w:left w:val="nil"/>
              <w:bottom w:val="single" w:sz="4" w:space="0" w:color="auto"/>
              <w:right w:val="nil"/>
            </w:tcBorders>
            <w:shd w:val="clear" w:color="auto" w:fill="auto"/>
            <w:noWrap/>
            <w:vAlign w:val="center"/>
            <w:hideMark/>
          </w:tcPr>
          <w:p w14:paraId="018B859A" w14:textId="77777777" w:rsidR="002C7839" w:rsidRPr="002C7839" w:rsidRDefault="002C7839" w:rsidP="002C7839">
            <w:pPr>
              <w:pStyle w:val="TableText"/>
              <w:jc w:val="center"/>
            </w:pPr>
            <w:r w:rsidRPr="002C7839">
              <w:t>$3,800</w:t>
            </w:r>
          </w:p>
        </w:tc>
        <w:tc>
          <w:tcPr>
            <w:tcW w:w="250" w:type="pct"/>
            <w:tcBorders>
              <w:top w:val="nil"/>
              <w:left w:val="nil"/>
              <w:bottom w:val="single" w:sz="4" w:space="0" w:color="auto"/>
              <w:right w:val="nil"/>
            </w:tcBorders>
            <w:shd w:val="clear" w:color="auto" w:fill="auto"/>
            <w:noWrap/>
            <w:vAlign w:val="center"/>
            <w:hideMark/>
          </w:tcPr>
          <w:p w14:paraId="609124A2" w14:textId="77777777" w:rsidR="002C7839" w:rsidRPr="002C7839" w:rsidRDefault="002C7839" w:rsidP="002C7839">
            <w:pPr>
              <w:pStyle w:val="TableText"/>
              <w:jc w:val="center"/>
            </w:pPr>
            <w:r w:rsidRPr="002C7839">
              <w:t>$8,200</w:t>
            </w:r>
          </w:p>
        </w:tc>
        <w:tc>
          <w:tcPr>
            <w:tcW w:w="354" w:type="pct"/>
            <w:tcBorders>
              <w:top w:val="nil"/>
              <w:left w:val="nil"/>
              <w:bottom w:val="single" w:sz="4" w:space="0" w:color="auto"/>
              <w:right w:val="nil"/>
            </w:tcBorders>
            <w:shd w:val="clear" w:color="auto" w:fill="auto"/>
            <w:noWrap/>
            <w:vAlign w:val="center"/>
            <w:hideMark/>
          </w:tcPr>
          <w:p w14:paraId="3B3743D4" w14:textId="77777777" w:rsidR="002C7839" w:rsidRPr="002C7839" w:rsidRDefault="002C7839" w:rsidP="002C7839">
            <w:pPr>
              <w:pStyle w:val="TableText"/>
              <w:jc w:val="center"/>
            </w:pPr>
            <w:r w:rsidRPr="002C7839">
              <w:t>$100</w:t>
            </w:r>
          </w:p>
        </w:tc>
        <w:tc>
          <w:tcPr>
            <w:tcW w:w="312" w:type="pct"/>
            <w:tcBorders>
              <w:top w:val="nil"/>
              <w:left w:val="nil"/>
              <w:bottom w:val="single" w:sz="4" w:space="0" w:color="auto"/>
              <w:right w:val="single" w:sz="8" w:space="0" w:color="auto"/>
            </w:tcBorders>
            <w:shd w:val="clear" w:color="auto" w:fill="auto"/>
            <w:noWrap/>
            <w:vAlign w:val="center"/>
            <w:hideMark/>
          </w:tcPr>
          <w:p w14:paraId="5231ED50" w14:textId="77777777" w:rsidR="002C7839" w:rsidRPr="002C7839" w:rsidRDefault="002C7839" w:rsidP="002C7839">
            <w:pPr>
              <w:pStyle w:val="TableText"/>
              <w:jc w:val="center"/>
            </w:pPr>
            <w:r w:rsidRPr="002C7839">
              <w:t>$0.54</w:t>
            </w:r>
          </w:p>
        </w:tc>
        <w:tc>
          <w:tcPr>
            <w:tcW w:w="459" w:type="pct"/>
            <w:tcBorders>
              <w:top w:val="nil"/>
              <w:left w:val="nil"/>
              <w:bottom w:val="single" w:sz="4" w:space="0" w:color="auto"/>
              <w:right w:val="nil"/>
            </w:tcBorders>
            <w:shd w:val="clear" w:color="auto" w:fill="auto"/>
            <w:noWrap/>
            <w:vAlign w:val="center"/>
            <w:hideMark/>
          </w:tcPr>
          <w:p w14:paraId="6069F2F9" w14:textId="77777777" w:rsidR="002C7839" w:rsidRPr="002C7839" w:rsidRDefault="002C7839" w:rsidP="002C7839">
            <w:pPr>
              <w:pStyle w:val="TableText"/>
              <w:jc w:val="center"/>
            </w:pPr>
            <w:r w:rsidRPr="002C7839">
              <w:t>$4,200</w:t>
            </w:r>
          </w:p>
        </w:tc>
        <w:tc>
          <w:tcPr>
            <w:tcW w:w="250" w:type="pct"/>
            <w:tcBorders>
              <w:top w:val="nil"/>
              <w:left w:val="nil"/>
              <w:bottom w:val="single" w:sz="4" w:space="0" w:color="auto"/>
              <w:right w:val="nil"/>
            </w:tcBorders>
            <w:shd w:val="clear" w:color="auto" w:fill="auto"/>
            <w:noWrap/>
            <w:vAlign w:val="center"/>
            <w:hideMark/>
          </w:tcPr>
          <w:p w14:paraId="5B9B1D49" w14:textId="77777777" w:rsidR="002C7839" w:rsidRPr="002C7839" w:rsidRDefault="002C7839" w:rsidP="002C7839">
            <w:pPr>
              <w:pStyle w:val="TableText"/>
              <w:jc w:val="center"/>
            </w:pPr>
            <w:r w:rsidRPr="002C7839">
              <w:t>$8,600</w:t>
            </w:r>
          </w:p>
        </w:tc>
        <w:tc>
          <w:tcPr>
            <w:tcW w:w="354" w:type="pct"/>
            <w:tcBorders>
              <w:top w:val="nil"/>
              <w:left w:val="nil"/>
              <w:bottom w:val="single" w:sz="4" w:space="0" w:color="auto"/>
              <w:right w:val="nil"/>
            </w:tcBorders>
            <w:shd w:val="clear" w:color="auto" w:fill="auto"/>
            <w:noWrap/>
            <w:vAlign w:val="center"/>
            <w:hideMark/>
          </w:tcPr>
          <w:p w14:paraId="68BF69C3"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single" w:sz="8" w:space="0" w:color="auto"/>
            </w:tcBorders>
            <w:shd w:val="clear" w:color="auto" w:fill="auto"/>
            <w:noWrap/>
            <w:vAlign w:val="center"/>
            <w:hideMark/>
          </w:tcPr>
          <w:p w14:paraId="12493B6E" w14:textId="77777777" w:rsidR="002C7839" w:rsidRPr="002C7839" w:rsidRDefault="002C7839" w:rsidP="002C7839">
            <w:pPr>
              <w:pStyle w:val="TableText"/>
              <w:jc w:val="center"/>
            </w:pPr>
            <w:r w:rsidRPr="002C7839">
              <w:t>$0.52</w:t>
            </w:r>
          </w:p>
        </w:tc>
        <w:tc>
          <w:tcPr>
            <w:tcW w:w="521" w:type="pct"/>
            <w:tcBorders>
              <w:top w:val="nil"/>
              <w:left w:val="nil"/>
              <w:bottom w:val="single" w:sz="4" w:space="0" w:color="auto"/>
              <w:right w:val="nil"/>
            </w:tcBorders>
            <w:shd w:val="clear" w:color="auto" w:fill="auto"/>
            <w:noWrap/>
            <w:vAlign w:val="center"/>
            <w:hideMark/>
          </w:tcPr>
          <w:p w14:paraId="1E79996B" w14:textId="77777777" w:rsidR="002C7839" w:rsidRPr="002C7839" w:rsidRDefault="002C7839" w:rsidP="002C7839">
            <w:pPr>
              <w:pStyle w:val="TableText"/>
              <w:jc w:val="center"/>
            </w:pPr>
            <w:r w:rsidRPr="002C7839">
              <w:t>$4,200</w:t>
            </w:r>
          </w:p>
        </w:tc>
        <w:tc>
          <w:tcPr>
            <w:tcW w:w="291" w:type="pct"/>
            <w:tcBorders>
              <w:top w:val="nil"/>
              <w:left w:val="nil"/>
              <w:bottom w:val="single" w:sz="4" w:space="0" w:color="auto"/>
              <w:right w:val="nil"/>
            </w:tcBorders>
            <w:shd w:val="clear" w:color="auto" w:fill="auto"/>
            <w:noWrap/>
            <w:vAlign w:val="center"/>
            <w:hideMark/>
          </w:tcPr>
          <w:p w14:paraId="39FF6906" w14:textId="77777777" w:rsidR="002C7839" w:rsidRPr="002C7839" w:rsidRDefault="002C7839" w:rsidP="002C7839">
            <w:pPr>
              <w:pStyle w:val="TableText"/>
              <w:jc w:val="center"/>
            </w:pPr>
            <w:r w:rsidRPr="002C7839">
              <w:t>$8,600</w:t>
            </w:r>
          </w:p>
        </w:tc>
        <w:tc>
          <w:tcPr>
            <w:tcW w:w="354" w:type="pct"/>
            <w:tcBorders>
              <w:top w:val="nil"/>
              <w:left w:val="nil"/>
              <w:bottom w:val="single" w:sz="4" w:space="0" w:color="auto"/>
              <w:right w:val="nil"/>
            </w:tcBorders>
            <w:shd w:val="clear" w:color="auto" w:fill="auto"/>
            <w:noWrap/>
            <w:vAlign w:val="center"/>
            <w:hideMark/>
          </w:tcPr>
          <w:p w14:paraId="166CEC24"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6BABD633" w14:textId="77777777" w:rsidR="002C7839" w:rsidRPr="002C7839" w:rsidRDefault="002C7839" w:rsidP="002C7839">
            <w:pPr>
              <w:pStyle w:val="TableText"/>
              <w:jc w:val="center"/>
            </w:pPr>
            <w:r w:rsidRPr="002C7839">
              <w:t>$0.52</w:t>
            </w:r>
          </w:p>
        </w:tc>
      </w:tr>
      <w:tr w:rsidR="001343B5" w:rsidRPr="002C7839" w14:paraId="497B5A07"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11AA5FF7" w14:textId="77777777" w:rsidR="002C7839" w:rsidRPr="002C7839" w:rsidRDefault="002C7839" w:rsidP="002C7839">
            <w:pPr>
              <w:pStyle w:val="TableText"/>
            </w:pPr>
            <w:r w:rsidRPr="002C7839">
              <w:t>Sunnyvale</w:t>
            </w:r>
          </w:p>
        </w:tc>
        <w:tc>
          <w:tcPr>
            <w:tcW w:w="476" w:type="pct"/>
            <w:tcBorders>
              <w:top w:val="nil"/>
              <w:left w:val="nil"/>
              <w:bottom w:val="single" w:sz="4" w:space="0" w:color="auto"/>
              <w:right w:val="nil"/>
            </w:tcBorders>
            <w:shd w:val="clear" w:color="auto" w:fill="auto"/>
            <w:noWrap/>
            <w:vAlign w:val="center"/>
            <w:hideMark/>
          </w:tcPr>
          <w:p w14:paraId="503036D5" w14:textId="77777777" w:rsidR="002C7839" w:rsidRPr="002C7839" w:rsidRDefault="002C7839" w:rsidP="002C7839">
            <w:pPr>
              <w:pStyle w:val="TableText"/>
              <w:jc w:val="center"/>
            </w:pPr>
            <w:r w:rsidRPr="002C7839">
              <w:t>$800</w:t>
            </w:r>
          </w:p>
        </w:tc>
        <w:tc>
          <w:tcPr>
            <w:tcW w:w="250" w:type="pct"/>
            <w:tcBorders>
              <w:top w:val="nil"/>
              <w:left w:val="nil"/>
              <w:bottom w:val="single" w:sz="4" w:space="0" w:color="auto"/>
              <w:right w:val="nil"/>
            </w:tcBorders>
            <w:shd w:val="clear" w:color="auto" w:fill="auto"/>
            <w:noWrap/>
            <w:vAlign w:val="center"/>
            <w:hideMark/>
          </w:tcPr>
          <w:p w14:paraId="64B47ABE" w14:textId="77777777" w:rsidR="002C7839" w:rsidRPr="002C7839" w:rsidRDefault="002C7839" w:rsidP="002C7839">
            <w:pPr>
              <w:pStyle w:val="TableText"/>
              <w:jc w:val="center"/>
            </w:pPr>
            <w:r w:rsidRPr="002C7839">
              <w:t>$5,300</w:t>
            </w:r>
          </w:p>
        </w:tc>
        <w:tc>
          <w:tcPr>
            <w:tcW w:w="354" w:type="pct"/>
            <w:tcBorders>
              <w:top w:val="nil"/>
              <w:left w:val="nil"/>
              <w:bottom w:val="single" w:sz="4" w:space="0" w:color="auto"/>
              <w:right w:val="nil"/>
            </w:tcBorders>
            <w:shd w:val="clear" w:color="auto" w:fill="auto"/>
            <w:noWrap/>
            <w:vAlign w:val="center"/>
            <w:hideMark/>
          </w:tcPr>
          <w:p w14:paraId="7AD5C467" w14:textId="77777777" w:rsidR="002C7839" w:rsidRPr="002C7839" w:rsidRDefault="002C7839" w:rsidP="002C7839">
            <w:pPr>
              <w:pStyle w:val="TableText"/>
              <w:jc w:val="center"/>
            </w:pPr>
            <w:r w:rsidRPr="002C7839">
              <w:t>$500</w:t>
            </w:r>
          </w:p>
        </w:tc>
        <w:tc>
          <w:tcPr>
            <w:tcW w:w="312" w:type="pct"/>
            <w:tcBorders>
              <w:top w:val="nil"/>
              <w:left w:val="nil"/>
              <w:bottom w:val="single" w:sz="4" w:space="0" w:color="auto"/>
              <w:right w:val="single" w:sz="8" w:space="0" w:color="auto"/>
            </w:tcBorders>
            <w:shd w:val="clear" w:color="auto" w:fill="auto"/>
            <w:noWrap/>
            <w:vAlign w:val="center"/>
            <w:hideMark/>
          </w:tcPr>
          <w:p w14:paraId="75DCAD82" w14:textId="77777777" w:rsidR="002C7839" w:rsidRPr="002C7839" w:rsidRDefault="002C7839" w:rsidP="002C7839">
            <w:pPr>
              <w:pStyle w:val="TableText"/>
              <w:jc w:val="center"/>
            </w:pPr>
            <w:r w:rsidRPr="002C7839">
              <w:t>$4.60</w:t>
            </w:r>
          </w:p>
        </w:tc>
        <w:tc>
          <w:tcPr>
            <w:tcW w:w="459" w:type="pct"/>
            <w:tcBorders>
              <w:top w:val="nil"/>
              <w:left w:val="nil"/>
              <w:bottom w:val="single" w:sz="4" w:space="0" w:color="auto"/>
              <w:right w:val="nil"/>
            </w:tcBorders>
            <w:shd w:val="clear" w:color="auto" w:fill="auto"/>
            <w:noWrap/>
            <w:vAlign w:val="center"/>
            <w:hideMark/>
          </w:tcPr>
          <w:p w14:paraId="2DF94B70" w14:textId="77777777" w:rsidR="002C7839" w:rsidRPr="002C7839" w:rsidRDefault="002C7839" w:rsidP="002C7839">
            <w:pPr>
              <w:pStyle w:val="TableText"/>
              <w:jc w:val="center"/>
            </w:pPr>
            <w:r w:rsidRPr="002C7839">
              <w:t>$4,300</w:t>
            </w:r>
          </w:p>
        </w:tc>
        <w:tc>
          <w:tcPr>
            <w:tcW w:w="250" w:type="pct"/>
            <w:tcBorders>
              <w:top w:val="nil"/>
              <w:left w:val="nil"/>
              <w:bottom w:val="single" w:sz="4" w:space="0" w:color="auto"/>
              <w:right w:val="nil"/>
            </w:tcBorders>
            <w:shd w:val="clear" w:color="auto" w:fill="auto"/>
            <w:noWrap/>
            <w:vAlign w:val="center"/>
            <w:hideMark/>
          </w:tcPr>
          <w:p w14:paraId="4FCFE13A" w14:textId="77777777" w:rsidR="002C7839" w:rsidRPr="002C7839" w:rsidRDefault="002C7839" w:rsidP="002C7839">
            <w:pPr>
              <w:pStyle w:val="TableText"/>
              <w:jc w:val="center"/>
            </w:pPr>
            <w:r w:rsidRPr="002C7839">
              <w:t>$8,800</w:t>
            </w:r>
          </w:p>
        </w:tc>
        <w:tc>
          <w:tcPr>
            <w:tcW w:w="354" w:type="pct"/>
            <w:tcBorders>
              <w:top w:val="nil"/>
              <w:left w:val="nil"/>
              <w:bottom w:val="single" w:sz="4" w:space="0" w:color="auto"/>
              <w:right w:val="nil"/>
            </w:tcBorders>
            <w:shd w:val="clear" w:color="auto" w:fill="auto"/>
            <w:noWrap/>
            <w:vAlign w:val="center"/>
            <w:hideMark/>
          </w:tcPr>
          <w:p w14:paraId="75004A3B"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single" w:sz="8" w:space="0" w:color="auto"/>
            </w:tcBorders>
            <w:shd w:val="clear" w:color="auto" w:fill="auto"/>
            <w:noWrap/>
            <w:vAlign w:val="center"/>
            <w:hideMark/>
          </w:tcPr>
          <w:p w14:paraId="272CA34F" w14:textId="77777777" w:rsidR="002C7839" w:rsidRPr="002C7839" w:rsidRDefault="002C7839" w:rsidP="002C7839">
            <w:pPr>
              <w:pStyle w:val="TableText"/>
              <w:jc w:val="center"/>
            </w:pPr>
            <w:r w:rsidRPr="002C7839">
              <w:t>$1.11</w:t>
            </w:r>
          </w:p>
        </w:tc>
        <w:tc>
          <w:tcPr>
            <w:tcW w:w="521" w:type="pct"/>
            <w:tcBorders>
              <w:top w:val="nil"/>
              <w:left w:val="nil"/>
              <w:bottom w:val="single" w:sz="4" w:space="0" w:color="auto"/>
              <w:right w:val="nil"/>
            </w:tcBorders>
            <w:shd w:val="clear" w:color="auto" w:fill="auto"/>
            <w:noWrap/>
            <w:vAlign w:val="center"/>
            <w:hideMark/>
          </w:tcPr>
          <w:p w14:paraId="7681DA7F" w14:textId="77777777" w:rsidR="002C7839" w:rsidRPr="002C7839" w:rsidRDefault="002C7839" w:rsidP="002C7839">
            <w:pPr>
              <w:pStyle w:val="TableText"/>
              <w:jc w:val="center"/>
            </w:pPr>
            <w:r w:rsidRPr="002C7839">
              <w:t>$6,500</w:t>
            </w:r>
          </w:p>
        </w:tc>
        <w:tc>
          <w:tcPr>
            <w:tcW w:w="291" w:type="pct"/>
            <w:tcBorders>
              <w:top w:val="nil"/>
              <w:left w:val="nil"/>
              <w:bottom w:val="single" w:sz="4" w:space="0" w:color="auto"/>
              <w:right w:val="nil"/>
            </w:tcBorders>
            <w:shd w:val="clear" w:color="auto" w:fill="auto"/>
            <w:noWrap/>
            <w:vAlign w:val="center"/>
            <w:hideMark/>
          </w:tcPr>
          <w:p w14:paraId="6EA8414E" w14:textId="77777777" w:rsidR="002C7839" w:rsidRPr="002C7839" w:rsidRDefault="002C7839" w:rsidP="002C7839">
            <w:pPr>
              <w:pStyle w:val="TableText"/>
              <w:jc w:val="center"/>
            </w:pPr>
            <w:r w:rsidRPr="002C7839">
              <w:t>$11,000</w:t>
            </w:r>
          </w:p>
        </w:tc>
        <w:tc>
          <w:tcPr>
            <w:tcW w:w="354" w:type="pct"/>
            <w:tcBorders>
              <w:top w:val="nil"/>
              <w:left w:val="nil"/>
              <w:bottom w:val="single" w:sz="4" w:space="0" w:color="auto"/>
              <w:right w:val="nil"/>
            </w:tcBorders>
            <w:shd w:val="clear" w:color="auto" w:fill="auto"/>
            <w:noWrap/>
            <w:vAlign w:val="center"/>
            <w:hideMark/>
          </w:tcPr>
          <w:p w14:paraId="47DE4140"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347A0E17" w14:textId="77777777" w:rsidR="002C7839" w:rsidRPr="002C7839" w:rsidRDefault="002C7839" w:rsidP="002C7839">
            <w:pPr>
              <w:pStyle w:val="TableText"/>
              <w:jc w:val="center"/>
            </w:pPr>
            <w:r w:rsidRPr="002C7839">
              <w:t>$1.08</w:t>
            </w:r>
          </w:p>
        </w:tc>
      </w:tr>
      <w:tr w:rsidR="001343B5" w:rsidRPr="002C7839" w14:paraId="7128AA5F"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1C3997EF" w14:textId="77777777" w:rsidR="002C7839" w:rsidRPr="002C7839" w:rsidRDefault="002C7839" w:rsidP="002C7839">
            <w:pPr>
              <w:pStyle w:val="TableText"/>
            </w:pPr>
            <w:r w:rsidRPr="002C7839">
              <w:t>Treasure Island</w:t>
            </w:r>
          </w:p>
        </w:tc>
        <w:tc>
          <w:tcPr>
            <w:tcW w:w="476" w:type="pct"/>
            <w:tcBorders>
              <w:top w:val="nil"/>
              <w:left w:val="nil"/>
              <w:bottom w:val="single" w:sz="4" w:space="0" w:color="auto"/>
              <w:right w:val="nil"/>
            </w:tcBorders>
            <w:shd w:val="clear" w:color="auto" w:fill="auto"/>
            <w:noWrap/>
            <w:vAlign w:val="center"/>
            <w:hideMark/>
          </w:tcPr>
          <w:p w14:paraId="68867A0C"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0A05107B"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7F55E44B" w14:textId="77777777" w:rsidR="002C7839" w:rsidRPr="002C7839" w:rsidRDefault="002C7839" w:rsidP="002C7839">
            <w:pPr>
              <w:pStyle w:val="TableText"/>
              <w:jc w:val="center"/>
            </w:pPr>
            <w:r w:rsidRPr="002C7839">
              <w:t>N/A</w:t>
            </w:r>
          </w:p>
        </w:tc>
        <w:tc>
          <w:tcPr>
            <w:tcW w:w="312" w:type="pct"/>
            <w:tcBorders>
              <w:top w:val="nil"/>
              <w:left w:val="nil"/>
              <w:bottom w:val="single" w:sz="4" w:space="0" w:color="auto"/>
              <w:right w:val="single" w:sz="8" w:space="0" w:color="auto"/>
            </w:tcBorders>
            <w:shd w:val="clear" w:color="auto" w:fill="auto"/>
            <w:noWrap/>
            <w:vAlign w:val="center"/>
            <w:hideMark/>
          </w:tcPr>
          <w:p w14:paraId="1D24187E" w14:textId="77777777" w:rsidR="002C7839" w:rsidRPr="002C7839" w:rsidRDefault="002C7839" w:rsidP="002C7839">
            <w:pPr>
              <w:pStyle w:val="TableText"/>
              <w:jc w:val="center"/>
            </w:pPr>
            <w:r w:rsidRPr="002C7839">
              <w:t>N/A</w:t>
            </w:r>
          </w:p>
        </w:tc>
        <w:tc>
          <w:tcPr>
            <w:tcW w:w="459" w:type="pct"/>
            <w:tcBorders>
              <w:top w:val="nil"/>
              <w:left w:val="nil"/>
              <w:bottom w:val="single" w:sz="4" w:space="0" w:color="auto"/>
              <w:right w:val="nil"/>
            </w:tcBorders>
            <w:shd w:val="clear" w:color="auto" w:fill="auto"/>
            <w:noWrap/>
            <w:vAlign w:val="center"/>
            <w:hideMark/>
          </w:tcPr>
          <w:p w14:paraId="0CCC6E5F" w14:textId="77777777" w:rsidR="002C7839" w:rsidRPr="002C7839" w:rsidRDefault="002C7839" w:rsidP="002C7839">
            <w:pPr>
              <w:pStyle w:val="TableText"/>
              <w:jc w:val="center"/>
            </w:pPr>
            <w:r w:rsidRPr="002C7839">
              <w:t>N/A</w:t>
            </w:r>
          </w:p>
        </w:tc>
        <w:tc>
          <w:tcPr>
            <w:tcW w:w="250" w:type="pct"/>
            <w:tcBorders>
              <w:top w:val="nil"/>
              <w:left w:val="nil"/>
              <w:bottom w:val="single" w:sz="4" w:space="0" w:color="auto"/>
              <w:right w:val="nil"/>
            </w:tcBorders>
            <w:shd w:val="clear" w:color="auto" w:fill="auto"/>
            <w:noWrap/>
            <w:vAlign w:val="center"/>
            <w:hideMark/>
          </w:tcPr>
          <w:p w14:paraId="19B2E8C3"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7F9847CB"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single" w:sz="8" w:space="0" w:color="auto"/>
            </w:tcBorders>
            <w:shd w:val="clear" w:color="auto" w:fill="auto"/>
            <w:noWrap/>
            <w:vAlign w:val="center"/>
            <w:hideMark/>
          </w:tcPr>
          <w:p w14:paraId="1007377A" w14:textId="77777777" w:rsidR="002C7839" w:rsidRPr="002C7839" w:rsidRDefault="002C7839" w:rsidP="002C7839">
            <w:pPr>
              <w:pStyle w:val="TableText"/>
              <w:jc w:val="center"/>
            </w:pPr>
            <w:r w:rsidRPr="002C7839">
              <w:t>N/A</w:t>
            </w:r>
          </w:p>
        </w:tc>
        <w:tc>
          <w:tcPr>
            <w:tcW w:w="521" w:type="pct"/>
            <w:tcBorders>
              <w:top w:val="nil"/>
              <w:left w:val="nil"/>
              <w:bottom w:val="single" w:sz="4" w:space="0" w:color="auto"/>
              <w:right w:val="nil"/>
            </w:tcBorders>
            <w:shd w:val="clear" w:color="auto" w:fill="auto"/>
            <w:noWrap/>
            <w:vAlign w:val="center"/>
            <w:hideMark/>
          </w:tcPr>
          <w:p w14:paraId="7FE7F931" w14:textId="77777777" w:rsidR="002C7839" w:rsidRPr="002C7839" w:rsidRDefault="002C7839" w:rsidP="002C7839">
            <w:pPr>
              <w:pStyle w:val="TableText"/>
              <w:jc w:val="center"/>
            </w:pPr>
            <w:r w:rsidRPr="002C7839">
              <w:t>N/A</w:t>
            </w:r>
          </w:p>
        </w:tc>
        <w:tc>
          <w:tcPr>
            <w:tcW w:w="291" w:type="pct"/>
            <w:tcBorders>
              <w:top w:val="nil"/>
              <w:left w:val="nil"/>
              <w:bottom w:val="single" w:sz="4" w:space="0" w:color="auto"/>
              <w:right w:val="nil"/>
            </w:tcBorders>
            <w:shd w:val="clear" w:color="auto" w:fill="auto"/>
            <w:noWrap/>
            <w:vAlign w:val="center"/>
            <w:hideMark/>
          </w:tcPr>
          <w:p w14:paraId="014FBDA6" w14:textId="77777777" w:rsidR="002C7839" w:rsidRPr="002C7839" w:rsidRDefault="002C7839" w:rsidP="002C7839">
            <w:pPr>
              <w:pStyle w:val="TableText"/>
              <w:jc w:val="center"/>
            </w:pPr>
            <w:r w:rsidRPr="002C7839">
              <w:t>N/A</w:t>
            </w:r>
          </w:p>
        </w:tc>
        <w:tc>
          <w:tcPr>
            <w:tcW w:w="354" w:type="pct"/>
            <w:tcBorders>
              <w:top w:val="nil"/>
              <w:left w:val="nil"/>
              <w:bottom w:val="single" w:sz="4" w:space="0" w:color="auto"/>
              <w:right w:val="nil"/>
            </w:tcBorders>
            <w:shd w:val="clear" w:color="auto" w:fill="auto"/>
            <w:noWrap/>
            <w:vAlign w:val="center"/>
            <w:hideMark/>
          </w:tcPr>
          <w:p w14:paraId="6B2B2BB2" w14:textId="77777777" w:rsidR="002C7839" w:rsidRPr="002C7839" w:rsidRDefault="002C7839" w:rsidP="002C7839">
            <w:pPr>
              <w:pStyle w:val="TableText"/>
              <w:jc w:val="center"/>
            </w:pPr>
            <w:r w:rsidRPr="002C7839">
              <w:t>N/A</w:t>
            </w:r>
          </w:p>
        </w:tc>
        <w:tc>
          <w:tcPr>
            <w:tcW w:w="313" w:type="pct"/>
            <w:tcBorders>
              <w:top w:val="nil"/>
              <w:left w:val="nil"/>
              <w:bottom w:val="single" w:sz="4" w:space="0" w:color="auto"/>
              <w:right w:val="nil"/>
            </w:tcBorders>
            <w:shd w:val="clear" w:color="auto" w:fill="auto"/>
            <w:noWrap/>
            <w:vAlign w:val="center"/>
            <w:hideMark/>
          </w:tcPr>
          <w:p w14:paraId="723833D0" w14:textId="77777777" w:rsidR="002C7839" w:rsidRPr="002C7839" w:rsidRDefault="002C7839" w:rsidP="002C7839">
            <w:pPr>
              <w:pStyle w:val="TableText"/>
              <w:jc w:val="center"/>
            </w:pPr>
            <w:r w:rsidRPr="002C7839">
              <w:t>N/A</w:t>
            </w:r>
          </w:p>
        </w:tc>
      </w:tr>
      <w:tr w:rsidR="001343B5" w:rsidRPr="002C7839" w14:paraId="060E4939"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401CE96F" w14:textId="77777777" w:rsidR="002C7839" w:rsidRPr="002C7839" w:rsidRDefault="002C7839" w:rsidP="002C7839">
            <w:pPr>
              <w:pStyle w:val="TableText"/>
            </w:pPr>
            <w:r w:rsidRPr="002C7839">
              <w:t>Vallejo</w:t>
            </w:r>
          </w:p>
        </w:tc>
        <w:tc>
          <w:tcPr>
            <w:tcW w:w="476" w:type="pct"/>
            <w:tcBorders>
              <w:top w:val="nil"/>
              <w:left w:val="nil"/>
              <w:bottom w:val="single" w:sz="4" w:space="0" w:color="auto"/>
              <w:right w:val="nil"/>
            </w:tcBorders>
            <w:shd w:val="clear" w:color="auto" w:fill="auto"/>
            <w:noWrap/>
            <w:vAlign w:val="center"/>
            <w:hideMark/>
          </w:tcPr>
          <w:p w14:paraId="303428F5" w14:textId="77777777" w:rsidR="002C7839" w:rsidRPr="002C7839" w:rsidRDefault="002C7839" w:rsidP="002C7839">
            <w:pPr>
              <w:pStyle w:val="TableText"/>
              <w:jc w:val="center"/>
            </w:pPr>
            <w:r w:rsidRPr="002C7839">
              <w:t>$1,800</w:t>
            </w:r>
          </w:p>
        </w:tc>
        <w:tc>
          <w:tcPr>
            <w:tcW w:w="250" w:type="pct"/>
            <w:tcBorders>
              <w:top w:val="nil"/>
              <w:left w:val="nil"/>
              <w:bottom w:val="single" w:sz="4" w:space="0" w:color="auto"/>
              <w:right w:val="nil"/>
            </w:tcBorders>
            <w:shd w:val="clear" w:color="auto" w:fill="auto"/>
            <w:noWrap/>
            <w:vAlign w:val="center"/>
            <w:hideMark/>
          </w:tcPr>
          <w:p w14:paraId="5C140C7A" w14:textId="77777777" w:rsidR="002C7839" w:rsidRPr="002C7839" w:rsidRDefault="002C7839" w:rsidP="002C7839">
            <w:pPr>
              <w:pStyle w:val="TableText"/>
              <w:jc w:val="center"/>
            </w:pPr>
            <w:r w:rsidRPr="002C7839">
              <w:t>$6,300</w:t>
            </w:r>
          </w:p>
        </w:tc>
        <w:tc>
          <w:tcPr>
            <w:tcW w:w="354" w:type="pct"/>
            <w:tcBorders>
              <w:top w:val="nil"/>
              <w:left w:val="nil"/>
              <w:bottom w:val="single" w:sz="4" w:space="0" w:color="auto"/>
              <w:right w:val="nil"/>
            </w:tcBorders>
            <w:shd w:val="clear" w:color="auto" w:fill="auto"/>
            <w:noWrap/>
            <w:vAlign w:val="center"/>
            <w:hideMark/>
          </w:tcPr>
          <w:p w14:paraId="082F9D7C" w14:textId="77777777" w:rsidR="002C7839" w:rsidRPr="002C7839" w:rsidRDefault="002C7839" w:rsidP="002C7839">
            <w:pPr>
              <w:pStyle w:val="TableText"/>
              <w:jc w:val="center"/>
            </w:pPr>
            <w:r w:rsidRPr="002C7839">
              <w:t>$200</w:t>
            </w:r>
          </w:p>
        </w:tc>
        <w:tc>
          <w:tcPr>
            <w:tcW w:w="312" w:type="pct"/>
            <w:tcBorders>
              <w:top w:val="nil"/>
              <w:left w:val="nil"/>
              <w:bottom w:val="single" w:sz="4" w:space="0" w:color="auto"/>
              <w:right w:val="single" w:sz="8" w:space="0" w:color="auto"/>
            </w:tcBorders>
            <w:shd w:val="clear" w:color="auto" w:fill="auto"/>
            <w:noWrap/>
            <w:vAlign w:val="center"/>
            <w:hideMark/>
          </w:tcPr>
          <w:p w14:paraId="25B94683" w14:textId="77777777" w:rsidR="002C7839" w:rsidRPr="002C7839" w:rsidRDefault="002C7839" w:rsidP="002C7839">
            <w:pPr>
              <w:pStyle w:val="TableText"/>
              <w:jc w:val="center"/>
            </w:pPr>
            <w:r w:rsidRPr="002C7839">
              <w:t>$1.04</w:t>
            </w:r>
          </w:p>
        </w:tc>
        <w:tc>
          <w:tcPr>
            <w:tcW w:w="459" w:type="pct"/>
            <w:tcBorders>
              <w:top w:val="nil"/>
              <w:left w:val="nil"/>
              <w:bottom w:val="single" w:sz="4" w:space="0" w:color="auto"/>
              <w:right w:val="nil"/>
            </w:tcBorders>
            <w:shd w:val="clear" w:color="auto" w:fill="auto"/>
            <w:noWrap/>
            <w:vAlign w:val="center"/>
            <w:hideMark/>
          </w:tcPr>
          <w:p w14:paraId="4FD2C65D" w14:textId="77777777" w:rsidR="002C7839" w:rsidRPr="002C7839" w:rsidRDefault="002C7839" w:rsidP="002C7839">
            <w:pPr>
              <w:pStyle w:val="TableText"/>
              <w:jc w:val="center"/>
            </w:pPr>
            <w:r w:rsidRPr="002C7839">
              <w:t>$1,800</w:t>
            </w:r>
          </w:p>
        </w:tc>
        <w:tc>
          <w:tcPr>
            <w:tcW w:w="250" w:type="pct"/>
            <w:tcBorders>
              <w:top w:val="nil"/>
              <w:left w:val="nil"/>
              <w:bottom w:val="single" w:sz="4" w:space="0" w:color="auto"/>
              <w:right w:val="nil"/>
            </w:tcBorders>
            <w:shd w:val="clear" w:color="auto" w:fill="auto"/>
            <w:noWrap/>
            <w:vAlign w:val="center"/>
            <w:hideMark/>
          </w:tcPr>
          <w:p w14:paraId="6410AF28" w14:textId="77777777" w:rsidR="002C7839" w:rsidRPr="002C7839" w:rsidRDefault="002C7839" w:rsidP="002C7839">
            <w:pPr>
              <w:pStyle w:val="TableText"/>
              <w:jc w:val="center"/>
            </w:pPr>
            <w:r w:rsidRPr="002C7839">
              <w:t>$6,300</w:t>
            </w:r>
          </w:p>
        </w:tc>
        <w:tc>
          <w:tcPr>
            <w:tcW w:w="354" w:type="pct"/>
            <w:tcBorders>
              <w:top w:val="nil"/>
              <w:left w:val="nil"/>
              <w:bottom w:val="single" w:sz="4" w:space="0" w:color="auto"/>
              <w:right w:val="nil"/>
            </w:tcBorders>
            <w:shd w:val="clear" w:color="auto" w:fill="auto"/>
            <w:noWrap/>
            <w:vAlign w:val="center"/>
            <w:hideMark/>
          </w:tcPr>
          <w:p w14:paraId="6F1C7568"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single" w:sz="8" w:space="0" w:color="auto"/>
            </w:tcBorders>
            <w:shd w:val="clear" w:color="auto" w:fill="auto"/>
            <w:noWrap/>
            <w:vAlign w:val="center"/>
            <w:hideMark/>
          </w:tcPr>
          <w:p w14:paraId="31D11BDB" w14:textId="77777777" w:rsidR="002C7839" w:rsidRPr="002C7839" w:rsidRDefault="002C7839" w:rsidP="002C7839">
            <w:pPr>
              <w:pStyle w:val="TableText"/>
              <w:jc w:val="center"/>
            </w:pPr>
            <w:r w:rsidRPr="002C7839">
              <w:t>$1.04</w:t>
            </w:r>
          </w:p>
        </w:tc>
        <w:tc>
          <w:tcPr>
            <w:tcW w:w="521" w:type="pct"/>
            <w:tcBorders>
              <w:top w:val="nil"/>
              <w:left w:val="nil"/>
              <w:bottom w:val="single" w:sz="4" w:space="0" w:color="auto"/>
              <w:right w:val="nil"/>
            </w:tcBorders>
            <w:shd w:val="clear" w:color="auto" w:fill="auto"/>
            <w:noWrap/>
            <w:vAlign w:val="center"/>
            <w:hideMark/>
          </w:tcPr>
          <w:p w14:paraId="3E266AD0" w14:textId="77777777" w:rsidR="002C7839" w:rsidRPr="002C7839" w:rsidRDefault="002C7839" w:rsidP="002C7839">
            <w:pPr>
              <w:pStyle w:val="TableText"/>
              <w:jc w:val="center"/>
            </w:pPr>
            <w:r w:rsidRPr="002C7839">
              <w:t>$1,800</w:t>
            </w:r>
          </w:p>
        </w:tc>
        <w:tc>
          <w:tcPr>
            <w:tcW w:w="291" w:type="pct"/>
            <w:tcBorders>
              <w:top w:val="nil"/>
              <w:left w:val="nil"/>
              <w:bottom w:val="single" w:sz="4" w:space="0" w:color="auto"/>
              <w:right w:val="nil"/>
            </w:tcBorders>
            <w:shd w:val="clear" w:color="auto" w:fill="auto"/>
            <w:noWrap/>
            <w:vAlign w:val="center"/>
            <w:hideMark/>
          </w:tcPr>
          <w:p w14:paraId="62DC87A0" w14:textId="77777777" w:rsidR="002C7839" w:rsidRPr="002C7839" w:rsidRDefault="002C7839" w:rsidP="002C7839">
            <w:pPr>
              <w:pStyle w:val="TableText"/>
              <w:jc w:val="center"/>
            </w:pPr>
            <w:r w:rsidRPr="002C7839">
              <w:t>$6,300</w:t>
            </w:r>
          </w:p>
        </w:tc>
        <w:tc>
          <w:tcPr>
            <w:tcW w:w="354" w:type="pct"/>
            <w:tcBorders>
              <w:top w:val="nil"/>
              <w:left w:val="nil"/>
              <w:bottom w:val="single" w:sz="4" w:space="0" w:color="auto"/>
              <w:right w:val="nil"/>
            </w:tcBorders>
            <w:shd w:val="clear" w:color="auto" w:fill="auto"/>
            <w:noWrap/>
            <w:vAlign w:val="center"/>
            <w:hideMark/>
          </w:tcPr>
          <w:p w14:paraId="414BEBB4" w14:textId="77777777" w:rsidR="002C7839" w:rsidRPr="002C7839" w:rsidRDefault="002C7839" w:rsidP="002C7839">
            <w:pPr>
              <w:pStyle w:val="TableText"/>
              <w:jc w:val="center"/>
            </w:pPr>
            <w:r w:rsidRPr="002C7839">
              <w:t>$200</w:t>
            </w:r>
          </w:p>
        </w:tc>
        <w:tc>
          <w:tcPr>
            <w:tcW w:w="313" w:type="pct"/>
            <w:tcBorders>
              <w:top w:val="nil"/>
              <w:left w:val="nil"/>
              <w:bottom w:val="single" w:sz="4" w:space="0" w:color="auto"/>
              <w:right w:val="nil"/>
            </w:tcBorders>
            <w:shd w:val="clear" w:color="auto" w:fill="auto"/>
            <w:noWrap/>
            <w:vAlign w:val="center"/>
            <w:hideMark/>
          </w:tcPr>
          <w:p w14:paraId="189E256B" w14:textId="77777777" w:rsidR="002C7839" w:rsidRPr="002C7839" w:rsidRDefault="002C7839" w:rsidP="002C7839">
            <w:pPr>
              <w:pStyle w:val="TableText"/>
              <w:jc w:val="center"/>
            </w:pPr>
            <w:r w:rsidRPr="002C7839">
              <w:t>$1.04</w:t>
            </w:r>
          </w:p>
        </w:tc>
      </w:tr>
      <w:tr w:rsidR="001343B5" w:rsidRPr="002C7839" w14:paraId="795D3267" w14:textId="77777777" w:rsidTr="001343B5">
        <w:trPr>
          <w:trHeight w:val="312"/>
        </w:trPr>
        <w:tc>
          <w:tcPr>
            <w:tcW w:w="753" w:type="pct"/>
            <w:tcBorders>
              <w:top w:val="nil"/>
              <w:left w:val="nil"/>
              <w:bottom w:val="single" w:sz="4" w:space="0" w:color="auto"/>
              <w:right w:val="nil"/>
            </w:tcBorders>
            <w:shd w:val="clear" w:color="auto" w:fill="auto"/>
            <w:noWrap/>
            <w:vAlign w:val="bottom"/>
            <w:hideMark/>
          </w:tcPr>
          <w:p w14:paraId="6D1BD0E4" w14:textId="77777777" w:rsidR="002C7839" w:rsidRPr="002C7839" w:rsidRDefault="002C7839" w:rsidP="002C7839">
            <w:pPr>
              <w:pStyle w:val="TableText"/>
            </w:pPr>
            <w:r w:rsidRPr="002C7839">
              <w:t>West  County and City of Richmond</w:t>
            </w:r>
          </w:p>
        </w:tc>
        <w:tc>
          <w:tcPr>
            <w:tcW w:w="476" w:type="pct"/>
            <w:tcBorders>
              <w:top w:val="nil"/>
              <w:left w:val="nil"/>
              <w:bottom w:val="single" w:sz="4" w:space="0" w:color="auto"/>
              <w:right w:val="nil"/>
            </w:tcBorders>
            <w:shd w:val="clear" w:color="auto" w:fill="auto"/>
            <w:noWrap/>
            <w:vAlign w:val="center"/>
            <w:hideMark/>
          </w:tcPr>
          <w:p w14:paraId="5F29BC14" w14:textId="77777777" w:rsidR="002C7839" w:rsidRPr="002C7839" w:rsidRDefault="002C7839" w:rsidP="002C7839">
            <w:pPr>
              <w:pStyle w:val="TableText"/>
              <w:jc w:val="center"/>
            </w:pPr>
            <w:r w:rsidRPr="002C7839">
              <w:t>$3,100</w:t>
            </w:r>
          </w:p>
        </w:tc>
        <w:tc>
          <w:tcPr>
            <w:tcW w:w="250" w:type="pct"/>
            <w:tcBorders>
              <w:top w:val="nil"/>
              <w:left w:val="nil"/>
              <w:bottom w:val="single" w:sz="4" w:space="0" w:color="auto"/>
              <w:right w:val="nil"/>
            </w:tcBorders>
            <w:shd w:val="clear" w:color="auto" w:fill="auto"/>
            <w:noWrap/>
            <w:vAlign w:val="center"/>
            <w:hideMark/>
          </w:tcPr>
          <w:p w14:paraId="5F2131D7" w14:textId="77777777" w:rsidR="002C7839" w:rsidRPr="002C7839" w:rsidRDefault="002C7839" w:rsidP="002C7839">
            <w:pPr>
              <w:pStyle w:val="TableText"/>
              <w:jc w:val="center"/>
            </w:pPr>
            <w:r w:rsidRPr="002C7839">
              <w:t>$7,500</w:t>
            </w:r>
          </w:p>
        </w:tc>
        <w:tc>
          <w:tcPr>
            <w:tcW w:w="354" w:type="pct"/>
            <w:tcBorders>
              <w:top w:val="nil"/>
              <w:left w:val="nil"/>
              <w:bottom w:val="single" w:sz="4" w:space="0" w:color="auto"/>
              <w:right w:val="nil"/>
            </w:tcBorders>
            <w:shd w:val="clear" w:color="auto" w:fill="auto"/>
            <w:noWrap/>
            <w:vAlign w:val="center"/>
            <w:hideMark/>
          </w:tcPr>
          <w:p w14:paraId="1781F87F" w14:textId="77777777" w:rsidR="002C7839" w:rsidRPr="002C7839" w:rsidRDefault="002C7839" w:rsidP="002C7839">
            <w:pPr>
              <w:pStyle w:val="TableText"/>
              <w:jc w:val="center"/>
            </w:pPr>
            <w:r w:rsidRPr="002C7839">
              <w:t>$100</w:t>
            </w:r>
          </w:p>
        </w:tc>
        <w:tc>
          <w:tcPr>
            <w:tcW w:w="312" w:type="pct"/>
            <w:tcBorders>
              <w:top w:val="nil"/>
              <w:left w:val="nil"/>
              <w:bottom w:val="single" w:sz="4" w:space="0" w:color="auto"/>
              <w:right w:val="single" w:sz="8" w:space="0" w:color="auto"/>
            </w:tcBorders>
            <w:shd w:val="clear" w:color="auto" w:fill="auto"/>
            <w:noWrap/>
            <w:vAlign w:val="center"/>
            <w:hideMark/>
          </w:tcPr>
          <w:p w14:paraId="7026EF7C" w14:textId="77777777" w:rsidR="002C7839" w:rsidRPr="002C7839" w:rsidRDefault="002C7839" w:rsidP="002C7839">
            <w:pPr>
              <w:pStyle w:val="TableText"/>
              <w:jc w:val="center"/>
            </w:pPr>
            <w:r w:rsidRPr="002C7839">
              <w:t>$0.69</w:t>
            </w:r>
          </w:p>
        </w:tc>
        <w:tc>
          <w:tcPr>
            <w:tcW w:w="459" w:type="pct"/>
            <w:tcBorders>
              <w:top w:val="nil"/>
              <w:left w:val="nil"/>
              <w:bottom w:val="single" w:sz="4" w:space="0" w:color="auto"/>
              <w:right w:val="nil"/>
            </w:tcBorders>
            <w:shd w:val="clear" w:color="auto" w:fill="auto"/>
            <w:noWrap/>
            <w:vAlign w:val="center"/>
            <w:hideMark/>
          </w:tcPr>
          <w:p w14:paraId="20BE4F9A" w14:textId="77777777" w:rsidR="002C7839" w:rsidRPr="002C7839" w:rsidRDefault="002C7839" w:rsidP="002C7839">
            <w:pPr>
              <w:pStyle w:val="TableText"/>
              <w:jc w:val="center"/>
            </w:pPr>
            <w:r w:rsidRPr="002C7839">
              <w:t>$4,400</w:t>
            </w:r>
          </w:p>
        </w:tc>
        <w:tc>
          <w:tcPr>
            <w:tcW w:w="250" w:type="pct"/>
            <w:tcBorders>
              <w:top w:val="nil"/>
              <w:left w:val="nil"/>
              <w:bottom w:val="single" w:sz="4" w:space="0" w:color="auto"/>
              <w:right w:val="nil"/>
            </w:tcBorders>
            <w:shd w:val="clear" w:color="auto" w:fill="auto"/>
            <w:noWrap/>
            <w:vAlign w:val="center"/>
            <w:hideMark/>
          </w:tcPr>
          <w:p w14:paraId="40007B9F" w14:textId="77777777" w:rsidR="002C7839" w:rsidRPr="002C7839" w:rsidRDefault="002C7839" w:rsidP="002C7839">
            <w:pPr>
              <w:pStyle w:val="TableText"/>
              <w:jc w:val="center"/>
            </w:pPr>
            <w:r w:rsidRPr="002C7839">
              <w:t>$8,900</w:t>
            </w:r>
          </w:p>
        </w:tc>
        <w:tc>
          <w:tcPr>
            <w:tcW w:w="354" w:type="pct"/>
            <w:tcBorders>
              <w:top w:val="nil"/>
              <w:left w:val="nil"/>
              <w:bottom w:val="single" w:sz="4" w:space="0" w:color="auto"/>
              <w:right w:val="nil"/>
            </w:tcBorders>
            <w:shd w:val="clear" w:color="auto" w:fill="auto"/>
            <w:noWrap/>
            <w:vAlign w:val="center"/>
            <w:hideMark/>
          </w:tcPr>
          <w:p w14:paraId="6D9350D6"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single" w:sz="8" w:space="0" w:color="auto"/>
            </w:tcBorders>
            <w:shd w:val="clear" w:color="auto" w:fill="auto"/>
            <w:noWrap/>
            <w:vAlign w:val="center"/>
            <w:hideMark/>
          </w:tcPr>
          <w:p w14:paraId="479105EC" w14:textId="77777777" w:rsidR="002C7839" w:rsidRPr="002C7839" w:rsidRDefault="002C7839" w:rsidP="002C7839">
            <w:pPr>
              <w:pStyle w:val="TableText"/>
              <w:jc w:val="center"/>
            </w:pPr>
            <w:r w:rsidRPr="002C7839">
              <w:t>$0.62</w:t>
            </w:r>
          </w:p>
        </w:tc>
        <w:tc>
          <w:tcPr>
            <w:tcW w:w="521" w:type="pct"/>
            <w:tcBorders>
              <w:top w:val="nil"/>
              <w:left w:val="nil"/>
              <w:bottom w:val="single" w:sz="4" w:space="0" w:color="auto"/>
              <w:right w:val="nil"/>
            </w:tcBorders>
            <w:shd w:val="clear" w:color="auto" w:fill="auto"/>
            <w:noWrap/>
            <w:vAlign w:val="center"/>
            <w:hideMark/>
          </w:tcPr>
          <w:p w14:paraId="219D0308" w14:textId="77777777" w:rsidR="002C7839" w:rsidRPr="002C7839" w:rsidRDefault="002C7839" w:rsidP="002C7839">
            <w:pPr>
              <w:pStyle w:val="TableText"/>
              <w:jc w:val="center"/>
            </w:pPr>
            <w:r w:rsidRPr="002C7839">
              <w:t>$4,400</w:t>
            </w:r>
          </w:p>
        </w:tc>
        <w:tc>
          <w:tcPr>
            <w:tcW w:w="291" w:type="pct"/>
            <w:tcBorders>
              <w:top w:val="nil"/>
              <w:left w:val="nil"/>
              <w:bottom w:val="single" w:sz="4" w:space="0" w:color="auto"/>
              <w:right w:val="nil"/>
            </w:tcBorders>
            <w:shd w:val="clear" w:color="auto" w:fill="auto"/>
            <w:noWrap/>
            <w:vAlign w:val="center"/>
            <w:hideMark/>
          </w:tcPr>
          <w:p w14:paraId="1F8A0AA6" w14:textId="77777777" w:rsidR="002C7839" w:rsidRPr="002C7839" w:rsidRDefault="002C7839" w:rsidP="002C7839">
            <w:pPr>
              <w:pStyle w:val="TableText"/>
              <w:jc w:val="center"/>
            </w:pPr>
            <w:r w:rsidRPr="002C7839">
              <w:t>$8,900</w:t>
            </w:r>
          </w:p>
        </w:tc>
        <w:tc>
          <w:tcPr>
            <w:tcW w:w="354" w:type="pct"/>
            <w:tcBorders>
              <w:top w:val="nil"/>
              <w:left w:val="nil"/>
              <w:bottom w:val="single" w:sz="4" w:space="0" w:color="auto"/>
              <w:right w:val="nil"/>
            </w:tcBorders>
            <w:shd w:val="clear" w:color="auto" w:fill="auto"/>
            <w:noWrap/>
            <w:vAlign w:val="center"/>
            <w:hideMark/>
          </w:tcPr>
          <w:p w14:paraId="0DC73363" w14:textId="77777777" w:rsidR="002C7839" w:rsidRPr="002C7839" w:rsidRDefault="002C7839" w:rsidP="002C7839">
            <w:pPr>
              <w:pStyle w:val="TableText"/>
              <w:jc w:val="center"/>
            </w:pPr>
            <w:r w:rsidRPr="002C7839">
              <w:t>$100</w:t>
            </w:r>
          </w:p>
        </w:tc>
        <w:tc>
          <w:tcPr>
            <w:tcW w:w="313" w:type="pct"/>
            <w:tcBorders>
              <w:top w:val="nil"/>
              <w:left w:val="nil"/>
              <w:bottom w:val="single" w:sz="4" w:space="0" w:color="auto"/>
              <w:right w:val="nil"/>
            </w:tcBorders>
            <w:shd w:val="clear" w:color="auto" w:fill="auto"/>
            <w:noWrap/>
            <w:vAlign w:val="center"/>
            <w:hideMark/>
          </w:tcPr>
          <w:p w14:paraId="2E0B0F78" w14:textId="77777777" w:rsidR="002C7839" w:rsidRPr="002C7839" w:rsidRDefault="002C7839" w:rsidP="002C7839">
            <w:pPr>
              <w:pStyle w:val="TableText"/>
              <w:jc w:val="center"/>
            </w:pPr>
            <w:r w:rsidRPr="002C7839">
              <w:t>$0.62</w:t>
            </w:r>
          </w:p>
        </w:tc>
      </w:tr>
    </w:tbl>
    <w:p w14:paraId="415C5284" w14:textId="21FD2F47" w:rsidR="002C7839" w:rsidRPr="002C7839" w:rsidRDefault="002C7839" w:rsidP="002C7839">
      <w:pPr>
        <w:spacing w:before="200"/>
        <w:rPr>
          <w:rFonts w:ascii="Franklin Gothic Medium Cond" w:hAnsi="Franklin Gothic Medium Cond"/>
          <w:caps/>
          <w:color w:val="FFFFFF" w:themeColor="background1"/>
          <w:sz w:val="18"/>
          <w:szCs w:val="18"/>
        </w:rPr>
        <w:sectPr w:rsidR="002C7839" w:rsidRPr="002C7839" w:rsidSect="002C7839">
          <w:endnotePr>
            <w:numFmt w:val="decimal"/>
          </w:endnotePr>
          <w:pgSz w:w="24480" w:h="15840" w:orient="landscape" w:code="17"/>
          <w:pgMar w:top="1440" w:right="1440" w:bottom="1440" w:left="1440" w:header="720" w:footer="720" w:gutter="0"/>
          <w:cols w:space="720"/>
          <w:docGrid w:linePitch="360"/>
        </w:sectPr>
      </w:pPr>
    </w:p>
    <w:p w14:paraId="1867AF2D" w14:textId="26D72299" w:rsidR="0034459A" w:rsidRPr="002C5D23" w:rsidRDefault="0034459A" w:rsidP="00231664">
      <w:pPr>
        <w:rPr>
          <w:sz w:val="18"/>
        </w:rPr>
      </w:pPr>
      <w:r w:rsidRPr="002C5D23">
        <w:rPr>
          <w:sz w:val="18"/>
        </w:rPr>
        <w:lastRenderedPageBreak/>
        <w:t xml:space="preserve">1: </w:t>
      </w:r>
      <w:r w:rsidR="00C45975" w:rsidRPr="002C5D23">
        <w:rPr>
          <w:sz w:val="18"/>
        </w:rPr>
        <w:t xml:space="preserve">Excludes land acquisition costs. </w:t>
      </w:r>
      <w:r w:rsidRPr="002C5D23">
        <w:rPr>
          <w:sz w:val="18"/>
        </w:rPr>
        <w:t>Assumes implementation of all potentially available lands, classified as Low, Medium and High, within a two-mile radius of the wastewater source. Acreage considered includes the lesser of the acreage potentially available versus the acreage estimated to meet the corresponding treatment level using vegetated free surface treatment wetlands.</w:t>
      </w:r>
      <w:r w:rsidR="0041427C" w:rsidRPr="002C5D23">
        <w:rPr>
          <w:sz w:val="18"/>
        </w:rPr>
        <w:t xml:space="preserve"> </w:t>
      </w:r>
      <w:r w:rsidR="0075536B" w:rsidRPr="002C5D23">
        <w:rPr>
          <w:sz w:val="18"/>
        </w:rPr>
        <w:t>Where insufficient acreage is available to fully meet the treatment level, additional means of nutrient remova</w:t>
      </w:r>
      <w:r w:rsidR="001343B5">
        <w:rPr>
          <w:sz w:val="18"/>
        </w:rPr>
        <w:t>l may be necessary</w:t>
      </w:r>
      <w:r w:rsidR="0075536B" w:rsidRPr="002C5D23">
        <w:rPr>
          <w:sz w:val="18"/>
        </w:rPr>
        <w:t>.</w:t>
      </w:r>
      <w:r w:rsidRPr="002C5D23">
        <w:rPr>
          <w:sz w:val="18"/>
        </w:rPr>
        <w:t xml:space="preserve"> </w:t>
      </w:r>
      <w:r w:rsidR="006C1354" w:rsidRPr="002C5D23">
        <w:rPr>
          <w:sz w:val="18"/>
        </w:rPr>
        <w:t xml:space="preserve">Costs scaled from March 2006 national ENR CCI (7,856) to forecasted 2017 values for San Francisco (12,300) and estimated based on eq. 23.1 in </w:t>
      </w:r>
      <w:r w:rsidR="006C1354" w:rsidRPr="002C5D23">
        <w:rPr>
          <w:i/>
          <w:sz w:val="18"/>
        </w:rPr>
        <w:t>Treatment Wetlands</w:t>
      </w:r>
      <w:r w:rsidR="006C1354" w:rsidRPr="002C5D23">
        <w:rPr>
          <w:sz w:val="18"/>
        </w:rPr>
        <w:t xml:space="preserve"> (</w:t>
      </w:r>
      <w:proofErr w:type="spellStart"/>
      <w:r w:rsidR="006C1354" w:rsidRPr="002C5D23">
        <w:rPr>
          <w:sz w:val="18"/>
        </w:rPr>
        <w:t>Kedlak</w:t>
      </w:r>
      <w:proofErr w:type="spellEnd"/>
      <w:r w:rsidR="006C1354" w:rsidRPr="002C5D23">
        <w:rPr>
          <w:sz w:val="18"/>
        </w:rPr>
        <w:t xml:space="preserve">) p. 807. </w:t>
      </w:r>
      <w:r w:rsidRPr="002C5D23">
        <w:rPr>
          <w:sz w:val="18"/>
        </w:rPr>
        <w:t xml:space="preserve"> </w:t>
      </w:r>
    </w:p>
    <w:p w14:paraId="7E974DD9" w14:textId="66E808DC" w:rsidR="00B166EF" w:rsidRPr="00B166EF" w:rsidRDefault="0034459A" w:rsidP="00B166EF">
      <w:pPr>
        <w:rPr>
          <w:sz w:val="18"/>
        </w:rPr>
      </w:pPr>
      <w:r w:rsidRPr="00B166EF">
        <w:rPr>
          <w:sz w:val="18"/>
        </w:rPr>
        <w:t xml:space="preserve">2: </w:t>
      </w:r>
      <w:bookmarkEnd w:id="34"/>
      <w:r w:rsidR="00B166EF" w:rsidRPr="00B166EF">
        <w:rPr>
          <w:sz w:val="18"/>
        </w:rPr>
        <w:t>P</w:t>
      </w:r>
      <w:r w:rsidR="00B166EF">
        <w:rPr>
          <w:sz w:val="18"/>
        </w:rPr>
        <w:t>resent Value (P</w:t>
      </w:r>
      <w:r w:rsidR="00B166EF" w:rsidRPr="00B166EF">
        <w:rPr>
          <w:sz w:val="18"/>
        </w:rPr>
        <w:t>V</w:t>
      </w:r>
      <w:r w:rsidR="00B166EF">
        <w:rPr>
          <w:sz w:val="18"/>
        </w:rPr>
        <w:t>)</w:t>
      </w:r>
      <w:r w:rsidR="00B166EF" w:rsidRPr="00B166EF">
        <w:rPr>
          <w:sz w:val="18"/>
        </w:rPr>
        <w:t xml:space="preserve"> of capital costs only (excluding land and pre-treatment). Assumes 2% discount rate and 30-year horizon and fixed operations and maintenance costs of $200,000 per facility, regardless of acreage.</w:t>
      </w:r>
    </w:p>
    <w:p w14:paraId="5159E12C" w14:textId="0932D80E" w:rsidR="00EB40B5" w:rsidRPr="00EB40B5" w:rsidRDefault="00EB40B5" w:rsidP="00EB40B5"/>
    <w:p w14:paraId="6E01A2B3" w14:textId="77777777" w:rsidR="00EB40B5" w:rsidRPr="00EB40B5" w:rsidRDefault="00EB40B5" w:rsidP="00EB40B5"/>
    <w:p w14:paraId="53A4D1DC" w14:textId="77777777" w:rsidR="00EB40B5" w:rsidRPr="00EB40B5" w:rsidRDefault="00EB40B5" w:rsidP="00EB40B5"/>
    <w:p w14:paraId="123968A0" w14:textId="77777777" w:rsidR="00EB40B5" w:rsidRPr="00EB40B5" w:rsidRDefault="00EB40B5" w:rsidP="00EB40B5"/>
    <w:p w14:paraId="348349A6" w14:textId="77777777" w:rsidR="00EB40B5" w:rsidRPr="00EB40B5" w:rsidRDefault="00EB40B5" w:rsidP="00EB40B5"/>
    <w:p w14:paraId="2FEF0507" w14:textId="77777777" w:rsidR="00EB40B5" w:rsidRPr="00EB40B5" w:rsidRDefault="00EB40B5" w:rsidP="00EB40B5"/>
    <w:p w14:paraId="540F779E" w14:textId="77777777" w:rsidR="00EB40B5" w:rsidRPr="00EB40B5" w:rsidRDefault="00EB40B5" w:rsidP="00EB40B5"/>
    <w:p w14:paraId="7753A004" w14:textId="008473CA" w:rsidR="00EB40B5" w:rsidRDefault="00EB40B5" w:rsidP="006832AF">
      <w:pPr>
        <w:pStyle w:val="Heading1"/>
        <w:numPr>
          <w:ilvl w:val="0"/>
          <w:numId w:val="0"/>
        </w:numPr>
        <w:ind w:left="1440" w:hanging="1440"/>
      </w:pPr>
      <w:r>
        <w:br w:type="page"/>
      </w:r>
      <w:bookmarkStart w:id="35" w:name="_Toc486346887"/>
      <w:r>
        <w:lastRenderedPageBreak/>
        <w:t xml:space="preserve">Appendix </w:t>
      </w:r>
      <w:r w:rsidR="004C3AA2">
        <w:t>D</w:t>
      </w:r>
      <w:r>
        <w:t xml:space="preserve">: </w:t>
      </w:r>
      <w:r w:rsidR="00406D31">
        <w:tab/>
      </w:r>
      <w:r>
        <w:t>Wetlands-Related Regulations</w:t>
      </w:r>
      <w:bookmarkEnd w:id="35"/>
    </w:p>
    <w:p w14:paraId="5F8DD988" w14:textId="77777777" w:rsidR="000631FB" w:rsidRDefault="000631FB" w:rsidP="000631FB">
      <w:pPr>
        <w:pStyle w:val="Heading3"/>
        <w:numPr>
          <w:ilvl w:val="0"/>
          <w:numId w:val="44"/>
        </w:numPr>
      </w:pPr>
      <w:bookmarkStart w:id="36" w:name="_Toc486346888"/>
      <w:r>
        <w:t>Overview of Applicable Regulat</w:t>
      </w:r>
      <w:bookmarkEnd w:id="36"/>
      <w:r>
        <w:t>ions</w:t>
      </w:r>
    </w:p>
    <w:p w14:paraId="629AD6FC" w14:textId="5147A11A" w:rsidR="00EB40B5" w:rsidRPr="00A003AA" w:rsidRDefault="00EB40B5" w:rsidP="00EB40B5">
      <w:r w:rsidRPr="00A003AA">
        <w:t xml:space="preserve">This section provides an overview of </w:t>
      </w:r>
      <w:r w:rsidR="00CC2FE8" w:rsidRPr="00A003AA">
        <w:t xml:space="preserve">generally applicable regulations </w:t>
      </w:r>
      <w:r w:rsidRPr="00A003AA">
        <w:t>pertaining to the construction or enhancement of treatment wetlands within historical or existing baylands. This includes regulations governing wetlands, habitats and protected species and water quality. Additional regulations that may pertain to any construction project (i.e. California Environmental Quality Act) are not considered here though may be applicable to a large scale treatment wetland project.</w:t>
      </w:r>
    </w:p>
    <w:p w14:paraId="3EC7778B" w14:textId="3D769840" w:rsidR="00A003AA" w:rsidRPr="00A003AA" w:rsidRDefault="00A003AA" w:rsidP="00EB40B5">
      <w:r w:rsidRPr="00A003AA">
        <w:t>Regulations summarized here include the following</w:t>
      </w:r>
      <w:r>
        <w:t>, along with an indication of the primary agency tasked with oversight and permitting</w:t>
      </w:r>
      <w:r w:rsidRPr="00A003AA">
        <w:t>:</w:t>
      </w:r>
    </w:p>
    <w:p w14:paraId="113EFD46" w14:textId="77777777" w:rsidR="009A4BFA" w:rsidRPr="00A003AA" w:rsidRDefault="009A4BFA" w:rsidP="004026DC">
      <w:pPr>
        <w:pStyle w:val="ListParagraph"/>
        <w:numPr>
          <w:ilvl w:val="0"/>
          <w:numId w:val="15"/>
        </w:numPr>
      </w:pPr>
      <w:r w:rsidRPr="00A003AA">
        <w:t>Clean Water Act (CWA) Section 404 (US Army Corps of Engineers)</w:t>
      </w:r>
    </w:p>
    <w:p w14:paraId="321A0049" w14:textId="77777777" w:rsidR="00545A15" w:rsidRPr="00A003AA" w:rsidRDefault="00545A15" w:rsidP="00545A15">
      <w:pPr>
        <w:pStyle w:val="ListParagraph"/>
        <w:numPr>
          <w:ilvl w:val="0"/>
          <w:numId w:val="15"/>
        </w:numPr>
      </w:pPr>
      <w:r w:rsidRPr="00A003AA">
        <w:t xml:space="preserve">Federal Endangered Species Act (U.S. Fish and Wildlife Service and/or National Marine Fisheries Service) </w:t>
      </w:r>
    </w:p>
    <w:p w14:paraId="20899376" w14:textId="77777777" w:rsidR="00545A15" w:rsidRPr="00A003AA" w:rsidRDefault="00545A15" w:rsidP="00545A15">
      <w:pPr>
        <w:pStyle w:val="ListParagraph"/>
        <w:numPr>
          <w:ilvl w:val="0"/>
          <w:numId w:val="15"/>
        </w:numPr>
      </w:pPr>
      <w:r w:rsidRPr="00A003AA">
        <w:t>Magnuson-Stevens Fishery Conservation and Management Act (National Marine Fisheries Service)</w:t>
      </w:r>
    </w:p>
    <w:p w14:paraId="38871BEE" w14:textId="77777777" w:rsidR="009A4BFA" w:rsidRPr="00A003AA" w:rsidRDefault="009A4BFA" w:rsidP="004026DC">
      <w:pPr>
        <w:pStyle w:val="ListParagraph"/>
        <w:numPr>
          <w:ilvl w:val="0"/>
          <w:numId w:val="15"/>
        </w:numPr>
      </w:pPr>
      <w:r w:rsidRPr="00A003AA">
        <w:t>CWA Section 401 &amp; Porter-Cologne Water Quality Control Act (SF Bay Regional Water Quality Control Board)</w:t>
      </w:r>
    </w:p>
    <w:p w14:paraId="738D5713" w14:textId="77777777" w:rsidR="009A4BFA" w:rsidRPr="00A003AA" w:rsidRDefault="009A4BFA" w:rsidP="004026DC">
      <w:pPr>
        <w:pStyle w:val="ListParagraph"/>
        <w:numPr>
          <w:ilvl w:val="0"/>
          <w:numId w:val="15"/>
        </w:numPr>
      </w:pPr>
      <w:r w:rsidRPr="00A003AA">
        <w:t>Section 1600 of the California Fish and Game Code (CA Department of Fish and Wildlife)</w:t>
      </w:r>
    </w:p>
    <w:p w14:paraId="42EB4CFC" w14:textId="77777777" w:rsidR="00545A15" w:rsidRPr="00A003AA" w:rsidRDefault="00545A15" w:rsidP="00545A15">
      <w:pPr>
        <w:pStyle w:val="ListParagraph"/>
        <w:numPr>
          <w:ilvl w:val="0"/>
          <w:numId w:val="15"/>
        </w:numPr>
      </w:pPr>
      <w:r w:rsidRPr="00A003AA">
        <w:t>California Endangered Species Act (CA Department of Fish and Wildlife)</w:t>
      </w:r>
    </w:p>
    <w:p w14:paraId="60AEA9E5" w14:textId="534275AE" w:rsidR="00545A15" w:rsidRPr="00A003AA" w:rsidRDefault="00545A15" w:rsidP="00545A15">
      <w:pPr>
        <w:pStyle w:val="ListParagraph"/>
        <w:numPr>
          <w:ilvl w:val="0"/>
          <w:numId w:val="15"/>
        </w:numPr>
      </w:pPr>
      <w:proofErr w:type="spellStart"/>
      <w:r w:rsidRPr="00A003AA">
        <w:t>McAteer-Petris</w:t>
      </w:r>
      <w:proofErr w:type="spellEnd"/>
      <w:r w:rsidRPr="00A003AA">
        <w:t xml:space="preserve"> Act administrative permit (Bay Conservation and Development Commission</w:t>
      </w:r>
      <w:r w:rsidR="00E602AD">
        <w:t>, or BCDC</w:t>
      </w:r>
      <w:r w:rsidRPr="00A003AA">
        <w:t>)</w:t>
      </w:r>
    </w:p>
    <w:p w14:paraId="22FCDCA3" w14:textId="462CC0BC" w:rsidR="00CC2FE8" w:rsidRDefault="00293A0E" w:rsidP="000631FB">
      <w:pPr>
        <w:pStyle w:val="Heading3"/>
        <w:numPr>
          <w:ilvl w:val="0"/>
          <w:numId w:val="44"/>
        </w:numPr>
      </w:pPr>
      <w:bookmarkStart w:id="37" w:name="_Toc486346889"/>
      <w:bookmarkStart w:id="38" w:name="_Toc464029717"/>
      <w:r>
        <w:t>Federal Regulations</w:t>
      </w:r>
    </w:p>
    <w:p w14:paraId="681FD6D2" w14:textId="3DEACEAE" w:rsidR="00EB40B5" w:rsidRPr="00A003AA" w:rsidRDefault="00EB40B5" w:rsidP="000631FB">
      <w:pPr>
        <w:pStyle w:val="Heading3"/>
        <w:numPr>
          <w:ilvl w:val="1"/>
          <w:numId w:val="44"/>
        </w:numPr>
      </w:pPr>
      <w:r w:rsidRPr="00A003AA">
        <w:t>Clean Water Act</w:t>
      </w:r>
      <w:r w:rsidR="00293A0E">
        <w:t>,</w:t>
      </w:r>
      <w:r w:rsidRPr="00A003AA">
        <w:t xml:space="preserve"> Section 404</w:t>
      </w:r>
      <w:bookmarkEnd w:id="37"/>
    </w:p>
    <w:p w14:paraId="288125B6" w14:textId="37934459" w:rsidR="00EB40B5" w:rsidRPr="00A003AA" w:rsidRDefault="00EB40B5" w:rsidP="00EB40B5">
      <w:r w:rsidRPr="00A003AA">
        <w:t xml:space="preserve">Clean Water Act Section 404 permits, acquired through the U.S. Army Corps of </w:t>
      </w:r>
      <w:r w:rsidR="00157B6E">
        <w:t xml:space="preserve">Engineers (USACE), are needed </w:t>
      </w:r>
      <w:r w:rsidRPr="00A003AA">
        <w:t xml:space="preserve">for placement of fill in </w:t>
      </w:r>
      <w:r w:rsidR="00405EEC">
        <w:t xml:space="preserve">Waters of the </w:t>
      </w:r>
      <w:r w:rsidRPr="00A003AA">
        <w:t>U.S., which include most vegetated wetlands, canals, ditches, and sloughs except for waterbodies specifically us</w:t>
      </w:r>
      <w:r w:rsidR="0098535F">
        <w:t xml:space="preserve">ed for water treatment purposes. Additionally, </w:t>
      </w:r>
      <w:r w:rsidRPr="00A003AA">
        <w:t>a Section 10 Rivers and Harbors Act Letter of Permission is required for placement of fill in navigable waters, such as tidal waters.</w:t>
      </w:r>
    </w:p>
    <w:p w14:paraId="28E8B44C" w14:textId="69ADBA7C" w:rsidR="00EB40B5" w:rsidRPr="009F76E8" w:rsidRDefault="00A003AA" w:rsidP="00EB40B5">
      <w:r w:rsidRPr="00A003AA">
        <w:t xml:space="preserve">The extent and magnitude of permitting challenges and mitigation requirements are informed by a wetland delineation to assess the extent, type and quality of </w:t>
      </w:r>
      <w:r w:rsidR="00405EEC">
        <w:t xml:space="preserve">Waters of the </w:t>
      </w:r>
      <w:r w:rsidRPr="00A003AA">
        <w:t>U.S. within the proposed project area. This will inform the type of permit need</w:t>
      </w:r>
      <w:r w:rsidR="00157B6E">
        <w:t xml:space="preserve">ed (Nationwide vs. Individual), as well as mitigation. </w:t>
      </w:r>
      <w:r w:rsidRPr="00A003AA">
        <w:t xml:space="preserve">Impacts to </w:t>
      </w:r>
      <w:r w:rsidR="00405EEC">
        <w:t xml:space="preserve">Waters of the </w:t>
      </w:r>
      <w:r w:rsidRPr="00A003AA">
        <w:t>U.S. and/or State could require mitigation at a ratio of 3:1 or more</w:t>
      </w:r>
      <w:r w:rsidR="00EB40B5" w:rsidRPr="00157B6E">
        <w:t xml:space="preserve">, depending on the quality of habitat </w:t>
      </w:r>
      <w:r w:rsidR="00EB40B5" w:rsidRPr="009F76E8">
        <w:t xml:space="preserve">impacted, the type of mitigation proposed, and the location of the proposed mitigation site. </w:t>
      </w:r>
      <w:r w:rsidR="00293A0E" w:rsidRPr="009F76E8">
        <w:t>Treatment wetland projects may be able to incorporate</w:t>
      </w:r>
      <w:r w:rsidR="006167B1" w:rsidRPr="009F76E8">
        <w:t xml:space="preserve"> </w:t>
      </w:r>
      <w:r w:rsidR="00405EEC">
        <w:t xml:space="preserve">Waters of the </w:t>
      </w:r>
      <w:r w:rsidR="006167B1" w:rsidRPr="009F76E8">
        <w:t>U.S. in or in close vicinity to the proposed project location to minimize mitigation needs and associated expense.</w:t>
      </w:r>
    </w:p>
    <w:p w14:paraId="02598EB8" w14:textId="77777777" w:rsidR="00EB40B5" w:rsidRPr="009F76E8" w:rsidRDefault="00EB40B5" w:rsidP="000631FB">
      <w:pPr>
        <w:pStyle w:val="Heading3"/>
        <w:numPr>
          <w:ilvl w:val="1"/>
          <w:numId w:val="44"/>
        </w:numPr>
      </w:pPr>
      <w:bookmarkStart w:id="39" w:name="_Toc486346890"/>
      <w:r w:rsidRPr="009F76E8">
        <w:t>Federal Endangered Species Act</w:t>
      </w:r>
      <w:bookmarkEnd w:id="39"/>
    </w:p>
    <w:p w14:paraId="7FB0D9DC" w14:textId="707D0B76" w:rsidR="009F76E8" w:rsidRDefault="00293A0E" w:rsidP="006167B1">
      <w:r w:rsidRPr="009F76E8">
        <w:t>In the event of potential take of species listed as threatened or endangered under the Federal Endangered Species Act (FESA)</w:t>
      </w:r>
      <w:r w:rsidR="006167B1" w:rsidRPr="009F76E8">
        <w:t xml:space="preserve"> a Biological Opinion</w:t>
      </w:r>
      <w:r w:rsidRPr="009F76E8">
        <w:t xml:space="preserve"> is required from either the </w:t>
      </w:r>
      <w:r w:rsidR="00EB40B5" w:rsidRPr="009F76E8">
        <w:t xml:space="preserve">U.S. Fish and Wildlife Service (USFWS) </w:t>
      </w:r>
      <w:r w:rsidRPr="009F76E8">
        <w:t xml:space="preserve">or National Marine Fisheries Service (NMFS). </w:t>
      </w:r>
      <w:r w:rsidR="00296F04" w:rsidRPr="00296F04">
        <w:t xml:space="preserve">Take is broadly defined as to harass, harm, pursue,  hunt, shoot, wound, kill, trap, capture, or collect, or to attempt to engage in any such conduct. </w:t>
      </w:r>
      <w:r w:rsidRPr="009F76E8">
        <w:t>Common species for consideration whenever tidal wetlands in San Francisco Bay may be impacted include the Ridgway's rail (</w:t>
      </w:r>
      <w:proofErr w:type="spellStart"/>
      <w:r w:rsidRPr="009F76E8">
        <w:rPr>
          <w:i/>
        </w:rPr>
        <w:t>Rallus</w:t>
      </w:r>
      <w:proofErr w:type="spellEnd"/>
      <w:r w:rsidRPr="009F76E8">
        <w:rPr>
          <w:i/>
        </w:rPr>
        <w:t xml:space="preserve"> </w:t>
      </w:r>
      <w:proofErr w:type="spellStart"/>
      <w:r w:rsidRPr="009F76E8">
        <w:rPr>
          <w:i/>
        </w:rPr>
        <w:t>obsoletus</w:t>
      </w:r>
      <w:proofErr w:type="spellEnd"/>
      <w:r w:rsidRPr="009F76E8">
        <w:t>) and salt marsh harvest mouse (</w:t>
      </w:r>
      <w:proofErr w:type="spellStart"/>
      <w:r w:rsidRPr="009F76E8">
        <w:rPr>
          <w:i/>
        </w:rPr>
        <w:t>Reithrodontomys</w:t>
      </w:r>
      <w:proofErr w:type="spellEnd"/>
      <w:r w:rsidRPr="009F76E8">
        <w:rPr>
          <w:i/>
        </w:rPr>
        <w:t xml:space="preserve"> </w:t>
      </w:r>
      <w:proofErr w:type="spellStart"/>
      <w:r w:rsidRPr="009F76E8">
        <w:rPr>
          <w:i/>
        </w:rPr>
        <w:t>raviventris</w:t>
      </w:r>
      <w:proofErr w:type="spellEnd"/>
      <w:r w:rsidRPr="009F76E8">
        <w:t xml:space="preserve">). </w:t>
      </w:r>
    </w:p>
    <w:p w14:paraId="2551FF29" w14:textId="3EA2C987" w:rsidR="00EB40B5" w:rsidRPr="009801FA" w:rsidRDefault="006167B1" w:rsidP="006167B1">
      <w:r w:rsidRPr="009F76E8">
        <w:t xml:space="preserve">A Biological Opinion Is required from USFWS and/or NMFS prior to issuance of a CWA Section 404 permit, </w:t>
      </w:r>
      <w:r w:rsidRPr="009801FA">
        <w:t>which may inform overall mitigation requirements.</w:t>
      </w:r>
    </w:p>
    <w:p w14:paraId="0EC866A6" w14:textId="77777777" w:rsidR="009F76E8" w:rsidRPr="009801FA" w:rsidRDefault="009F76E8" w:rsidP="000631FB">
      <w:pPr>
        <w:pStyle w:val="Heading3"/>
        <w:numPr>
          <w:ilvl w:val="1"/>
          <w:numId w:val="44"/>
        </w:numPr>
      </w:pPr>
      <w:bookmarkStart w:id="40" w:name="_Toc486346902"/>
      <w:r w:rsidRPr="009801FA">
        <w:lastRenderedPageBreak/>
        <w:t>Magnuson-Stevens Fishery Conservation and Management Act</w:t>
      </w:r>
      <w:bookmarkEnd w:id="40"/>
    </w:p>
    <w:p w14:paraId="728BE07A" w14:textId="3F10DAFD" w:rsidR="00D4624F" w:rsidRDefault="00D4624F" w:rsidP="009F76E8">
      <w:r w:rsidRPr="00D4624F">
        <w:t>The Magnuson-Stevens Fishery Conservation and Management Act (Magnuson-Stevens Act) is the primary law governing marine fisheries management in U.S. federal waters.</w:t>
      </w:r>
      <w:r>
        <w:t xml:space="preserve"> This regulation is of significance to projects that may impact subtidal or intertidal habitats of San Francisco Bay, since </w:t>
      </w:r>
      <w:r w:rsidR="008B4962">
        <w:t>all such habitat is designated as Essential Fish Habitat (EFH) within applicable fisheries management plans (FMPs) developed and implemented by NMFS. Avoidance and minimi</w:t>
      </w:r>
      <w:r w:rsidR="008B4962" w:rsidRPr="008B4962">
        <w:t>zation measures to avoid impacts to species such as green sturgeon (</w:t>
      </w:r>
      <w:proofErr w:type="spellStart"/>
      <w:r w:rsidR="008B4962" w:rsidRPr="008B4962">
        <w:rPr>
          <w:i/>
        </w:rPr>
        <w:t>Acipenser</w:t>
      </w:r>
      <w:proofErr w:type="spellEnd"/>
      <w:r w:rsidR="008B4962" w:rsidRPr="008B4962">
        <w:rPr>
          <w:i/>
        </w:rPr>
        <w:t xml:space="preserve"> </w:t>
      </w:r>
      <w:proofErr w:type="spellStart"/>
      <w:r w:rsidR="008B4962" w:rsidRPr="008B4962">
        <w:rPr>
          <w:i/>
        </w:rPr>
        <w:t>medirostris</w:t>
      </w:r>
      <w:proofErr w:type="spellEnd"/>
      <w:r w:rsidR="008B4962" w:rsidRPr="008B4962">
        <w:t>) and Central California Coast steelhead (</w:t>
      </w:r>
      <w:proofErr w:type="spellStart"/>
      <w:r w:rsidR="008B4962" w:rsidRPr="008B4962">
        <w:rPr>
          <w:i/>
        </w:rPr>
        <w:t>Oncorhynchus</w:t>
      </w:r>
      <w:proofErr w:type="spellEnd"/>
      <w:r w:rsidR="008B4962" w:rsidRPr="008B4962">
        <w:rPr>
          <w:i/>
        </w:rPr>
        <w:t xml:space="preserve"> mykiss</w:t>
      </w:r>
      <w:r w:rsidR="008B4962" w:rsidRPr="008B4962">
        <w:t>)</w:t>
      </w:r>
      <w:r w:rsidR="009801FA">
        <w:t xml:space="preserve"> may</w:t>
      </w:r>
      <w:r w:rsidR="008B4962" w:rsidRPr="008B4962">
        <w:t xml:space="preserve"> be </w:t>
      </w:r>
      <w:r w:rsidR="009801FA">
        <w:t>identified</w:t>
      </w:r>
      <w:r w:rsidR="008B4962" w:rsidRPr="008B4962">
        <w:t xml:space="preserve"> through consultation with NMFS.</w:t>
      </w:r>
    </w:p>
    <w:p w14:paraId="55B688A2" w14:textId="04262C97" w:rsidR="00EB40B5" w:rsidRPr="00CC2FE8" w:rsidRDefault="00EB40B5" w:rsidP="000631FB">
      <w:pPr>
        <w:pStyle w:val="Heading3"/>
        <w:numPr>
          <w:ilvl w:val="0"/>
          <w:numId w:val="44"/>
        </w:numPr>
      </w:pPr>
      <w:bookmarkStart w:id="41" w:name="_Toc486346891"/>
      <w:r w:rsidRPr="00CC2FE8">
        <w:t>State Standards: Wetlands and Wildlife</w:t>
      </w:r>
      <w:bookmarkEnd w:id="41"/>
    </w:p>
    <w:p w14:paraId="56A4864B" w14:textId="74AC05C7" w:rsidR="00EB40B5" w:rsidRPr="00663D6F" w:rsidRDefault="00EB40B5" w:rsidP="000631FB">
      <w:pPr>
        <w:pStyle w:val="Heading3"/>
        <w:numPr>
          <w:ilvl w:val="1"/>
          <w:numId w:val="44"/>
        </w:numPr>
      </w:pPr>
      <w:bookmarkStart w:id="42" w:name="_Toc486346892"/>
      <w:r w:rsidRPr="00663D6F">
        <w:t>Clean Water Act Section 401</w:t>
      </w:r>
      <w:bookmarkEnd w:id="42"/>
      <w:r w:rsidR="00C6114A">
        <w:t xml:space="preserve"> Certification</w:t>
      </w:r>
    </w:p>
    <w:p w14:paraId="014E25F9" w14:textId="248A6C00" w:rsidR="0098535F" w:rsidRPr="00A030E9" w:rsidRDefault="00663D6F" w:rsidP="00663D6F">
      <w:r w:rsidRPr="00663D6F">
        <w:t>Section 401</w:t>
      </w:r>
      <w:r w:rsidR="00A6173E">
        <w:t xml:space="preserve"> of the CWA requires an entity</w:t>
      </w:r>
      <w:r w:rsidRPr="00663D6F">
        <w:t xml:space="preserve"> to</w:t>
      </w:r>
      <w:r>
        <w:t xml:space="preserve"> obtain 401 certification whenever a federal agency is to issue a permit or license for an activity that may result in a discharge to </w:t>
      </w:r>
      <w:r w:rsidR="00405EEC">
        <w:t xml:space="preserve">Waters of the </w:t>
      </w:r>
      <w:r>
        <w:t xml:space="preserve">U.S. In this region, the SF Bay Regional Water Quality Control Board is delegated to authorize </w:t>
      </w:r>
      <w:r w:rsidR="00C6114A">
        <w:t xml:space="preserve">section </w:t>
      </w:r>
      <w:r>
        <w:t xml:space="preserve">401 water quality certifications, which grants authority to </w:t>
      </w:r>
      <w:r w:rsidR="00D76DA8" w:rsidRPr="00D76DA8">
        <w:t>review and approve, condition, or deny any Federal permits or licenses that may result in a discharge to waters of United States within their borders, including wetlands.</w:t>
      </w:r>
      <w:r>
        <w:t xml:space="preserve"> Examples of federal licenses and permits subject to </w:t>
      </w:r>
      <w:r w:rsidR="00C6114A">
        <w:t xml:space="preserve">section </w:t>
      </w:r>
      <w:r>
        <w:t xml:space="preserve">401 certification include CWA </w:t>
      </w:r>
      <w:r w:rsidR="00C6114A">
        <w:t xml:space="preserve">section </w:t>
      </w:r>
      <w:r>
        <w:t xml:space="preserve">404 permits for discharge of dredged or fill material issued by the Army Corps of Engineers (Corps), Federal Energy Regulatory Commission (FERC) hydropower licenses, and Rivers and Harbors Act </w:t>
      </w:r>
      <w:r w:rsidR="00C6114A">
        <w:t xml:space="preserve">section </w:t>
      </w:r>
      <w:r>
        <w:t xml:space="preserve">9 and </w:t>
      </w:r>
      <w:r w:rsidR="00C6114A">
        <w:t xml:space="preserve">section </w:t>
      </w:r>
      <w:r>
        <w:t xml:space="preserve">10 permits </w:t>
      </w:r>
      <w:r w:rsidRPr="00A030E9">
        <w:t>for activities that have a potential discharge in navigable waters issued by the Corps.</w:t>
      </w:r>
    </w:p>
    <w:p w14:paraId="566BE1E9" w14:textId="77777777" w:rsidR="005341F0" w:rsidRPr="00A030E9" w:rsidRDefault="005341F0" w:rsidP="00A00AB4">
      <w:pPr>
        <w:pStyle w:val="Heading3"/>
        <w:numPr>
          <w:ilvl w:val="1"/>
          <w:numId w:val="44"/>
        </w:numPr>
      </w:pPr>
      <w:bookmarkStart w:id="43" w:name="_Toc464029708"/>
      <w:bookmarkStart w:id="44" w:name="_Toc486346899"/>
      <w:r w:rsidRPr="00A030E9">
        <w:t>California Endangered Species Act</w:t>
      </w:r>
      <w:bookmarkEnd w:id="43"/>
      <w:bookmarkEnd w:id="44"/>
    </w:p>
    <w:p w14:paraId="499BD744" w14:textId="77777777" w:rsidR="00A6173E" w:rsidRDefault="00377635" w:rsidP="005341F0">
      <w:r w:rsidRPr="00A030E9">
        <w:t>The California Endangered Species</w:t>
      </w:r>
      <w:r>
        <w:t xml:space="preserve"> Act (</w:t>
      </w:r>
      <w:r w:rsidRPr="00377635">
        <w:t>CESA</w:t>
      </w:r>
      <w:r>
        <w:t>)</w:t>
      </w:r>
      <w:r w:rsidRPr="00377635">
        <w:t xml:space="preserve"> prohibits the take of any species of wildlife designated by the California Fish and Game Commission as endangered, threatened, or candidate species. </w:t>
      </w:r>
      <w:r>
        <w:t>The C</w:t>
      </w:r>
      <w:r w:rsidR="00DC1AEB">
        <w:t>alifornia</w:t>
      </w:r>
      <w:r>
        <w:t xml:space="preserve"> Department of Fish and Wildlife (</w:t>
      </w:r>
      <w:r w:rsidRPr="00377635">
        <w:t>CDFW</w:t>
      </w:r>
      <w:r>
        <w:t>)</w:t>
      </w:r>
      <w:r w:rsidRPr="00377635">
        <w:t xml:space="preserve"> may authorize the take of any such species </w:t>
      </w:r>
      <w:r>
        <w:t xml:space="preserve">through several mechanisms, </w:t>
      </w:r>
      <w:r w:rsidR="00A6173E">
        <w:t>if certain conditions are met:</w:t>
      </w:r>
    </w:p>
    <w:p w14:paraId="07B9113A" w14:textId="7FF94D3B" w:rsidR="00A6173E" w:rsidRDefault="00377635" w:rsidP="005341F0">
      <w:r>
        <w:t xml:space="preserve">1) An Incidental Take Permit (ITP) may be obtained, pursuant to </w:t>
      </w:r>
      <w:r w:rsidR="00C6114A">
        <w:t xml:space="preserve">section </w:t>
      </w:r>
      <w:r w:rsidRPr="00377635">
        <w:t>2081</w:t>
      </w:r>
      <w:r w:rsidR="00A030E9">
        <w:t>(b)</w:t>
      </w:r>
      <w:r w:rsidRPr="00377635">
        <w:t xml:space="preserve"> of the Fish and Game Code</w:t>
      </w:r>
      <w:r>
        <w:t>, allowing</w:t>
      </w:r>
      <w:r w:rsidRPr="00377635">
        <w:t xml:space="preserve"> CDFW to authorize take of species listed as endangered, threatened, candidate, or a rare plant, if that take is incidental to otherwise lawful activities an</w:t>
      </w:r>
      <w:r w:rsidR="00A6173E">
        <w:t>d if certain conditions are met;</w:t>
      </w:r>
    </w:p>
    <w:p w14:paraId="1A14C2DA" w14:textId="455A6B5E" w:rsidR="00A6173E" w:rsidRDefault="00377635" w:rsidP="005341F0">
      <w:r>
        <w:t xml:space="preserve">2) </w:t>
      </w:r>
      <w:r w:rsidRPr="00377635">
        <w:t xml:space="preserve">If a species is listed by both the federal Endangered Species Act and CESA, Fish and Game Code </w:t>
      </w:r>
      <w:r w:rsidR="00C6114A">
        <w:t xml:space="preserve">section </w:t>
      </w:r>
      <w:r w:rsidRPr="00377635">
        <w:t xml:space="preserve">2080.1 allows an applicant who has obtained a federal incidental take statement (federal </w:t>
      </w:r>
      <w:r w:rsidR="00C6114A">
        <w:t xml:space="preserve">section </w:t>
      </w:r>
      <w:r w:rsidRPr="00377635">
        <w:t xml:space="preserve">7 consultation) or a federal incidental take permit (federal </w:t>
      </w:r>
      <w:r w:rsidR="00C6114A">
        <w:t xml:space="preserve">section </w:t>
      </w:r>
      <w:r w:rsidRPr="00377635">
        <w:t xml:space="preserve">10(a)(1)(B)) to request </w:t>
      </w:r>
      <w:r>
        <w:t xml:space="preserve">a finding of </w:t>
      </w:r>
      <w:r w:rsidRPr="00377635">
        <w:t>consi</w:t>
      </w:r>
      <w:r>
        <w:t>stency</w:t>
      </w:r>
      <w:r w:rsidR="00A6173E">
        <w:t xml:space="preserve"> with CESA; or</w:t>
      </w:r>
    </w:p>
    <w:p w14:paraId="716DC333" w14:textId="2983E6C2" w:rsidR="005341F0" w:rsidRPr="001C3D6B" w:rsidRDefault="00377635" w:rsidP="005341F0">
      <w:r>
        <w:t xml:space="preserve">3) </w:t>
      </w:r>
      <w:r w:rsidRPr="00377635">
        <w:t>A Safe Harbor Agreement (SHA) authorizes incidental take of a species listed as endangered, threatened, candidate, or a rare plant, if implementation of the agreement is reasonably expected to provide a net conservation benefit to the species, among other provisions</w:t>
      </w:r>
      <w:r w:rsidR="00A030E9">
        <w:t xml:space="preserve">, pursuant to </w:t>
      </w:r>
      <w:r w:rsidR="00C6114A">
        <w:t xml:space="preserve">section </w:t>
      </w:r>
      <w:r w:rsidR="00A030E9">
        <w:t>2</w:t>
      </w:r>
      <w:r w:rsidR="00A030E9" w:rsidRPr="001C3D6B">
        <w:t>089.2-2089.26 of the Fish and Game Code</w:t>
      </w:r>
      <w:r w:rsidRPr="001C3D6B">
        <w:t>. SHAs are intended to encourage landowners to voluntarily manage their lands to benefit CESA-listed species. California SHAs are analogous to the federal safe harbor agreement program and CDFW has the authority to issue a consistency determination based on a federal safe harbor agreement.</w:t>
      </w:r>
    </w:p>
    <w:p w14:paraId="1AE66ACC" w14:textId="2A7D38CF" w:rsidR="005341F0" w:rsidRPr="001C3D6B" w:rsidRDefault="00C6114A" w:rsidP="00A00AB4">
      <w:pPr>
        <w:pStyle w:val="Heading3"/>
        <w:numPr>
          <w:ilvl w:val="1"/>
          <w:numId w:val="44"/>
        </w:numPr>
      </w:pPr>
      <w:bookmarkStart w:id="45" w:name="_Toc464029709"/>
      <w:bookmarkStart w:id="46" w:name="_Toc486346900"/>
      <w:r w:rsidRPr="001C3D6B">
        <w:t>Streambed Alteration Agreements (</w:t>
      </w:r>
      <w:r w:rsidR="005341F0" w:rsidRPr="001C3D6B">
        <w:t>California Fish and Game Code</w:t>
      </w:r>
      <w:bookmarkEnd w:id="45"/>
      <w:bookmarkEnd w:id="46"/>
      <w:r w:rsidR="00A030E9" w:rsidRPr="001C3D6B">
        <w:t xml:space="preserve"> </w:t>
      </w:r>
      <w:r w:rsidRPr="001C3D6B">
        <w:t xml:space="preserve">Sections </w:t>
      </w:r>
      <w:r w:rsidR="00A030E9" w:rsidRPr="001C3D6B">
        <w:t>1600</w:t>
      </w:r>
      <w:r w:rsidR="0072272B" w:rsidRPr="001C3D6B">
        <w:t>-1</w:t>
      </w:r>
      <w:r w:rsidRPr="001C3D6B">
        <w:t>617)</w:t>
      </w:r>
    </w:p>
    <w:p w14:paraId="340F8598" w14:textId="5FF87EFB" w:rsidR="00DC1AEB" w:rsidRPr="00116DFB" w:rsidRDefault="005341F0" w:rsidP="005341F0">
      <w:r w:rsidRPr="001C3D6B">
        <w:t>Sec</w:t>
      </w:r>
      <w:r w:rsidR="00DC1AEB" w:rsidRPr="001C3D6B">
        <w:t>tions 1600-1617 of the CA Fish and Game Code involve the conservation of fish and wildlife through</w:t>
      </w:r>
      <w:r w:rsidR="001C3D6B" w:rsidRPr="001C3D6B">
        <w:t xml:space="preserve"> requirements associated with impacts to rivers, streams or lakes requiring a Streambed Alteration Agreement (Agreement)</w:t>
      </w:r>
      <w:r w:rsidR="00DC1AEB" w:rsidRPr="001C3D6B">
        <w:t xml:space="preserve">. In general, </w:t>
      </w:r>
      <w:r w:rsidR="001C3D6B" w:rsidRPr="001C3D6B">
        <w:t>a</w:t>
      </w:r>
      <w:r w:rsidR="00DC1AEB" w:rsidRPr="001C3D6B">
        <w:t xml:space="preserve">n entity may not substantially divert or obstruct the natural flow of, or substantially </w:t>
      </w:r>
      <w:r w:rsidR="00DC1AEB" w:rsidRPr="001C3D6B">
        <w:lastRenderedPageBreak/>
        <w:t xml:space="preserve">change or use any material from the bed, channel, or bank of, any river, stream, or lake, or deposit or dispose of debris, waste, or other material containing crumbled, flaked, or ground pavement where it may pass into any </w:t>
      </w:r>
      <w:r w:rsidR="00DC1AEB" w:rsidRPr="00116DFB">
        <w:t xml:space="preserve">river, stream, or lake, unless </w:t>
      </w:r>
      <w:r w:rsidR="001C3D6B" w:rsidRPr="00116DFB">
        <w:t xml:space="preserve">an Agreement </w:t>
      </w:r>
      <w:r w:rsidR="00DC1AEB" w:rsidRPr="00116DFB">
        <w:t xml:space="preserve">has been obtained from CDFW. </w:t>
      </w:r>
      <w:r w:rsidR="001C3D6B" w:rsidRPr="00116DFB">
        <w:t>The A</w:t>
      </w:r>
      <w:r w:rsidR="00DC1AEB" w:rsidRPr="00116DFB">
        <w:t>greement may contain mi</w:t>
      </w:r>
      <w:r w:rsidR="001C3D6B" w:rsidRPr="00116DFB">
        <w:t>tigation measures</w:t>
      </w:r>
      <w:r w:rsidR="00DC1AEB" w:rsidRPr="00116DFB">
        <w:t xml:space="preserve"> intended to reduce the effect of the activity on fish and wildlife resources</w:t>
      </w:r>
      <w:r w:rsidR="001C3D6B" w:rsidRPr="00116DFB">
        <w:t xml:space="preserve"> and/or</w:t>
      </w:r>
      <w:r w:rsidR="00DC1AEB" w:rsidRPr="00116DFB">
        <w:t xml:space="preserve"> monitoring condition to assess the effectiveness of the proposed mitigations related to the activity.</w:t>
      </w:r>
      <w:r w:rsidR="00E602AD" w:rsidRPr="00116DFB">
        <w:t xml:space="preserve"> Waterbodies subject to these regulations include those that may or may not be </w:t>
      </w:r>
      <w:r w:rsidR="00405EEC">
        <w:t xml:space="preserve">Waters of the </w:t>
      </w:r>
      <w:r w:rsidR="00E602AD" w:rsidRPr="00116DFB">
        <w:t xml:space="preserve">U.S., including vernal pools, ephemeral streams, desert washes, and watercourses with a subsurface flow. </w:t>
      </w:r>
    </w:p>
    <w:p w14:paraId="2487E90A" w14:textId="62321B3A" w:rsidR="00EB40B5" w:rsidRPr="00116DFB" w:rsidRDefault="00EB40B5" w:rsidP="00545A15">
      <w:pPr>
        <w:pStyle w:val="Heading3"/>
        <w:numPr>
          <w:ilvl w:val="0"/>
          <w:numId w:val="44"/>
        </w:numPr>
      </w:pPr>
      <w:bookmarkStart w:id="47" w:name="_Toc486346895"/>
      <w:r w:rsidRPr="00116DFB">
        <w:t xml:space="preserve">Regional </w:t>
      </w:r>
      <w:bookmarkEnd w:id="47"/>
      <w:r w:rsidR="00545A15" w:rsidRPr="00116DFB">
        <w:t>Regulations</w:t>
      </w:r>
    </w:p>
    <w:p w14:paraId="0FAA83F1" w14:textId="77777777" w:rsidR="00EB40B5" w:rsidRPr="00116DFB" w:rsidRDefault="00EB40B5" w:rsidP="00A00AB4">
      <w:pPr>
        <w:pStyle w:val="Heading3"/>
        <w:numPr>
          <w:ilvl w:val="1"/>
          <w:numId w:val="44"/>
        </w:numPr>
      </w:pPr>
      <w:bookmarkStart w:id="48" w:name="_Toc486346898"/>
      <w:r w:rsidRPr="00116DFB">
        <w:t>Bay Conservation and Development Commission</w:t>
      </w:r>
      <w:bookmarkEnd w:id="38"/>
      <w:bookmarkEnd w:id="48"/>
    </w:p>
    <w:p w14:paraId="3B8AFEA7" w14:textId="77777777" w:rsidR="00D57AC2" w:rsidRDefault="00E602AD" w:rsidP="00116DFB">
      <w:r w:rsidRPr="00116DFB">
        <w:t xml:space="preserve">Pursuant to the </w:t>
      </w:r>
      <w:proofErr w:type="spellStart"/>
      <w:r w:rsidRPr="00116DFB">
        <w:t>McAteer-Petris</w:t>
      </w:r>
      <w:proofErr w:type="spellEnd"/>
      <w:r w:rsidRPr="00116DFB">
        <w:t xml:space="preserve"> Act, any person or governmental agency wishing to place fill in, or to extract materials exceeding $20 in value from, or make any substantial change in use of any land, water, or structure within the area of BCDC’s jurisdiction must secure a permit from the Commission. BCDC’s jurisdiction includes the open water, marshes and mudflats of greater San Francisco Bay and the first 100 feet inland from the shoreline around San Francisco Bay</w:t>
      </w:r>
      <w:r w:rsidR="00C765A0" w:rsidRPr="00116DFB">
        <w:t>, as well as salt ponds and certain other areas that have been diked-off from San Francisco Bay</w:t>
      </w:r>
      <w:r w:rsidRPr="00116DFB">
        <w:t>. The Act provides that the Commission shall grant a permit if it finds that the project is either: (1) necessary to the health, safety, or welfare of the public in the entire Bay Area; or (2) consistent with the provision of Act and with the applicable provisions of the San Francisco Bay Plan</w:t>
      </w:r>
      <w:r w:rsidR="00116DFB" w:rsidRPr="00116DFB">
        <w:t xml:space="preserve"> (Bay Plan)</w:t>
      </w:r>
      <w:r w:rsidRPr="00116DFB">
        <w:t xml:space="preserve">. </w:t>
      </w:r>
    </w:p>
    <w:p w14:paraId="67A061CA" w14:textId="348C0A85" w:rsidR="006C2A10" w:rsidRPr="00EB40B5" w:rsidRDefault="00116DFB" w:rsidP="00D57AC2">
      <w:r w:rsidRPr="00116DFB">
        <w:t>Key provisions of the Bay Plan prevent Bay fill, even for the purposes of wetland restoration. Review of these restrictions are underway to determine appropriate criteria for Bay fill to meet sustainability objectives, such as habitat enhancement and sea level rise adaptation.</w:t>
      </w:r>
      <w:r w:rsidR="00EB40B5">
        <w:tab/>
      </w:r>
    </w:p>
    <w:sectPr w:rsidR="006C2A10" w:rsidRPr="00EB40B5" w:rsidSect="00B166EF">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9E46F" w14:textId="77777777" w:rsidR="00663DEB" w:rsidRDefault="00663DEB" w:rsidP="008D3869">
      <w:r>
        <w:separator/>
      </w:r>
    </w:p>
  </w:endnote>
  <w:endnote w:type="continuationSeparator" w:id="0">
    <w:p w14:paraId="41590DB9" w14:textId="77777777" w:rsidR="00663DEB" w:rsidRDefault="00663DEB" w:rsidP="008D3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4F50A" w14:textId="77777777" w:rsidR="008848BA" w:rsidRDefault="008848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514310"/>
      <w:docPartObj>
        <w:docPartGallery w:val="Page Numbers (Bottom of Page)"/>
        <w:docPartUnique/>
      </w:docPartObj>
    </w:sdtPr>
    <w:sdtEndPr>
      <w:rPr>
        <w:noProof/>
      </w:rPr>
    </w:sdtEndPr>
    <w:sdtContent>
      <w:p w14:paraId="655E74C5" w14:textId="2A1BB27F" w:rsidR="008848BA" w:rsidRDefault="00663DEB" w:rsidP="003B2085">
        <w:pPr>
          <w:pStyle w:val="Footer"/>
          <w:jc w:val="center"/>
        </w:pPr>
      </w:p>
    </w:sdtContent>
  </w:sdt>
  <w:p w14:paraId="73B2917D" w14:textId="77777777" w:rsidR="008848BA" w:rsidRDefault="008848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2B129" w14:textId="77777777" w:rsidR="008848BA" w:rsidRDefault="008848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Book" w:hAnsi="Franklin Gothic Book"/>
        <w:sz w:val="6"/>
      </w:rPr>
      <w:id w:val="-1494637475"/>
      <w:docPartObj>
        <w:docPartGallery w:val="Page Numbers (Bottom of Page)"/>
        <w:docPartUnique/>
      </w:docPartObj>
    </w:sdtPr>
    <w:sdtEndPr>
      <w:rPr>
        <w:rFonts w:ascii="Franklin Gothic Medium Cond" w:hAnsi="Franklin Gothic Medium Cond"/>
        <w:noProof/>
        <w:sz w:val="26"/>
      </w:rPr>
    </w:sdtEndPr>
    <w:sdtContent>
      <w:p w14:paraId="0E0EC622" w14:textId="0BA7E198" w:rsidR="008848BA" w:rsidRPr="000801D8" w:rsidRDefault="008848BA" w:rsidP="000801D8">
        <w:pPr>
          <w:pStyle w:val="Heading1"/>
          <w:numPr>
            <w:ilvl w:val="0"/>
            <w:numId w:val="0"/>
          </w:numPr>
          <w:spacing w:before="0"/>
          <w:jc w:val="right"/>
          <w:rPr>
            <w:rFonts w:ascii="Franklin Gothic Book" w:hAnsi="Franklin Gothic Book"/>
            <w:sz w:val="16"/>
            <w:szCs w:val="44"/>
          </w:rPr>
        </w:pPr>
        <w:r w:rsidRPr="000801D8">
          <w:rPr>
            <w:rFonts w:ascii="Franklin Gothic Book" w:hAnsi="Franklin Gothic Book"/>
            <w:caps w:val="0"/>
            <w:color w:val="7F7F7F" w:themeColor="text1" w:themeTint="80"/>
            <w:sz w:val="16"/>
            <w:szCs w:val="44"/>
          </w:rPr>
          <w:t>Treatment Wetlands for Nutrient Removal from Bay Area Wastewater Facilities</w:t>
        </w:r>
        <w:r>
          <w:tab/>
        </w:r>
        <w:r w:rsidRPr="000801D8">
          <w:rPr>
            <w:color w:val="7F7F7F" w:themeColor="text1" w:themeTint="80"/>
            <w:sz w:val="18"/>
          </w:rPr>
          <w:fldChar w:fldCharType="begin"/>
        </w:r>
        <w:r w:rsidRPr="000801D8">
          <w:rPr>
            <w:color w:val="7F7F7F" w:themeColor="text1" w:themeTint="80"/>
            <w:sz w:val="18"/>
          </w:rPr>
          <w:instrText xml:space="preserve"> PAGE   \* MERGEFORMAT </w:instrText>
        </w:r>
        <w:r w:rsidRPr="000801D8">
          <w:rPr>
            <w:color w:val="7F7F7F" w:themeColor="text1" w:themeTint="80"/>
            <w:sz w:val="18"/>
          </w:rPr>
          <w:fldChar w:fldCharType="separate"/>
        </w:r>
        <w:r w:rsidR="00145729">
          <w:rPr>
            <w:noProof/>
            <w:color w:val="7F7F7F" w:themeColor="text1" w:themeTint="80"/>
            <w:sz w:val="18"/>
          </w:rPr>
          <w:t>22</w:t>
        </w:r>
        <w:r w:rsidRPr="000801D8">
          <w:rPr>
            <w:noProof/>
            <w:color w:val="7F7F7F" w:themeColor="text1" w:themeTint="80"/>
            <w:sz w:val="18"/>
          </w:rPr>
          <w:fldChar w:fldCharType="end"/>
        </w:r>
      </w:p>
    </w:sdtContent>
  </w:sdt>
  <w:p w14:paraId="2F6F5F9B" w14:textId="77777777" w:rsidR="008848BA" w:rsidRDefault="00884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618E0" w14:textId="77777777" w:rsidR="00663DEB" w:rsidRDefault="00663DEB" w:rsidP="008D3869">
      <w:r>
        <w:separator/>
      </w:r>
    </w:p>
  </w:footnote>
  <w:footnote w:type="continuationSeparator" w:id="0">
    <w:p w14:paraId="089704CA" w14:textId="77777777" w:rsidR="00663DEB" w:rsidRDefault="00663DEB" w:rsidP="008D3869">
      <w:r>
        <w:continuationSeparator/>
      </w:r>
    </w:p>
  </w:footnote>
  <w:footnote w:id="1">
    <w:p w14:paraId="11FF81B3" w14:textId="61D1D227" w:rsidR="008848BA" w:rsidRPr="006C0B81" w:rsidRDefault="008848BA" w:rsidP="006C0B81">
      <w:pPr>
        <w:pStyle w:val="EndnoteText"/>
        <w:numPr>
          <w:ilvl w:val="0"/>
          <w:numId w:val="20"/>
        </w:numPr>
        <w:spacing w:after="120"/>
        <w:ind w:left="360"/>
        <w:rPr>
          <w:sz w:val="18"/>
        </w:rPr>
      </w:pPr>
      <w:r w:rsidRPr="00422392">
        <w:rPr>
          <w:sz w:val="18"/>
        </w:rPr>
        <w:t xml:space="preserve">J.T. Jasper et al, Nitrate Removal in Shallow, Open-Water Treatment Wetlands. </w:t>
      </w:r>
      <w:r w:rsidRPr="00422392">
        <w:rPr>
          <w:i/>
          <w:sz w:val="18"/>
        </w:rPr>
        <w:t>Environmental Science &amp; Technology</w:t>
      </w:r>
      <w:r w:rsidRPr="00422392">
        <w:rPr>
          <w:sz w:val="18"/>
        </w:rPr>
        <w:t>. 48:19, 11512-11520 (2014).</w:t>
      </w:r>
    </w:p>
  </w:footnote>
  <w:footnote w:id="2">
    <w:p w14:paraId="48BA1D20" w14:textId="5F8E781C" w:rsidR="008848BA" w:rsidRPr="006C0B81" w:rsidRDefault="008848BA" w:rsidP="006C0B81">
      <w:pPr>
        <w:pStyle w:val="EndnoteText"/>
        <w:numPr>
          <w:ilvl w:val="0"/>
          <w:numId w:val="20"/>
        </w:numPr>
        <w:spacing w:after="120"/>
        <w:ind w:left="360"/>
        <w:rPr>
          <w:sz w:val="18"/>
        </w:rPr>
      </w:pPr>
      <w:r w:rsidRPr="00422392">
        <w:rPr>
          <w:sz w:val="18"/>
        </w:rPr>
        <w:t xml:space="preserve">R.H. </w:t>
      </w:r>
      <w:proofErr w:type="spellStart"/>
      <w:r w:rsidRPr="00422392">
        <w:rPr>
          <w:sz w:val="18"/>
        </w:rPr>
        <w:t>Kadlek</w:t>
      </w:r>
      <w:proofErr w:type="spellEnd"/>
      <w:r w:rsidRPr="00422392">
        <w:rPr>
          <w:sz w:val="18"/>
        </w:rPr>
        <w:t xml:space="preserve">, Constructed Marshes for Nitrate Removal. </w:t>
      </w:r>
      <w:r w:rsidRPr="00422392">
        <w:rPr>
          <w:i/>
          <w:sz w:val="18"/>
        </w:rPr>
        <w:t>Critical Reviews in Environmental Science and Technology</w:t>
      </w:r>
      <w:r w:rsidRPr="00422392">
        <w:rPr>
          <w:sz w:val="18"/>
        </w:rPr>
        <w:t>. 42:9, 934-1005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57D4" w14:textId="77777777" w:rsidR="008848BA" w:rsidRDefault="00884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912216"/>
      <w:docPartObj>
        <w:docPartGallery w:val="Watermarks"/>
        <w:docPartUnique/>
      </w:docPartObj>
    </w:sdtPr>
    <w:sdtEndPr/>
    <w:sdtContent>
      <w:p w14:paraId="1AB97147" w14:textId="60EC64B9" w:rsidR="008848BA" w:rsidRDefault="00663DEB">
        <w:pPr>
          <w:pStyle w:val="Header"/>
        </w:pPr>
        <w:r>
          <w:rPr>
            <w:noProof/>
          </w:rPr>
          <w:pict w14:anchorId="55639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F4732" w14:textId="77777777" w:rsidR="008848BA" w:rsidRDefault="008848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D1256"/>
    <w:multiLevelType w:val="hybridMultilevel"/>
    <w:tmpl w:val="675C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55375"/>
    <w:multiLevelType w:val="hybridMultilevel"/>
    <w:tmpl w:val="C890D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27CE0"/>
    <w:multiLevelType w:val="hybridMultilevel"/>
    <w:tmpl w:val="C782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D05B5"/>
    <w:multiLevelType w:val="multilevel"/>
    <w:tmpl w:val="4EA2364E"/>
    <w:lvl w:ilvl="0">
      <w:start w:val="1"/>
      <w:numFmt w:val="decimal"/>
      <w:pStyle w:val="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C5E6751"/>
    <w:multiLevelType w:val="hybridMultilevel"/>
    <w:tmpl w:val="68CA8698"/>
    <w:lvl w:ilvl="0" w:tplc="0A4E95F6">
      <w:start w:val="1"/>
      <w:numFmt w:val="lowerLetter"/>
      <w:lvlText w:val="%1)"/>
      <w:lvlJc w:val="left"/>
      <w:pPr>
        <w:ind w:left="720" w:hanging="360"/>
      </w:pPr>
      <w:rPr>
        <w:rFonts w:ascii="Franklin Gothic Book" w:eastAsiaTheme="minorHAnsi" w:hAnsi="Franklin Gothic Boo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D2446"/>
    <w:multiLevelType w:val="hybridMultilevel"/>
    <w:tmpl w:val="D69C9B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3A205C"/>
    <w:multiLevelType w:val="hybridMultilevel"/>
    <w:tmpl w:val="5A5A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F95207"/>
    <w:multiLevelType w:val="hybridMultilevel"/>
    <w:tmpl w:val="5BAE7DB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2F2346"/>
    <w:multiLevelType w:val="hybridMultilevel"/>
    <w:tmpl w:val="D9CE3F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DC265E"/>
    <w:multiLevelType w:val="hybridMultilevel"/>
    <w:tmpl w:val="2F62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5D42DD"/>
    <w:multiLevelType w:val="hybridMultilevel"/>
    <w:tmpl w:val="68CA8698"/>
    <w:lvl w:ilvl="0" w:tplc="0A4E95F6">
      <w:start w:val="1"/>
      <w:numFmt w:val="lowerLetter"/>
      <w:lvlText w:val="%1)"/>
      <w:lvlJc w:val="left"/>
      <w:pPr>
        <w:ind w:left="720" w:hanging="360"/>
      </w:pPr>
      <w:rPr>
        <w:rFonts w:ascii="Franklin Gothic Book" w:eastAsiaTheme="minorHAnsi" w:hAnsi="Franklin Gothic Boo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7538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495849"/>
    <w:multiLevelType w:val="multilevel"/>
    <w:tmpl w:val="605E523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2484"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CBD18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9B42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DE0F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1535EA"/>
    <w:multiLevelType w:val="hybridMultilevel"/>
    <w:tmpl w:val="76E82C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1D0042"/>
    <w:multiLevelType w:val="hybridMultilevel"/>
    <w:tmpl w:val="465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F735FA"/>
    <w:multiLevelType w:val="hybridMultilevel"/>
    <w:tmpl w:val="C94A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02407C"/>
    <w:multiLevelType w:val="hybridMultilevel"/>
    <w:tmpl w:val="673E46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834B9F"/>
    <w:multiLevelType w:val="hybridMultilevel"/>
    <w:tmpl w:val="D568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EC2DBE"/>
    <w:multiLevelType w:val="hybridMultilevel"/>
    <w:tmpl w:val="2C1A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91BA4"/>
    <w:multiLevelType w:val="hybridMultilevel"/>
    <w:tmpl w:val="4A02854A"/>
    <w:lvl w:ilvl="0" w:tplc="F454C002">
      <w:start w:val="1"/>
      <w:numFmt w:val="decimal"/>
      <w:lvlText w:val="%1."/>
      <w:lvlJc w:val="left"/>
      <w:pPr>
        <w:ind w:left="72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70067C"/>
    <w:multiLevelType w:val="hybridMultilevel"/>
    <w:tmpl w:val="F4065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1B18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5A05FC"/>
    <w:multiLevelType w:val="hybridMultilevel"/>
    <w:tmpl w:val="9232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17"/>
  </w:num>
  <w:num w:numId="5">
    <w:abstractNumId w:val="25"/>
  </w:num>
  <w:num w:numId="6">
    <w:abstractNumId w:val="21"/>
  </w:num>
  <w:num w:numId="7">
    <w:abstractNumId w:val="0"/>
  </w:num>
  <w:num w:numId="8">
    <w:abstractNumId w:val="18"/>
  </w:num>
  <w:num w:numId="9">
    <w:abstractNumId w:val="8"/>
  </w:num>
  <w:num w:numId="10">
    <w:abstractNumId w:val="1"/>
  </w:num>
  <w:num w:numId="11">
    <w:abstractNumId w:val="6"/>
  </w:num>
  <w:num w:numId="12">
    <w:abstractNumId w:val="4"/>
  </w:num>
  <w:num w:numId="13">
    <w:abstractNumId w:val="19"/>
  </w:num>
  <w:num w:numId="14">
    <w:abstractNumId w:val="2"/>
  </w:num>
  <w:num w:numId="15">
    <w:abstractNumId w:val="20"/>
  </w:num>
  <w:num w:numId="16">
    <w:abstractNumId w:val="23"/>
  </w:num>
  <w:num w:numId="17">
    <w:abstractNumId w:val="1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2"/>
  </w:num>
  <w:num w:numId="21">
    <w:abstractNumId w:val="5"/>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num>
  <w:num w:numId="25">
    <w:abstractNumId w:val="12"/>
  </w:num>
  <w:num w:numId="26">
    <w:abstractNumId w:val="12"/>
  </w:num>
  <w:num w:numId="27">
    <w:abstractNumId w:val="10"/>
  </w:num>
  <w:num w:numId="28">
    <w:abstractNumId w:val="13"/>
  </w:num>
  <w:num w:numId="29">
    <w:abstractNumId w:val="24"/>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4"/>
  </w:num>
  <w:num w:numId="44">
    <w:abstractNumId w:val="15"/>
  </w:num>
  <w:num w:numId="45">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79"/>
    <w:rsid w:val="0000079C"/>
    <w:rsid w:val="0000150C"/>
    <w:rsid w:val="0000216C"/>
    <w:rsid w:val="00002222"/>
    <w:rsid w:val="00003302"/>
    <w:rsid w:val="00003B2C"/>
    <w:rsid w:val="00014CDE"/>
    <w:rsid w:val="00017FD8"/>
    <w:rsid w:val="000258B6"/>
    <w:rsid w:val="0002730E"/>
    <w:rsid w:val="000278CB"/>
    <w:rsid w:val="000316E6"/>
    <w:rsid w:val="000320E7"/>
    <w:rsid w:val="00034620"/>
    <w:rsid w:val="00037E1F"/>
    <w:rsid w:val="000444E2"/>
    <w:rsid w:val="000473CF"/>
    <w:rsid w:val="00053D04"/>
    <w:rsid w:val="000546DF"/>
    <w:rsid w:val="0005496A"/>
    <w:rsid w:val="00061B77"/>
    <w:rsid w:val="000631FB"/>
    <w:rsid w:val="00064F31"/>
    <w:rsid w:val="000652A0"/>
    <w:rsid w:val="000715CB"/>
    <w:rsid w:val="00072204"/>
    <w:rsid w:val="00075105"/>
    <w:rsid w:val="000765F6"/>
    <w:rsid w:val="00076E00"/>
    <w:rsid w:val="000801D8"/>
    <w:rsid w:val="00091BC7"/>
    <w:rsid w:val="000930E6"/>
    <w:rsid w:val="0009498F"/>
    <w:rsid w:val="00094AA8"/>
    <w:rsid w:val="00095D84"/>
    <w:rsid w:val="000A0188"/>
    <w:rsid w:val="000A64E0"/>
    <w:rsid w:val="000A7D9D"/>
    <w:rsid w:val="000A7DA9"/>
    <w:rsid w:val="000B34F1"/>
    <w:rsid w:val="000B437C"/>
    <w:rsid w:val="000B5C8E"/>
    <w:rsid w:val="000C0069"/>
    <w:rsid w:val="000C016E"/>
    <w:rsid w:val="000C03C9"/>
    <w:rsid w:val="000C73A0"/>
    <w:rsid w:val="000D659D"/>
    <w:rsid w:val="000D6C01"/>
    <w:rsid w:val="000E612A"/>
    <w:rsid w:val="000F0103"/>
    <w:rsid w:val="000F058F"/>
    <w:rsid w:val="000F139B"/>
    <w:rsid w:val="000F3592"/>
    <w:rsid w:val="000F4848"/>
    <w:rsid w:val="000F6FB9"/>
    <w:rsid w:val="000F70D4"/>
    <w:rsid w:val="00101640"/>
    <w:rsid w:val="00101EFB"/>
    <w:rsid w:val="0010419A"/>
    <w:rsid w:val="001052A9"/>
    <w:rsid w:val="00105AF5"/>
    <w:rsid w:val="00110914"/>
    <w:rsid w:val="0011200B"/>
    <w:rsid w:val="00113954"/>
    <w:rsid w:val="00116DFB"/>
    <w:rsid w:val="001175AE"/>
    <w:rsid w:val="001212B6"/>
    <w:rsid w:val="001224A5"/>
    <w:rsid w:val="00122C45"/>
    <w:rsid w:val="001343B5"/>
    <w:rsid w:val="00134A63"/>
    <w:rsid w:val="00135107"/>
    <w:rsid w:val="00137CB4"/>
    <w:rsid w:val="00140543"/>
    <w:rsid w:val="00140EF2"/>
    <w:rsid w:val="00145729"/>
    <w:rsid w:val="0014613D"/>
    <w:rsid w:val="00147010"/>
    <w:rsid w:val="00150600"/>
    <w:rsid w:val="001521A8"/>
    <w:rsid w:val="00156393"/>
    <w:rsid w:val="00157B6E"/>
    <w:rsid w:val="00157F24"/>
    <w:rsid w:val="00162FC4"/>
    <w:rsid w:val="00164B59"/>
    <w:rsid w:val="00167E90"/>
    <w:rsid w:val="00170EAE"/>
    <w:rsid w:val="00171179"/>
    <w:rsid w:val="00176EB7"/>
    <w:rsid w:val="00177FD0"/>
    <w:rsid w:val="001828A2"/>
    <w:rsid w:val="00186F16"/>
    <w:rsid w:val="00187597"/>
    <w:rsid w:val="00192FC0"/>
    <w:rsid w:val="00194355"/>
    <w:rsid w:val="001950BA"/>
    <w:rsid w:val="001A74F4"/>
    <w:rsid w:val="001B0D24"/>
    <w:rsid w:val="001B36E3"/>
    <w:rsid w:val="001B3C27"/>
    <w:rsid w:val="001C0F64"/>
    <w:rsid w:val="001C3379"/>
    <w:rsid w:val="001C3D6B"/>
    <w:rsid w:val="001C529D"/>
    <w:rsid w:val="001C7D08"/>
    <w:rsid w:val="001D3671"/>
    <w:rsid w:val="001D5F82"/>
    <w:rsid w:val="001D633C"/>
    <w:rsid w:val="001D6761"/>
    <w:rsid w:val="001D7B15"/>
    <w:rsid w:val="001D7FB0"/>
    <w:rsid w:val="001E092F"/>
    <w:rsid w:val="001E0BF7"/>
    <w:rsid w:val="001E17F5"/>
    <w:rsid w:val="001E20E8"/>
    <w:rsid w:val="001E695A"/>
    <w:rsid w:val="001E6EE0"/>
    <w:rsid w:val="001F2F17"/>
    <w:rsid w:val="001F4C22"/>
    <w:rsid w:val="001F4CF4"/>
    <w:rsid w:val="002065FF"/>
    <w:rsid w:val="00206857"/>
    <w:rsid w:val="002106CA"/>
    <w:rsid w:val="00210C2C"/>
    <w:rsid w:val="0021265A"/>
    <w:rsid w:val="002173F6"/>
    <w:rsid w:val="0022127E"/>
    <w:rsid w:val="00221478"/>
    <w:rsid w:val="0022403B"/>
    <w:rsid w:val="002252E1"/>
    <w:rsid w:val="00227669"/>
    <w:rsid w:val="00231664"/>
    <w:rsid w:val="0023285E"/>
    <w:rsid w:val="00232DDD"/>
    <w:rsid w:val="00233C92"/>
    <w:rsid w:val="00236905"/>
    <w:rsid w:val="00237140"/>
    <w:rsid w:val="00240C49"/>
    <w:rsid w:val="00243C17"/>
    <w:rsid w:val="002449F5"/>
    <w:rsid w:val="0024589D"/>
    <w:rsid w:val="00245E8A"/>
    <w:rsid w:val="00246A3D"/>
    <w:rsid w:val="00251042"/>
    <w:rsid w:val="002564F1"/>
    <w:rsid w:val="002568C4"/>
    <w:rsid w:val="00256976"/>
    <w:rsid w:val="00256B79"/>
    <w:rsid w:val="00256F0E"/>
    <w:rsid w:val="002575C8"/>
    <w:rsid w:val="002602BF"/>
    <w:rsid w:val="00261718"/>
    <w:rsid w:val="00266D94"/>
    <w:rsid w:val="00270D1B"/>
    <w:rsid w:val="00273E19"/>
    <w:rsid w:val="00281946"/>
    <w:rsid w:val="00282296"/>
    <w:rsid w:val="00282CC0"/>
    <w:rsid w:val="00283109"/>
    <w:rsid w:val="00287BB7"/>
    <w:rsid w:val="00291DAE"/>
    <w:rsid w:val="002929B9"/>
    <w:rsid w:val="00292F32"/>
    <w:rsid w:val="002938A2"/>
    <w:rsid w:val="00293A0E"/>
    <w:rsid w:val="00294A3E"/>
    <w:rsid w:val="00295783"/>
    <w:rsid w:val="00296F04"/>
    <w:rsid w:val="00297731"/>
    <w:rsid w:val="00297F14"/>
    <w:rsid w:val="002A126E"/>
    <w:rsid w:val="002A1F0D"/>
    <w:rsid w:val="002A56EF"/>
    <w:rsid w:val="002B4282"/>
    <w:rsid w:val="002B4324"/>
    <w:rsid w:val="002C1BA7"/>
    <w:rsid w:val="002C30BF"/>
    <w:rsid w:val="002C474E"/>
    <w:rsid w:val="002C5D23"/>
    <w:rsid w:val="002C7839"/>
    <w:rsid w:val="002D376B"/>
    <w:rsid w:val="002D4BC2"/>
    <w:rsid w:val="002D5201"/>
    <w:rsid w:val="002D5AC6"/>
    <w:rsid w:val="002E0AAA"/>
    <w:rsid w:val="002E0E71"/>
    <w:rsid w:val="002E164C"/>
    <w:rsid w:val="002F1068"/>
    <w:rsid w:val="002F4106"/>
    <w:rsid w:val="002F4366"/>
    <w:rsid w:val="002F44F5"/>
    <w:rsid w:val="002F6A87"/>
    <w:rsid w:val="002F6E36"/>
    <w:rsid w:val="002F7E80"/>
    <w:rsid w:val="003010B3"/>
    <w:rsid w:val="00302DC1"/>
    <w:rsid w:val="00307CFC"/>
    <w:rsid w:val="003102A8"/>
    <w:rsid w:val="00311838"/>
    <w:rsid w:val="003138E2"/>
    <w:rsid w:val="003155F5"/>
    <w:rsid w:val="00315F03"/>
    <w:rsid w:val="00316136"/>
    <w:rsid w:val="00316BC4"/>
    <w:rsid w:val="0032057D"/>
    <w:rsid w:val="003247B7"/>
    <w:rsid w:val="00331711"/>
    <w:rsid w:val="00341824"/>
    <w:rsid w:val="00342BD5"/>
    <w:rsid w:val="00344390"/>
    <w:rsid w:val="0034459A"/>
    <w:rsid w:val="00347384"/>
    <w:rsid w:val="0035018B"/>
    <w:rsid w:val="003523C0"/>
    <w:rsid w:val="00354D3D"/>
    <w:rsid w:val="00361355"/>
    <w:rsid w:val="0036730A"/>
    <w:rsid w:val="00372DA4"/>
    <w:rsid w:val="00377635"/>
    <w:rsid w:val="00380258"/>
    <w:rsid w:val="00390591"/>
    <w:rsid w:val="00390B9E"/>
    <w:rsid w:val="00393660"/>
    <w:rsid w:val="00393DF3"/>
    <w:rsid w:val="003964C4"/>
    <w:rsid w:val="003A3A9E"/>
    <w:rsid w:val="003A4972"/>
    <w:rsid w:val="003A5EF1"/>
    <w:rsid w:val="003A6761"/>
    <w:rsid w:val="003B2085"/>
    <w:rsid w:val="003B3641"/>
    <w:rsid w:val="003B6967"/>
    <w:rsid w:val="003C02F4"/>
    <w:rsid w:val="003C1396"/>
    <w:rsid w:val="003C1FEE"/>
    <w:rsid w:val="003C40E0"/>
    <w:rsid w:val="003D083E"/>
    <w:rsid w:val="003D1A2E"/>
    <w:rsid w:val="003D29CC"/>
    <w:rsid w:val="003D2CD4"/>
    <w:rsid w:val="003D4B97"/>
    <w:rsid w:val="003D4CD1"/>
    <w:rsid w:val="003D58FD"/>
    <w:rsid w:val="003D5A1F"/>
    <w:rsid w:val="003E1842"/>
    <w:rsid w:val="003E2D15"/>
    <w:rsid w:val="003E3421"/>
    <w:rsid w:val="003E5AF9"/>
    <w:rsid w:val="003F1336"/>
    <w:rsid w:val="003F321E"/>
    <w:rsid w:val="004016D1"/>
    <w:rsid w:val="004023A8"/>
    <w:rsid w:val="004026DC"/>
    <w:rsid w:val="00402B7B"/>
    <w:rsid w:val="00403972"/>
    <w:rsid w:val="00405EEC"/>
    <w:rsid w:val="00406C24"/>
    <w:rsid w:val="00406D31"/>
    <w:rsid w:val="00410608"/>
    <w:rsid w:val="004124E5"/>
    <w:rsid w:val="0041427C"/>
    <w:rsid w:val="00415A67"/>
    <w:rsid w:val="00422392"/>
    <w:rsid w:val="004245F8"/>
    <w:rsid w:val="004245FC"/>
    <w:rsid w:val="004262B1"/>
    <w:rsid w:val="00427727"/>
    <w:rsid w:val="00430933"/>
    <w:rsid w:val="00432DDE"/>
    <w:rsid w:val="00433F3D"/>
    <w:rsid w:val="00434D47"/>
    <w:rsid w:val="00440180"/>
    <w:rsid w:val="00440B5A"/>
    <w:rsid w:val="00441C82"/>
    <w:rsid w:val="00444599"/>
    <w:rsid w:val="0045048E"/>
    <w:rsid w:val="004510D2"/>
    <w:rsid w:val="00452318"/>
    <w:rsid w:val="00453B1A"/>
    <w:rsid w:val="00454CE4"/>
    <w:rsid w:val="00463346"/>
    <w:rsid w:val="004649F7"/>
    <w:rsid w:val="004671A7"/>
    <w:rsid w:val="00475646"/>
    <w:rsid w:val="004775CF"/>
    <w:rsid w:val="00482E51"/>
    <w:rsid w:val="00483DAA"/>
    <w:rsid w:val="004901A8"/>
    <w:rsid w:val="004A291A"/>
    <w:rsid w:val="004A3BBB"/>
    <w:rsid w:val="004A3D48"/>
    <w:rsid w:val="004A5EFA"/>
    <w:rsid w:val="004B2772"/>
    <w:rsid w:val="004B2C68"/>
    <w:rsid w:val="004B6AC1"/>
    <w:rsid w:val="004B6F08"/>
    <w:rsid w:val="004C1300"/>
    <w:rsid w:val="004C3AA2"/>
    <w:rsid w:val="004C42C0"/>
    <w:rsid w:val="004C7022"/>
    <w:rsid w:val="004D1177"/>
    <w:rsid w:val="004D2B23"/>
    <w:rsid w:val="004D3307"/>
    <w:rsid w:val="004D4179"/>
    <w:rsid w:val="004D471C"/>
    <w:rsid w:val="004D771A"/>
    <w:rsid w:val="004E1C39"/>
    <w:rsid w:val="004E2375"/>
    <w:rsid w:val="004E2CDD"/>
    <w:rsid w:val="004E328F"/>
    <w:rsid w:val="004E4231"/>
    <w:rsid w:val="004E53ED"/>
    <w:rsid w:val="004F037C"/>
    <w:rsid w:val="004F2492"/>
    <w:rsid w:val="004F283A"/>
    <w:rsid w:val="004F61F9"/>
    <w:rsid w:val="00501C43"/>
    <w:rsid w:val="005021EE"/>
    <w:rsid w:val="00503740"/>
    <w:rsid w:val="00505E74"/>
    <w:rsid w:val="00524D2D"/>
    <w:rsid w:val="00525BBF"/>
    <w:rsid w:val="00531AA8"/>
    <w:rsid w:val="00531C27"/>
    <w:rsid w:val="005341F0"/>
    <w:rsid w:val="00534873"/>
    <w:rsid w:val="005353B4"/>
    <w:rsid w:val="0053629F"/>
    <w:rsid w:val="005368B3"/>
    <w:rsid w:val="00536E1B"/>
    <w:rsid w:val="0053713A"/>
    <w:rsid w:val="0054038C"/>
    <w:rsid w:val="005456F1"/>
    <w:rsid w:val="00545A15"/>
    <w:rsid w:val="0054684C"/>
    <w:rsid w:val="00553F17"/>
    <w:rsid w:val="005549FB"/>
    <w:rsid w:val="00555CDB"/>
    <w:rsid w:val="00555DF8"/>
    <w:rsid w:val="00557BF3"/>
    <w:rsid w:val="005621BE"/>
    <w:rsid w:val="00565332"/>
    <w:rsid w:val="00570385"/>
    <w:rsid w:val="00572ED8"/>
    <w:rsid w:val="00574F92"/>
    <w:rsid w:val="00580A35"/>
    <w:rsid w:val="0058481D"/>
    <w:rsid w:val="0058639D"/>
    <w:rsid w:val="00586F3A"/>
    <w:rsid w:val="005879FD"/>
    <w:rsid w:val="00591FF4"/>
    <w:rsid w:val="0059458E"/>
    <w:rsid w:val="005A75A1"/>
    <w:rsid w:val="005B48E8"/>
    <w:rsid w:val="005C1B7A"/>
    <w:rsid w:val="005C612B"/>
    <w:rsid w:val="005D2CE1"/>
    <w:rsid w:val="005D331B"/>
    <w:rsid w:val="005D6C67"/>
    <w:rsid w:val="005E0CE1"/>
    <w:rsid w:val="005E249C"/>
    <w:rsid w:val="005E37E1"/>
    <w:rsid w:val="005F1449"/>
    <w:rsid w:val="005F4CF3"/>
    <w:rsid w:val="005F631E"/>
    <w:rsid w:val="006010E9"/>
    <w:rsid w:val="0060391B"/>
    <w:rsid w:val="00604E5D"/>
    <w:rsid w:val="00606B1B"/>
    <w:rsid w:val="00610A36"/>
    <w:rsid w:val="0061132D"/>
    <w:rsid w:val="006130FC"/>
    <w:rsid w:val="0061648B"/>
    <w:rsid w:val="006167B1"/>
    <w:rsid w:val="006210F2"/>
    <w:rsid w:val="00624392"/>
    <w:rsid w:val="00626055"/>
    <w:rsid w:val="00626EB0"/>
    <w:rsid w:val="00627748"/>
    <w:rsid w:val="00627C73"/>
    <w:rsid w:val="00632275"/>
    <w:rsid w:val="006327D8"/>
    <w:rsid w:val="006346AD"/>
    <w:rsid w:val="0063592A"/>
    <w:rsid w:val="00641933"/>
    <w:rsid w:val="00646BB3"/>
    <w:rsid w:val="00647AF4"/>
    <w:rsid w:val="00653FAC"/>
    <w:rsid w:val="00656A41"/>
    <w:rsid w:val="00663D6F"/>
    <w:rsid w:val="00663DEB"/>
    <w:rsid w:val="006672A7"/>
    <w:rsid w:val="00667309"/>
    <w:rsid w:val="00667EE3"/>
    <w:rsid w:val="006734FD"/>
    <w:rsid w:val="0067357A"/>
    <w:rsid w:val="0067404B"/>
    <w:rsid w:val="00674FB7"/>
    <w:rsid w:val="006831B2"/>
    <w:rsid w:val="006832AF"/>
    <w:rsid w:val="00685258"/>
    <w:rsid w:val="006856E4"/>
    <w:rsid w:val="00686B47"/>
    <w:rsid w:val="00691DF3"/>
    <w:rsid w:val="006962EB"/>
    <w:rsid w:val="0069647F"/>
    <w:rsid w:val="006A33AC"/>
    <w:rsid w:val="006B063B"/>
    <w:rsid w:val="006B1089"/>
    <w:rsid w:val="006B1E8E"/>
    <w:rsid w:val="006B2065"/>
    <w:rsid w:val="006B2E60"/>
    <w:rsid w:val="006B34C1"/>
    <w:rsid w:val="006B693D"/>
    <w:rsid w:val="006C0732"/>
    <w:rsid w:val="006C0B81"/>
    <w:rsid w:val="006C1354"/>
    <w:rsid w:val="006C1438"/>
    <w:rsid w:val="006C2A10"/>
    <w:rsid w:val="006C4AAA"/>
    <w:rsid w:val="006C7647"/>
    <w:rsid w:val="006D2415"/>
    <w:rsid w:val="006D2457"/>
    <w:rsid w:val="006D351D"/>
    <w:rsid w:val="006D515E"/>
    <w:rsid w:val="006D6149"/>
    <w:rsid w:val="006D6DBA"/>
    <w:rsid w:val="006E095D"/>
    <w:rsid w:val="006E0CA0"/>
    <w:rsid w:val="006E1614"/>
    <w:rsid w:val="006E18AD"/>
    <w:rsid w:val="006E27C3"/>
    <w:rsid w:val="006E2F19"/>
    <w:rsid w:val="006E4DB1"/>
    <w:rsid w:val="006E647F"/>
    <w:rsid w:val="006E7FEA"/>
    <w:rsid w:val="006F0618"/>
    <w:rsid w:val="006F36CC"/>
    <w:rsid w:val="00702E64"/>
    <w:rsid w:val="007055AC"/>
    <w:rsid w:val="007055D2"/>
    <w:rsid w:val="007059CE"/>
    <w:rsid w:val="00705EDA"/>
    <w:rsid w:val="00705F42"/>
    <w:rsid w:val="007074C3"/>
    <w:rsid w:val="0071022B"/>
    <w:rsid w:val="007104DF"/>
    <w:rsid w:val="007118F9"/>
    <w:rsid w:val="00711935"/>
    <w:rsid w:val="007122C7"/>
    <w:rsid w:val="00714B62"/>
    <w:rsid w:val="007150AE"/>
    <w:rsid w:val="00716312"/>
    <w:rsid w:val="00717FD7"/>
    <w:rsid w:val="0072272B"/>
    <w:rsid w:val="007229FC"/>
    <w:rsid w:val="00722F2C"/>
    <w:rsid w:val="00724DF2"/>
    <w:rsid w:val="00725EBD"/>
    <w:rsid w:val="00726533"/>
    <w:rsid w:val="00732E59"/>
    <w:rsid w:val="007335F4"/>
    <w:rsid w:val="00734D60"/>
    <w:rsid w:val="00734ED8"/>
    <w:rsid w:val="007376B6"/>
    <w:rsid w:val="0074098F"/>
    <w:rsid w:val="00741CF8"/>
    <w:rsid w:val="00741D4D"/>
    <w:rsid w:val="00743774"/>
    <w:rsid w:val="00746410"/>
    <w:rsid w:val="00746827"/>
    <w:rsid w:val="007504F4"/>
    <w:rsid w:val="00750ED4"/>
    <w:rsid w:val="00751053"/>
    <w:rsid w:val="007531AF"/>
    <w:rsid w:val="0075536B"/>
    <w:rsid w:val="00761086"/>
    <w:rsid w:val="00764D93"/>
    <w:rsid w:val="0076758F"/>
    <w:rsid w:val="00767773"/>
    <w:rsid w:val="007700D3"/>
    <w:rsid w:val="007704B3"/>
    <w:rsid w:val="00770A78"/>
    <w:rsid w:val="0077354F"/>
    <w:rsid w:val="00774755"/>
    <w:rsid w:val="00782CF6"/>
    <w:rsid w:val="00785862"/>
    <w:rsid w:val="00787942"/>
    <w:rsid w:val="00791BE9"/>
    <w:rsid w:val="007952A5"/>
    <w:rsid w:val="007963EE"/>
    <w:rsid w:val="007A1A7E"/>
    <w:rsid w:val="007A2A6C"/>
    <w:rsid w:val="007A2BFA"/>
    <w:rsid w:val="007A431F"/>
    <w:rsid w:val="007B3A69"/>
    <w:rsid w:val="007B46CF"/>
    <w:rsid w:val="007B509F"/>
    <w:rsid w:val="007B5AFA"/>
    <w:rsid w:val="007C3919"/>
    <w:rsid w:val="007C6057"/>
    <w:rsid w:val="007D1940"/>
    <w:rsid w:val="007D66F2"/>
    <w:rsid w:val="007E2C9F"/>
    <w:rsid w:val="007E5B21"/>
    <w:rsid w:val="007E62C3"/>
    <w:rsid w:val="007F3C8B"/>
    <w:rsid w:val="007F4691"/>
    <w:rsid w:val="0080124C"/>
    <w:rsid w:val="0080313F"/>
    <w:rsid w:val="00803915"/>
    <w:rsid w:val="00803DA3"/>
    <w:rsid w:val="008040BC"/>
    <w:rsid w:val="008043EF"/>
    <w:rsid w:val="00805758"/>
    <w:rsid w:val="00810AE5"/>
    <w:rsid w:val="0081212C"/>
    <w:rsid w:val="00815E8A"/>
    <w:rsid w:val="008166E3"/>
    <w:rsid w:val="00817B12"/>
    <w:rsid w:val="008205E6"/>
    <w:rsid w:val="008212DE"/>
    <w:rsid w:val="00822EC1"/>
    <w:rsid w:val="00824C3B"/>
    <w:rsid w:val="008272D8"/>
    <w:rsid w:val="00827E51"/>
    <w:rsid w:val="0083232F"/>
    <w:rsid w:val="008336C0"/>
    <w:rsid w:val="00833A18"/>
    <w:rsid w:val="008340C8"/>
    <w:rsid w:val="00834264"/>
    <w:rsid w:val="00834DA6"/>
    <w:rsid w:val="00837300"/>
    <w:rsid w:val="0084226D"/>
    <w:rsid w:val="00845539"/>
    <w:rsid w:val="00847707"/>
    <w:rsid w:val="00851401"/>
    <w:rsid w:val="00851A73"/>
    <w:rsid w:val="00852096"/>
    <w:rsid w:val="00852DB6"/>
    <w:rsid w:val="00855610"/>
    <w:rsid w:val="00857F99"/>
    <w:rsid w:val="0086015A"/>
    <w:rsid w:val="008601A5"/>
    <w:rsid w:val="008602E3"/>
    <w:rsid w:val="00860E05"/>
    <w:rsid w:val="00861D36"/>
    <w:rsid w:val="0086575F"/>
    <w:rsid w:val="00871254"/>
    <w:rsid w:val="008713BF"/>
    <w:rsid w:val="00871B92"/>
    <w:rsid w:val="0087433F"/>
    <w:rsid w:val="00874391"/>
    <w:rsid w:val="00874D18"/>
    <w:rsid w:val="008818FE"/>
    <w:rsid w:val="00881957"/>
    <w:rsid w:val="0088361D"/>
    <w:rsid w:val="008848BA"/>
    <w:rsid w:val="0089251A"/>
    <w:rsid w:val="00895FE5"/>
    <w:rsid w:val="008964B5"/>
    <w:rsid w:val="008A0632"/>
    <w:rsid w:val="008A3E2D"/>
    <w:rsid w:val="008B2008"/>
    <w:rsid w:val="008B4962"/>
    <w:rsid w:val="008C2D4C"/>
    <w:rsid w:val="008C5C25"/>
    <w:rsid w:val="008C6EE2"/>
    <w:rsid w:val="008D01F0"/>
    <w:rsid w:val="008D3869"/>
    <w:rsid w:val="008D3924"/>
    <w:rsid w:val="008D4978"/>
    <w:rsid w:val="008D58CE"/>
    <w:rsid w:val="008D630B"/>
    <w:rsid w:val="008D6FFD"/>
    <w:rsid w:val="008D7D38"/>
    <w:rsid w:val="008E3D2A"/>
    <w:rsid w:val="008E5D88"/>
    <w:rsid w:val="008E6686"/>
    <w:rsid w:val="008F24AD"/>
    <w:rsid w:val="008F5231"/>
    <w:rsid w:val="008F5B09"/>
    <w:rsid w:val="00900CCB"/>
    <w:rsid w:val="00900FAE"/>
    <w:rsid w:val="009037D0"/>
    <w:rsid w:val="0090382B"/>
    <w:rsid w:val="00904768"/>
    <w:rsid w:val="009110F8"/>
    <w:rsid w:val="009118E4"/>
    <w:rsid w:val="0091350E"/>
    <w:rsid w:val="00916824"/>
    <w:rsid w:val="00916B3C"/>
    <w:rsid w:val="00920546"/>
    <w:rsid w:val="00923AD4"/>
    <w:rsid w:val="0092507C"/>
    <w:rsid w:val="009331DE"/>
    <w:rsid w:val="00933D6A"/>
    <w:rsid w:val="009451EF"/>
    <w:rsid w:val="00946B45"/>
    <w:rsid w:val="0095213F"/>
    <w:rsid w:val="0095305D"/>
    <w:rsid w:val="00954BDC"/>
    <w:rsid w:val="00955FB1"/>
    <w:rsid w:val="00955FD2"/>
    <w:rsid w:val="00962A83"/>
    <w:rsid w:val="0096446C"/>
    <w:rsid w:val="00970431"/>
    <w:rsid w:val="00971C9D"/>
    <w:rsid w:val="00975558"/>
    <w:rsid w:val="009756BA"/>
    <w:rsid w:val="009801FA"/>
    <w:rsid w:val="009819CC"/>
    <w:rsid w:val="00982A6F"/>
    <w:rsid w:val="00983261"/>
    <w:rsid w:val="00983F6D"/>
    <w:rsid w:val="009845E4"/>
    <w:rsid w:val="0098535F"/>
    <w:rsid w:val="00985ACD"/>
    <w:rsid w:val="00986D06"/>
    <w:rsid w:val="0098730C"/>
    <w:rsid w:val="00987F9E"/>
    <w:rsid w:val="00990377"/>
    <w:rsid w:val="00991962"/>
    <w:rsid w:val="00993AB5"/>
    <w:rsid w:val="00997A45"/>
    <w:rsid w:val="00997D3F"/>
    <w:rsid w:val="009A1244"/>
    <w:rsid w:val="009A215E"/>
    <w:rsid w:val="009A2E6E"/>
    <w:rsid w:val="009A3378"/>
    <w:rsid w:val="009A4BFA"/>
    <w:rsid w:val="009A6590"/>
    <w:rsid w:val="009A75C7"/>
    <w:rsid w:val="009B1763"/>
    <w:rsid w:val="009B33F1"/>
    <w:rsid w:val="009B4532"/>
    <w:rsid w:val="009B6025"/>
    <w:rsid w:val="009B7C79"/>
    <w:rsid w:val="009C2113"/>
    <w:rsid w:val="009C241C"/>
    <w:rsid w:val="009C2613"/>
    <w:rsid w:val="009C5006"/>
    <w:rsid w:val="009C5DF8"/>
    <w:rsid w:val="009D073B"/>
    <w:rsid w:val="009E1C64"/>
    <w:rsid w:val="009E205B"/>
    <w:rsid w:val="009E3399"/>
    <w:rsid w:val="009E37BC"/>
    <w:rsid w:val="009E3B22"/>
    <w:rsid w:val="009E5BFA"/>
    <w:rsid w:val="009E6939"/>
    <w:rsid w:val="009E7688"/>
    <w:rsid w:val="009F030D"/>
    <w:rsid w:val="009F1786"/>
    <w:rsid w:val="009F491D"/>
    <w:rsid w:val="009F656C"/>
    <w:rsid w:val="009F6CA6"/>
    <w:rsid w:val="009F76E8"/>
    <w:rsid w:val="009F780F"/>
    <w:rsid w:val="00A00229"/>
    <w:rsid w:val="00A003AA"/>
    <w:rsid w:val="00A00AB4"/>
    <w:rsid w:val="00A030E9"/>
    <w:rsid w:val="00A03D80"/>
    <w:rsid w:val="00A03FC9"/>
    <w:rsid w:val="00A04A43"/>
    <w:rsid w:val="00A0648C"/>
    <w:rsid w:val="00A064DE"/>
    <w:rsid w:val="00A07E66"/>
    <w:rsid w:val="00A10308"/>
    <w:rsid w:val="00A127DE"/>
    <w:rsid w:val="00A1557C"/>
    <w:rsid w:val="00A17C11"/>
    <w:rsid w:val="00A20197"/>
    <w:rsid w:val="00A313D3"/>
    <w:rsid w:val="00A31E6F"/>
    <w:rsid w:val="00A326CE"/>
    <w:rsid w:val="00A35A15"/>
    <w:rsid w:val="00A40CD0"/>
    <w:rsid w:val="00A41695"/>
    <w:rsid w:val="00A44A51"/>
    <w:rsid w:val="00A44B1D"/>
    <w:rsid w:val="00A45158"/>
    <w:rsid w:val="00A45BF5"/>
    <w:rsid w:val="00A54D74"/>
    <w:rsid w:val="00A55003"/>
    <w:rsid w:val="00A600A3"/>
    <w:rsid w:val="00A608ED"/>
    <w:rsid w:val="00A61312"/>
    <w:rsid w:val="00A6173E"/>
    <w:rsid w:val="00A617DA"/>
    <w:rsid w:val="00A628DB"/>
    <w:rsid w:val="00A62DCF"/>
    <w:rsid w:val="00A63514"/>
    <w:rsid w:val="00A65AD2"/>
    <w:rsid w:val="00A6609F"/>
    <w:rsid w:val="00A6728B"/>
    <w:rsid w:val="00A75185"/>
    <w:rsid w:val="00A75A1F"/>
    <w:rsid w:val="00A760A7"/>
    <w:rsid w:val="00A77D5B"/>
    <w:rsid w:val="00A8367D"/>
    <w:rsid w:val="00A83A1D"/>
    <w:rsid w:val="00A83B6E"/>
    <w:rsid w:val="00A87B2C"/>
    <w:rsid w:val="00A9044D"/>
    <w:rsid w:val="00A9058C"/>
    <w:rsid w:val="00A91B8C"/>
    <w:rsid w:val="00A93295"/>
    <w:rsid w:val="00A944B1"/>
    <w:rsid w:val="00A94BF5"/>
    <w:rsid w:val="00A94F44"/>
    <w:rsid w:val="00A950DA"/>
    <w:rsid w:val="00AA2238"/>
    <w:rsid w:val="00AA2DB9"/>
    <w:rsid w:val="00AA3E0B"/>
    <w:rsid w:val="00AA707D"/>
    <w:rsid w:val="00AB0DAA"/>
    <w:rsid w:val="00AB3920"/>
    <w:rsid w:val="00AB3D7D"/>
    <w:rsid w:val="00AB5D5A"/>
    <w:rsid w:val="00AB7C7D"/>
    <w:rsid w:val="00AC3F0F"/>
    <w:rsid w:val="00AC4C61"/>
    <w:rsid w:val="00AD1186"/>
    <w:rsid w:val="00AD5050"/>
    <w:rsid w:val="00AD6FE5"/>
    <w:rsid w:val="00AD7FDB"/>
    <w:rsid w:val="00AE0260"/>
    <w:rsid w:val="00AE0F95"/>
    <w:rsid w:val="00AE114A"/>
    <w:rsid w:val="00AE151D"/>
    <w:rsid w:val="00AE1D91"/>
    <w:rsid w:val="00AE1DBC"/>
    <w:rsid w:val="00AE7BAD"/>
    <w:rsid w:val="00AF0543"/>
    <w:rsid w:val="00AF1D93"/>
    <w:rsid w:val="00AF2A33"/>
    <w:rsid w:val="00AF3CC7"/>
    <w:rsid w:val="00AF56D8"/>
    <w:rsid w:val="00AF5C82"/>
    <w:rsid w:val="00AF6586"/>
    <w:rsid w:val="00AF78DE"/>
    <w:rsid w:val="00B05DD1"/>
    <w:rsid w:val="00B06F05"/>
    <w:rsid w:val="00B12F96"/>
    <w:rsid w:val="00B12FC8"/>
    <w:rsid w:val="00B14F40"/>
    <w:rsid w:val="00B162D2"/>
    <w:rsid w:val="00B166EF"/>
    <w:rsid w:val="00B24063"/>
    <w:rsid w:val="00B25961"/>
    <w:rsid w:val="00B261D5"/>
    <w:rsid w:val="00B336B5"/>
    <w:rsid w:val="00B3622F"/>
    <w:rsid w:val="00B41134"/>
    <w:rsid w:val="00B41703"/>
    <w:rsid w:val="00B43DEF"/>
    <w:rsid w:val="00B43E01"/>
    <w:rsid w:val="00B442A0"/>
    <w:rsid w:val="00B46EC1"/>
    <w:rsid w:val="00B46FC1"/>
    <w:rsid w:val="00B470ED"/>
    <w:rsid w:val="00B50473"/>
    <w:rsid w:val="00B50688"/>
    <w:rsid w:val="00B52BD9"/>
    <w:rsid w:val="00B52DD5"/>
    <w:rsid w:val="00B535EF"/>
    <w:rsid w:val="00B5511F"/>
    <w:rsid w:val="00B55314"/>
    <w:rsid w:val="00B6026B"/>
    <w:rsid w:val="00B62BAA"/>
    <w:rsid w:val="00B64EC3"/>
    <w:rsid w:val="00B65BD0"/>
    <w:rsid w:val="00B71A1B"/>
    <w:rsid w:val="00B71F4E"/>
    <w:rsid w:val="00B7524A"/>
    <w:rsid w:val="00B7774D"/>
    <w:rsid w:val="00B82B87"/>
    <w:rsid w:val="00B9080A"/>
    <w:rsid w:val="00B9112C"/>
    <w:rsid w:val="00B91BFA"/>
    <w:rsid w:val="00B9458A"/>
    <w:rsid w:val="00BA014E"/>
    <w:rsid w:val="00BA1320"/>
    <w:rsid w:val="00BA15CF"/>
    <w:rsid w:val="00BA1879"/>
    <w:rsid w:val="00BA2404"/>
    <w:rsid w:val="00BA3FB1"/>
    <w:rsid w:val="00BA4784"/>
    <w:rsid w:val="00BA5756"/>
    <w:rsid w:val="00BA58DF"/>
    <w:rsid w:val="00BA7371"/>
    <w:rsid w:val="00BB04A8"/>
    <w:rsid w:val="00BB3449"/>
    <w:rsid w:val="00BB4C81"/>
    <w:rsid w:val="00BC1564"/>
    <w:rsid w:val="00BC7AE0"/>
    <w:rsid w:val="00BD0809"/>
    <w:rsid w:val="00BD2B53"/>
    <w:rsid w:val="00BD508E"/>
    <w:rsid w:val="00BD61B4"/>
    <w:rsid w:val="00BE1B92"/>
    <w:rsid w:val="00BE312D"/>
    <w:rsid w:val="00BE3AC3"/>
    <w:rsid w:val="00BF112D"/>
    <w:rsid w:val="00BF2CBD"/>
    <w:rsid w:val="00BF2D4C"/>
    <w:rsid w:val="00BF43CF"/>
    <w:rsid w:val="00BF5132"/>
    <w:rsid w:val="00BF7268"/>
    <w:rsid w:val="00C03052"/>
    <w:rsid w:val="00C03A47"/>
    <w:rsid w:val="00C0594E"/>
    <w:rsid w:val="00C064C8"/>
    <w:rsid w:val="00C07ECB"/>
    <w:rsid w:val="00C113F9"/>
    <w:rsid w:val="00C119BF"/>
    <w:rsid w:val="00C11E74"/>
    <w:rsid w:val="00C12616"/>
    <w:rsid w:val="00C1363A"/>
    <w:rsid w:val="00C207FE"/>
    <w:rsid w:val="00C24CA7"/>
    <w:rsid w:val="00C27F5B"/>
    <w:rsid w:val="00C30AC1"/>
    <w:rsid w:val="00C31765"/>
    <w:rsid w:val="00C3321B"/>
    <w:rsid w:val="00C33DF3"/>
    <w:rsid w:val="00C356CD"/>
    <w:rsid w:val="00C356D4"/>
    <w:rsid w:val="00C35927"/>
    <w:rsid w:val="00C35AA1"/>
    <w:rsid w:val="00C404E5"/>
    <w:rsid w:val="00C40B2F"/>
    <w:rsid w:val="00C422B5"/>
    <w:rsid w:val="00C42CD4"/>
    <w:rsid w:val="00C430A4"/>
    <w:rsid w:val="00C438DC"/>
    <w:rsid w:val="00C44547"/>
    <w:rsid w:val="00C45975"/>
    <w:rsid w:val="00C51A20"/>
    <w:rsid w:val="00C54930"/>
    <w:rsid w:val="00C5793C"/>
    <w:rsid w:val="00C600FC"/>
    <w:rsid w:val="00C6114A"/>
    <w:rsid w:val="00C72E41"/>
    <w:rsid w:val="00C7554E"/>
    <w:rsid w:val="00C7582E"/>
    <w:rsid w:val="00C765A0"/>
    <w:rsid w:val="00C76AD5"/>
    <w:rsid w:val="00C76D7D"/>
    <w:rsid w:val="00C85CE9"/>
    <w:rsid w:val="00C937E9"/>
    <w:rsid w:val="00CA0E44"/>
    <w:rsid w:val="00CA3D21"/>
    <w:rsid w:val="00CA7760"/>
    <w:rsid w:val="00CB3200"/>
    <w:rsid w:val="00CB4E85"/>
    <w:rsid w:val="00CB693D"/>
    <w:rsid w:val="00CC04A4"/>
    <w:rsid w:val="00CC2FE8"/>
    <w:rsid w:val="00CC3101"/>
    <w:rsid w:val="00CC5387"/>
    <w:rsid w:val="00CD239E"/>
    <w:rsid w:val="00CD5E0A"/>
    <w:rsid w:val="00CE0EA2"/>
    <w:rsid w:val="00CE375E"/>
    <w:rsid w:val="00CE3869"/>
    <w:rsid w:val="00CE788A"/>
    <w:rsid w:val="00CF2278"/>
    <w:rsid w:val="00CF6D3A"/>
    <w:rsid w:val="00CF7344"/>
    <w:rsid w:val="00CF7889"/>
    <w:rsid w:val="00D00126"/>
    <w:rsid w:val="00D0211E"/>
    <w:rsid w:val="00D0299D"/>
    <w:rsid w:val="00D0309C"/>
    <w:rsid w:val="00D03C5C"/>
    <w:rsid w:val="00D03C6F"/>
    <w:rsid w:val="00D03E12"/>
    <w:rsid w:val="00D04DE0"/>
    <w:rsid w:val="00D05294"/>
    <w:rsid w:val="00D059D8"/>
    <w:rsid w:val="00D14EBA"/>
    <w:rsid w:val="00D224A1"/>
    <w:rsid w:val="00D3582C"/>
    <w:rsid w:val="00D36211"/>
    <w:rsid w:val="00D364DE"/>
    <w:rsid w:val="00D40B98"/>
    <w:rsid w:val="00D4223C"/>
    <w:rsid w:val="00D42ED8"/>
    <w:rsid w:val="00D4624F"/>
    <w:rsid w:val="00D5026D"/>
    <w:rsid w:val="00D51E7D"/>
    <w:rsid w:val="00D51FCA"/>
    <w:rsid w:val="00D52A35"/>
    <w:rsid w:val="00D559EC"/>
    <w:rsid w:val="00D567DD"/>
    <w:rsid w:val="00D57847"/>
    <w:rsid w:val="00D5791F"/>
    <w:rsid w:val="00D57AC2"/>
    <w:rsid w:val="00D630D3"/>
    <w:rsid w:val="00D64DDB"/>
    <w:rsid w:val="00D72EBE"/>
    <w:rsid w:val="00D730C2"/>
    <w:rsid w:val="00D73357"/>
    <w:rsid w:val="00D74546"/>
    <w:rsid w:val="00D746EC"/>
    <w:rsid w:val="00D74D3C"/>
    <w:rsid w:val="00D76DA8"/>
    <w:rsid w:val="00D83263"/>
    <w:rsid w:val="00D90E74"/>
    <w:rsid w:val="00D953FE"/>
    <w:rsid w:val="00D96AA2"/>
    <w:rsid w:val="00D9709E"/>
    <w:rsid w:val="00DA08FA"/>
    <w:rsid w:val="00DA52C5"/>
    <w:rsid w:val="00DA6C70"/>
    <w:rsid w:val="00DA708C"/>
    <w:rsid w:val="00DB3A7F"/>
    <w:rsid w:val="00DB4879"/>
    <w:rsid w:val="00DC0776"/>
    <w:rsid w:val="00DC15AE"/>
    <w:rsid w:val="00DC1AEB"/>
    <w:rsid w:val="00DC3CEA"/>
    <w:rsid w:val="00DC61B3"/>
    <w:rsid w:val="00DD0DB9"/>
    <w:rsid w:val="00DD2451"/>
    <w:rsid w:val="00DD3FA2"/>
    <w:rsid w:val="00DD55E8"/>
    <w:rsid w:val="00DD6D40"/>
    <w:rsid w:val="00DE2090"/>
    <w:rsid w:val="00DE3255"/>
    <w:rsid w:val="00DE4637"/>
    <w:rsid w:val="00DE601F"/>
    <w:rsid w:val="00DF0365"/>
    <w:rsid w:val="00DF0661"/>
    <w:rsid w:val="00DF4A85"/>
    <w:rsid w:val="00DF668E"/>
    <w:rsid w:val="00E000A6"/>
    <w:rsid w:val="00E0013E"/>
    <w:rsid w:val="00E02918"/>
    <w:rsid w:val="00E04687"/>
    <w:rsid w:val="00E04AF2"/>
    <w:rsid w:val="00E07A76"/>
    <w:rsid w:val="00E1378A"/>
    <w:rsid w:val="00E16CA5"/>
    <w:rsid w:val="00E20D4E"/>
    <w:rsid w:val="00E243D5"/>
    <w:rsid w:val="00E302CA"/>
    <w:rsid w:val="00E31499"/>
    <w:rsid w:val="00E31F96"/>
    <w:rsid w:val="00E32EF8"/>
    <w:rsid w:val="00E34683"/>
    <w:rsid w:val="00E3757B"/>
    <w:rsid w:val="00E43043"/>
    <w:rsid w:val="00E43552"/>
    <w:rsid w:val="00E43ABE"/>
    <w:rsid w:val="00E43D3F"/>
    <w:rsid w:val="00E510C9"/>
    <w:rsid w:val="00E5222D"/>
    <w:rsid w:val="00E57746"/>
    <w:rsid w:val="00E602AD"/>
    <w:rsid w:val="00E61E0C"/>
    <w:rsid w:val="00E63162"/>
    <w:rsid w:val="00E63524"/>
    <w:rsid w:val="00E6384A"/>
    <w:rsid w:val="00E64AA6"/>
    <w:rsid w:val="00E6716F"/>
    <w:rsid w:val="00E72105"/>
    <w:rsid w:val="00E73A86"/>
    <w:rsid w:val="00E73E3B"/>
    <w:rsid w:val="00E9399A"/>
    <w:rsid w:val="00EA5B09"/>
    <w:rsid w:val="00EA642C"/>
    <w:rsid w:val="00EB137D"/>
    <w:rsid w:val="00EB288D"/>
    <w:rsid w:val="00EB3603"/>
    <w:rsid w:val="00EB40B5"/>
    <w:rsid w:val="00EB5036"/>
    <w:rsid w:val="00EB5542"/>
    <w:rsid w:val="00EB5C9B"/>
    <w:rsid w:val="00EC3C6E"/>
    <w:rsid w:val="00EC405A"/>
    <w:rsid w:val="00ED0462"/>
    <w:rsid w:val="00ED678D"/>
    <w:rsid w:val="00ED76A2"/>
    <w:rsid w:val="00EE02E4"/>
    <w:rsid w:val="00EE22D7"/>
    <w:rsid w:val="00EE4F5C"/>
    <w:rsid w:val="00EE5281"/>
    <w:rsid w:val="00EE762C"/>
    <w:rsid w:val="00EF36B7"/>
    <w:rsid w:val="00EF3DFA"/>
    <w:rsid w:val="00EF4817"/>
    <w:rsid w:val="00F01411"/>
    <w:rsid w:val="00F029F5"/>
    <w:rsid w:val="00F03CFB"/>
    <w:rsid w:val="00F05028"/>
    <w:rsid w:val="00F05DAE"/>
    <w:rsid w:val="00F116D7"/>
    <w:rsid w:val="00F20DAD"/>
    <w:rsid w:val="00F22C06"/>
    <w:rsid w:val="00F33CAF"/>
    <w:rsid w:val="00F34358"/>
    <w:rsid w:val="00F3436F"/>
    <w:rsid w:val="00F34424"/>
    <w:rsid w:val="00F3697F"/>
    <w:rsid w:val="00F36E1F"/>
    <w:rsid w:val="00F43C74"/>
    <w:rsid w:val="00F44A1B"/>
    <w:rsid w:val="00F46E5C"/>
    <w:rsid w:val="00F4796C"/>
    <w:rsid w:val="00F5081A"/>
    <w:rsid w:val="00F5293A"/>
    <w:rsid w:val="00F543B1"/>
    <w:rsid w:val="00F6127B"/>
    <w:rsid w:val="00F62D2F"/>
    <w:rsid w:val="00F635BA"/>
    <w:rsid w:val="00F660B3"/>
    <w:rsid w:val="00F67BCB"/>
    <w:rsid w:val="00F734D9"/>
    <w:rsid w:val="00F75DEF"/>
    <w:rsid w:val="00F76336"/>
    <w:rsid w:val="00F769E9"/>
    <w:rsid w:val="00F77ACE"/>
    <w:rsid w:val="00F77F41"/>
    <w:rsid w:val="00F826C4"/>
    <w:rsid w:val="00F82A84"/>
    <w:rsid w:val="00F83402"/>
    <w:rsid w:val="00F85379"/>
    <w:rsid w:val="00F856F0"/>
    <w:rsid w:val="00F86773"/>
    <w:rsid w:val="00F90614"/>
    <w:rsid w:val="00F92DE5"/>
    <w:rsid w:val="00FA1090"/>
    <w:rsid w:val="00FA3D1F"/>
    <w:rsid w:val="00FA4263"/>
    <w:rsid w:val="00FA43C9"/>
    <w:rsid w:val="00FA567B"/>
    <w:rsid w:val="00FB3AFD"/>
    <w:rsid w:val="00FB3D06"/>
    <w:rsid w:val="00FB505F"/>
    <w:rsid w:val="00FB72F9"/>
    <w:rsid w:val="00FC0DF2"/>
    <w:rsid w:val="00FC25A8"/>
    <w:rsid w:val="00FC2718"/>
    <w:rsid w:val="00FC44E4"/>
    <w:rsid w:val="00FC466B"/>
    <w:rsid w:val="00FC690D"/>
    <w:rsid w:val="00FD1293"/>
    <w:rsid w:val="00FD2168"/>
    <w:rsid w:val="00FD68A2"/>
    <w:rsid w:val="00FD6A1F"/>
    <w:rsid w:val="00FD77D2"/>
    <w:rsid w:val="00FE424C"/>
    <w:rsid w:val="00FE6799"/>
    <w:rsid w:val="00FE7ADE"/>
    <w:rsid w:val="00FF0AE7"/>
    <w:rsid w:val="00FF17BC"/>
    <w:rsid w:val="00FF27F9"/>
    <w:rsid w:val="00FF29EC"/>
    <w:rsid w:val="00FF32C5"/>
    <w:rsid w:val="00FF38F7"/>
    <w:rsid w:val="00FF390B"/>
    <w:rsid w:val="00FF3910"/>
    <w:rsid w:val="00FF6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73C3E8"/>
  <w15:chartTrackingRefBased/>
  <w15:docId w15:val="{281D1874-4C18-402F-815A-1E10E9B52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Theme="minorHAnsi" w:hAnsi="Franklin Gothic Book" w:cs="Times New Roman"/>
        <w:lang w:val="en-US" w:eastAsia="en-US" w:bidi="ar-SA"/>
      </w:rPr>
    </w:rPrDefault>
    <w:pPrDefault>
      <w:pPr>
        <w:spacing w:before="200"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869"/>
    <w:pPr>
      <w:spacing w:before="120"/>
    </w:pPr>
  </w:style>
  <w:style w:type="paragraph" w:styleId="Heading1">
    <w:name w:val="heading 1"/>
    <w:basedOn w:val="Normal"/>
    <w:next w:val="Normal"/>
    <w:link w:val="Heading1Char"/>
    <w:uiPriority w:val="9"/>
    <w:qFormat/>
    <w:rsid w:val="00BF7268"/>
    <w:pPr>
      <w:keepNext/>
      <w:keepLines/>
      <w:numPr>
        <w:numId w:val="2"/>
      </w:numPr>
      <w:spacing w:before="240" w:after="0"/>
      <w:outlineLvl w:val="0"/>
    </w:pPr>
    <w:rPr>
      <w:rFonts w:ascii="Franklin Gothic Medium Cond" w:eastAsiaTheme="majorEastAsia" w:hAnsi="Franklin Gothic Medium Cond" w:cstheme="majorBidi"/>
      <w:caps/>
      <w:color w:val="000000" w:themeColor="text1"/>
      <w:sz w:val="26"/>
      <w:szCs w:val="26"/>
    </w:rPr>
  </w:style>
  <w:style w:type="paragraph" w:styleId="Heading2">
    <w:name w:val="heading 2"/>
    <w:basedOn w:val="Normal"/>
    <w:next w:val="Normal"/>
    <w:link w:val="Heading2Char"/>
    <w:uiPriority w:val="9"/>
    <w:unhideWhenUsed/>
    <w:qFormat/>
    <w:rsid w:val="00094AA8"/>
    <w:pPr>
      <w:keepNext/>
      <w:keepLines/>
      <w:numPr>
        <w:ilvl w:val="1"/>
        <w:numId w:val="2"/>
      </w:numPr>
      <w:spacing w:before="40" w:after="0"/>
      <w:outlineLvl w:val="1"/>
    </w:pPr>
    <w:rPr>
      <w:rFonts w:ascii="Franklin Gothic Medium Cond" w:eastAsiaTheme="majorEastAsia" w:hAnsi="Franklin Gothic Medium Cond" w:cstheme="majorBidi"/>
      <w:color w:val="000000" w:themeColor="text1"/>
      <w:sz w:val="26"/>
      <w:szCs w:val="26"/>
    </w:rPr>
  </w:style>
  <w:style w:type="paragraph" w:styleId="Heading3">
    <w:name w:val="heading 3"/>
    <w:basedOn w:val="Normal"/>
    <w:next w:val="Normal"/>
    <w:link w:val="Heading3Char"/>
    <w:uiPriority w:val="9"/>
    <w:unhideWhenUsed/>
    <w:qFormat/>
    <w:rsid w:val="00D5026D"/>
    <w:pPr>
      <w:numPr>
        <w:ilvl w:val="2"/>
        <w:numId w:val="2"/>
      </w:numPr>
      <w:spacing w:after="0"/>
      <w:outlineLvl w:val="2"/>
    </w:pPr>
    <w:rPr>
      <w:rFonts w:ascii="Franklin Gothic Medium Cond" w:hAnsi="Franklin Gothic Medium Cond"/>
      <w:sz w:val="24"/>
      <w:szCs w:val="24"/>
    </w:rPr>
  </w:style>
  <w:style w:type="paragraph" w:styleId="Heading4">
    <w:name w:val="heading 4"/>
    <w:basedOn w:val="Normal"/>
    <w:next w:val="Normal"/>
    <w:link w:val="Heading4Char"/>
    <w:uiPriority w:val="9"/>
    <w:unhideWhenUsed/>
    <w:qFormat/>
    <w:rsid w:val="00785862"/>
    <w:pPr>
      <w:keepNext/>
      <w:keepLines/>
      <w:spacing w:after="0"/>
      <w:outlineLvl w:val="3"/>
    </w:pPr>
    <w:rPr>
      <w:rFonts w:ascii="Franklin Gothic Medium" w:eastAsiaTheme="majorEastAsia" w:hAnsi="Franklin Gothic Medium" w:cstheme="majorBid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268"/>
    <w:rPr>
      <w:rFonts w:ascii="Franklin Gothic Medium Cond" w:eastAsiaTheme="majorEastAsia" w:hAnsi="Franklin Gothic Medium Cond" w:cstheme="majorBidi"/>
      <w:caps/>
      <w:color w:val="000000" w:themeColor="text1"/>
      <w:sz w:val="26"/>
      <w:szCs w:val="26"/>
    </w:rPr>
  </w:style>
  <w:style w:type="character" w:customStyle="1" w:styleId="Heading2Char">
    <w:name w:val="Heading 2 Char"/>
    <w:basedOn w:val="DefaultParagraphFont"/>
    <w:link w:val="Heading2"/>
    <w:uiPriority w:val="9"/>
    <w:rsid w:val="00094AA8"/>
    <w:rPr>
      <w:rFonts w:ascii="Franklin Gothic Medium Cond" w:eastAsiaTheme="majorEastAsia" w:hAnsi="Franklin Gothic Medium Cond" w:cstheme="majorBidi"/>
      <w:color w:val="000000" w:themeColor="text1"/>
      <w:sz w:val="26"/>
      <w:szCs w:val="26"/>
    </w:rPr>
  </w:style>
  <w:style w:type="character" w:customStyle="1" w:styleId="Heading3Char">
    <w:name w:val="Heading 3 Char"/>
    <w:basedOn w:val="DefaultParagraphFont"/>
    <w:link w:val="Heading3"/>
    <w:uiPriority w:val="9"/>
    <w:rsid w:val="00D5026D"/>
    <w:rPr>
      <w:rFonts w:ascii="Franklin Gothic Medium Cond" w:hAnsi="Franklin Gothic Medium Cond"/>
      <w:sz w:val="24"/>
      <w:szCs w:val="24"/>
    </w:rPr>
  </w:style>
  <w:style w:type="paragraph" w:customStyle="1" w:styleId="NumberedList">
    <w:name w:val="Numbered List"/>
    <w:basedOn w:val="Normal"/>
    <w:link w:val="NumberedListChar"/>
    <w:qFormat/>
    <w:rsid w:val="009A1244"/>
    <w:pPr>
      <w:numPr>
        <w:numId w:val="1"/>
      </w:numPr>
      <w:spacing w:after="0"/>
      <w:ind w:left="900" w:hanging="360"/>
    </w:pPr>
    <w:rPr>
      <w:rFonts w:eastAsia="Roboto" w:cs="Roboto"/>
    </w:rPr>
  </w:style>
  <w:style w:type="character" w:customStyle="1" w:styleId="NumberedListChar">
    <w:name w:val="Numbered List Char"/>
    <w:basedOn w:val="DefaultParagraphFont"/>
    <w:link w:val="NumberedList"/>
    <w:rsid w:val="009A1244"/>
    <w:rPr>
      <w:rFonts w:eastAsia="Roboto" w:cs="Roboto"/>
    </w:rPr>
  </w:style>
  <w:style w:type="paragraph" w:styleId="ListParagraph">
    <w:name w:val="List Paragraph"/>
    <w:basedOn w:val="Normal"/>
    <w:uiPriority w:val="34"/>
    <w:qFormat/>
    <w:rsid w:val="00734D60"/>
    <w:pPr>
      <w:ind w:left="720"/>
      <w:contextualSpacing/>
    </w:pPr>
  </w:style>
  <w:style w:type="table" w:styleId="TableGrid">
    <w:name w:val="Table Grid"/>
    <w:basedOn w:val="TableNormal"/>
    <w:uiPriority w:val="39"/>
    <w:rsid w:val="00895FE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064DE"/>
    <w:pPr>
      <w:spacing w:line="259" w:lineRule="auto"/>
      <w:outlineLvl w:val="9"/>
    </w:pPr>
    <w:rPr>
      <w:rFonts w:asciiTheme="majorHAnsi" w:hAnsiTheme="majorHAnsi"/>
      <w:color w:val="2E74B5" w:themeColor="accent1" w:themeShade="BF"/>
      <w:sz w:val="32"/>
      <w:szCs w:val="32"/>
    </w:rPr>
  </w:style>
  <w:style w:type="paragraph" w:styleId="TOC1">
    <w:name w:val="toc 1"/>
    <w:basedOn w:val="Normal"/>
    <w:next w:val="Normal"/>
    <w:autoRedefine/>
    <w:uiPriority w:val="39"/>
    <w:unhideWhenUsed/>
    <w:rsid w:val="00A064DE"/>
    <w:pPr>
      <w:spacing w:after="100"/>
    </w:pPr>
  </w:style>
  <w:style w:type="paragraph" w:styleId="TOC2">
    <w:name w:val="toc 2"/>
    <w:basedOn w:val="Normal"/>
    <w:next w:val="Normal"/>
    <w:autoRedefine/>
    <w:uiPriority w:val="39"/>
    <w:unhideWhenUsed/>
    <w:rsid w:val="00A064DE"/>
    <w:pPr>
      <w:spacing w:after="100"/>
      <w:ind w:left="200"/>
    </w:pPr>
  </w:style>
  <w:style w:type="paragraph" w:styleId="TOC3">
    <w:name w:val="toc 3"/>
    <w:basedOn w:val="Normal"/>
    <w:next w:val="Normal"/>
    <w:autoRedefine/>
    <w:uiPriority w:val="39"/>
    <w:unhideWhenUsed/>
    <w:rsid w:val="00A44A51"/>
    <w:pPr>
      <w:tabs>
        <w:tab w:val="left" w:pos="1320"/>
        <w:tab w:val="right" w:leader="dot" w:pos="9350"/>
      </w:tabs>
      <w:spacing w:before="0" w:after="0"/>
      <w:ind w:left="403"/>
    </w:pPr>
  </w:style>
  <w:style w:type="character" w:styleId="Hyperlink">
    <w:name w:val="Hyperlink"/>
    <w:basedOn w:val="DefaultParagraphFont"/>
    <w:uiPriority w:val="99"/>
    <w:unhideWhenUsed/>
    <w:rsid w:val="00A064DE"/>
    <w:rPr>
      <w:color w:val="0563C1" w:themeColor="hyperlink"/>
      <w:u w:val="single"/>
    </w:rPr>
  </w:style>
  <w:style w:type="paragraph" w:styleId="Header">
    <w:name w:val="header"/>
    <w:basedOn w:val="Normal"/>
    <w:link w:val="HeaderChar"/>
    <w:uiPriority w:val="99"/>
    <w:unhideWhenUsed/>
    <w:rsid w:val="003138E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38E2"/>
  </w:style>
  <w:style w:type="paragraph" w:styleId="Footer">
    <w:name w:val="footer"/>
    <w:basedOn w:val="Normal"/>
    <w:link w:val="FooterChar"/>
    <w:uiPriority w:val="99"/>
    <w:unhideWhenUsed/>
    <w:rsid w:val="003138E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138E2"/>
  </w:style>
  <w:style w:type="paragraph" w:styleId="FootnoteText">
    <w:name w:val="footnote text"/>
    <w:basedOn w:val="Normal"/>
    <w:link w:val="FootnoteTextChar"/>
    <w:uiPriority w:val="99"/>
    <w:unhideWhenUsed/>
    <w:rsid w:val="00390B9E"/>
    <w:pPr>
      <w:spacing w:before="0" w:after="0" w:line="240" w:lineRule="auto"/>
    </w:pPr>
  </w:style>
  <w:style w:type="character" w:customStyle="1" w:styleId="FootnoteTextChar">
    <w:name w:val="Footnote Text Char"/>
    <w:basedOn w:val="DefaultParagraphFont"/>
    <w:link w:val="FootnoteText"/>
    <w:uiPriority w:val="99"/>
    <w:rsid w:val="00390B9E"/>
  </w:style>
  <w:style w:type="character" w:styleId="FootnoteReference">
    <w:name w:val="footnote reference"/>
    <w:basedOn w:val="DefaultParagraphFont"/>
    <w:uiPriority w:val="99"/>
    <w:semiHidden/>
    <w:unhideWhenUsed/>
    <w:rsid w:val="00390B9E"/>
    <w:rPr>
      <w:vertAlign w:val="superscript"/>
    </w:rPr>
  </w:style>
  <w:style w:type="character" w:styleId="CommentReference">
    <w:name w:val="annotation reference"/>
    <w:basedOn w:val="DefaultParagraphFont"/>
    <w:uiPriority w:val="99"/>
    <w:semiHidden/>
    <w:unhideWhenUsed/>
    <w:rsid w:val="001C7D08"/>
    <w:rPr>
      <w:sz w:val="16"/>
      <w:szCs w:val="16"/>
    </w:rPr>
  </w:style>
  <w:style w:type="paragraph" w:styleId="CommentText">
    <w:name w:val="annotation text"/>
    <w:basedOn w:val="Normal"/>
    <w:link w:val="CommentTextChar"/>
    <w:uiPriority w:val="99"/>
    <w:unhideWhenUsed/>
    <w:rsid w:val="001C7D08"/>
    <w:pPr>
      <w:spacing w:line="240" w:lineRule="auto"/>
    </w:pPr>
  </w:style>
  <w:style w:type="character" w:customStyle="1" w:styleId="CommentTextChar">
    <w:name w:val="Comment Text Char"/>
    <w:basedOn w:val="DefaultParagraphFont"/>
    <w:link w:val="CommentText"/>
    <w:uiPriority w:val="99"/>
    <w:rsid w:val="001C7D08"/>
  </w:style>
  <w:style w:type="paragraph" w:styleId="CommentSubject">
    <w:name w:val="annotation subject"/>
    <w:basedOn w:val="CommentText"/>
    <w:next w:val="CommentText"/>
    <w:link w:val="CommentSubjectChar"/>
    <w:uiPriority w:val="99"/>
    <w:semiHidden/>
    <w:unhideWhenUsed/>
    <w:rsid w:val="001C7D08"/>
    <w:rPr>
      <w:b/>
      <w:bCs/>
    </w:rPr>
  </w:style>
  <w:style w:type="character" w:customStyle="1" w:styleId="CommentSubjectChar">
    <w:name w:val="Comment Subject Char"/>
    <w:basedOn w:val="CommentTextChar"/>
    <w:link w:val="CommentSubject"/>
    <w:uiPriority w:val="99"/>
    <w:semiHidden/>
    <w:rsid w:val="001C7D08"/>
    <w:rPr>
      <w:b/>
      <w:bCs/>
    </w:rPr>
  </w:style>
  <w:style w:type="paragraph" w:styleId="BalloonText">
    <w:name w:val="Balloon Text"/>
    <w:basedOn w:val="Normal"/>
    <w:link w:val="BalloonTextChar"/>
    <w:uiPriority w:val="99"/>
    <w:semiHidden/>
    <w:unhideWhenUsed/>
    <w:rsid w:val="001C7D0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D08"/>
    <w:rPr>
      <w:rFonts w:ascii="Segoe UI" w:hAnsi="Segoe UI" w:cs="Segoe UI"/>
      <w:sz w:val="18"/>
      <w:szCs w:val="18"/>
    </w:rPr>
  </w:style>
  <w:style w:type="paragraph" w:styleId="TOC4">
    <w:name w:val="toc 4"/>
    <w:basedOn w:val="Normal"/>
    <w:next w:val="Normal"/>
    <w:autoRedefine/>
    <w:uiPriority w:val="39"/>
    <w:unhideWhenUsed/>
    <w:rsid w:val="00094AA8"/>
    <w:pPr>
      <w:spacing w:before="0"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4AA8"/>
    <w:pPr>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4AA8"/>
    <w:pPr>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4AA8"/>
    <w:pPr>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4AA8"/>
    <w:pPr>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4AA8"/>
    <w:pPr>
      <w:spacing w:before="0" w:after="100" w:line="259" w:lineRule="auto"/>
      <w:ind w:left="1760"/>
    </w:pPr>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785862"/>
    <w:rPr>
      <w:rFonts w:ascii="Franklin Gothic Medium" w:eastAsiaTheme="majorEastAsia" w:hAnsi="Franklin Gothic Medium" w:cstheme="majorBidi"/>
      <w:i/>
      <w:iCs/>
      <w:sz w:val="22"/>
      <w:szCs w:val="22"/>
    </w:rPr>
  </w:style>
  <w:style w:type="paragraph" w:styleId="Caption">
    <w:name w:val="caption"/>
    <w:basedOn w:val="Normal"/>
    <w:next w:val="Normal"/>
    <w:uiPriority w:val="35"/>
    <w:unhideWhenUsed/>
    <w:qFormat/>
    <w:rsid w:val="00EB5036"/>
    <w:pPr>
      <w:spacing w:before="0" w:after="200" w:line="240" w:lineRule="auto"/>
    </w:pPr>
    <w:rPr>
      <w:i/>
      <w:iCs/>
      <w:color w:val="44546A" w:themeColor="text2"/>
      <w:sz w:val="18"/>
      <w:szCs w:val="18"/>
    </w:rPr>
  </w:style>
  <w:style w:type="paragraph" w:customStyle="1" w:styleId="TableHeading">
    <w:name w:val="Table Heading"/>
    <w:basedOn w:val="Normal"/>
    <w:link w:val="TableHeadingChar"/>
    <w:qFormat/>
    <w:rsid w:val="00307CFC"/>
    <w:pPr>
      <w:spacing w:before="60" w:after="60" w:line="240" w:lineRule="auto"/>
      <w:jc w:val="center"/>
    </w:pPr>
    <w:rPr>
      <w:rFonts w:ascii="Franklin Gothic Medium Cond" w:hAnsi="Franklin Gothic Medium Cond"/>
      <w:caps/>
      <w:color w:val="FFFFFF" w:themeColor="background1"/>
      <w:sz w:val="18"/>
      <w:szCs w:val="18"/>
    </w:rPr>
  </w:style>
  <w:style w:type="paragraph" w:customStyle="1" w:styleId="TableText">
    <w:name w:val="Table Text"/>
    <w:basedOn w:val="Normal"/>
    <w:link w:val="TableTextChar"/>
    <w:qFormat/>
    <w:rsid w:val="00307CFC"/>
    <w:pPr>
      <w:spacing w:before="40" w:after="40" w:line="240" w:lineRule="auto"/>
    </w:pPr>
    <w:rPr>
      <w:sz w:val="18"/>
      <w:szCs w:val="18"/>
    </w:rPr>
  </w:style>
  <w:style w:type="character" w:customStyle="1" w:styleId="TableHeadingChar">
    <w:name w:val="Table Heading Char"/>
    <w:basedOn w:val="DefaultParagraphFont"/>
    <w:link w:val="TableHeading"/>
    <w:rsid w:val="00307CFC"/>
    <w:rPr>
      <w:rFonts w:ascii="Franklin Gothic Medium Cond" w:hAnsi="Franklin Gothic Medium Cond"/>
      <w:caps/>
      <w:color w:val="FFFFFF" w:themeColor="background1"/>
      <w:sz w:val="18"/>
      <w:szCs w:val="18"/>
    </w:rPr>
  </w:style>
  <w:style w:type="character" w:customStyle="1" w:styleId="TableTextChar">
    <w:name w:val="Table Text Char"/>
    <w:basedOn w:val="DefaultParagraphFont"/>
    <w:link w:val="TableText"/>
    <w:rsid w:val="00307CFC"/>
    <w:rPr>
      <w:sz w:val="18"/>
      <w:szCs w:val="18"/>
    </w:rPr>
  </w:style>
  <w:style w:type="character" w:styleId="PlaceholderText">
    <w:name w:val="Placeholder Text"/>
    <w:basedOn w:val="DefaultParagraphFont"/>
    <w:uiPriority w:val="99"/>
    <w:semiHidden/>
    <w:rsid w:val="000A7D9D"/>
    <w:rPr>
      <w:color w:val="808080"/>
    </w:rPr>
  </w:style>
  <w:style w:type="paragraph" w:styleId="EndnoteText">
    <w:name w:val="endnote text"/>
    <w:basedOn w:val="Normal"/>
    <w:link w:val="EndnoteTextChar"/>
    <w:uiPriority w:val="99"/>
    <w:unhideWhenUsed/>
    <w:rsid w:val="0067357A"/>
    <w:pPr>
      <w:spacing w:before="0" w:after="0" w:line="240" w:lineRule="auto"/>
    </w:pPr>
  </w:style>
  <w:style w:type="character" w:customStyle="1" w:styleId="EndnoteTextChar">
    <w:name w:val="Endnote Text Char"/>
    <w:basedOn w:val="DefaultParagraphFont"/>
    <w:link w:val="EndnoteText"/>
    <w:uiPriority w:val="99"/>
    <w:rsid w:val="0067357A"/>
  </w:style>
  <w:style w:type="character" w:styleId="EndnoteReference">
    <w:name w:val="endnote reference"/>
    <w:basedOn w:val="DefaultParagraphFont"/>
    <w:uiPriority w:val="99"/>
    <w:semiHidden/>
    <w:unhideWhenUsed/>
    <w:rsid w:val="006735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0435">
      <w:bodyDiv w:val="1"/>
      <w:marLeft w:val="0"/>
      <w:marRight w:val="0"/>
      <w:marTop w:val="0"/>
      <w:marBottom w:val="0"/>
      <w:divBdr>
        <w:top w:val="none" w:sz="0" w:space="0" w:color="auto"/>
        <w:left w:val="none" w:sz="0" w:space="0" w:color="auto"/>
        <w:bottom w:val="none" w:sz="0" w:space="0" w:color="auto"/>
        <w:right w:val="none" w:sz="0" w:space="0" w:color="auto"/>
      </w:divBdr>
    </w:div>
    <w:div w:id="106700345">
      <w:bodyDiv w:val="1"/>
      <w:marLeft w:val="0"/>
      <w:marRight w:val="0"/>
      <w:marTop w:val="0"/>
      <w:marBottom w:val="0"/>
      <w:divBdr>
        <w:top w:val="none" w:sz="0" w:space="0" w:color="auto"/>
        <w:left w:val="none" w:sz="0" w:space="0" w:color="auto"/>
        <w:bottom w:val="none" w:sz="0" w:space="0" w:color="auto"/>
        <w:right w:val="none" w:sz="0" w:space="0" w:color="auto"/>
      </w:divBdr>
    </w:div>
    <w:div w:id="196356733">
      <w:bodyDiv w:val="1"/>
      <w:marLeft w:val="0"/>
      <w:marRight w:val="0"/>
      <w:marTop w:val="0"/>
      <w:marBottom w:val="0"/>
      <w:divBdr>
        <w:top w:val="none" w:sz="0" w:space="0" w:color="auto"/>
        <w:left w:val="none" w:sz="0" w:space="0" w:color="auto"/>
        <w:bottom w:val="none" w:sz="0" w:space="0" w:color="auto"/>
        <w:right w:val="none" w:sz="0" w:space="0" w:color="auto"/>
      </w:divBdr>
    </w:div>
    <w:div w:id="401878762">
      <w:bodyDiv w:val="1"/>
      <w:marLeft w:val="0"/>
      <w:marRight w:val="0"/>
      <w:marTop w:val="0"/>
      <w:marBottom w:val="0"/>
      <w:divBdr>
        <w:top w:val="none" w:sz="0" w:space="0" w:color="auto"/>
        <w:left w:val="none" w:sz="0" w:space="0" w:color="auto"/>
        <w:bottom w:val="none" w:sz="0" w:space="0" w:color="auto"/>
        <w:right w:val="none" w:sz="0" w:space="0" w:color="auto"/>
      </w:divBdr>
    </w:div>
    <w:div w:id="731075364">
      <w:bodyDiv w:val="1"/>
      <w:marLeft w:val="0"/>
      <w:marRight w:val="0"/>
      <w:marTop w:val="0"/>
      <w:marBottom w:val="0"/>
      <w:divBdr>
        <w:top w:val="none" w:sz="0" w:space="0" w:color="auto"/>
        <w:left w:val="none" w:sz="0" w:space="0" w:color="auto"/>
        <w:bottom w:val="none" w:sz="0" w:space="0" w:color="auto"/>
        <w:right w:val="none" w:sz="0" w:space="0" w:color="auto"/>
      </w:divBdr>
    </w:div>
    <w:div w:id="815147652">
      <w:bodyDiv w:val="1"/>
      <w:marLeft w:val="0"/>
      <w:marRight w:val="0"/>
      <w:marTop w:val="0"/>
      <w:marBottom w:val="0"/>
      <w:divBdr>
        <w:top w:val="none" w:sz="0" w:space="0" w:color="auto"/>
        <w:left w:val="none" w:sz="0" w:space="0" w:color="auto"/>
        <w:bottom w:val="none" w:sz="0" w:space="0" w:color="auto"/>
        <w:right w:val="none" w:sz="0" w:space="0" w:color="auto"/>
      </w:divBdr>
    </w:div>
    <w:div w:id="969702628">
      <w:bodyDiv w:val="1"/>
      <w:marLeft w:val="0"/>
      <w:marRight w:val="0"/>
      <w:marTop w:val="0"/>
      <w:marBottom w:val="0"/>
      <w:divBdr>
        <w:top w:val="none" w:sz="0" w:space="0" w:color="auto"/>
        <w:left w:val="none" w:sz="0" w:space="0" w:color="auto"/>
        <w:bottom w:val="none" w:sz="0" w:space="0" w:color="auto"/>
        <w:right w:val="none" w:sz="0" w:space="0" w:color="auto"/>
      </w:divBdr>
    </w:div>
    <w:div w:id="1051150641">
      <w:bodyDiv w:val="1"/>
      <w:marLeft w:val="0"/>
      <w:marRight w:val="0"/>
      <w:marTop w:val="0"/>
      <w:marBottom w:val="0"/>
      <w:divBdr>
        <w:top w:val="none" w:sz="0" w:space="0" w:color="auto"/>
        <w:left w:val="none" w:sz="0" w:space="0" w:color="auto"/>
        <w:bottom w:val="none" w:sz="0" w:space="0" w:color="auto"/>
        <w:right w:val="none" w:sz="0" w:space="0" w:color="auto"/>
      </w:divBdr>
    </w:div>
    <w:div w:id="1063140417">
      <w:bodyDiv w:val="1"/>
      <w:marLeft w:val="0"/>
      <w:marRight w:val="0"/>
      <w:marTop w:val="0"/>
      <w:marBottom w:val="0"/>
      <w:divBdr>
        <w:top w:val="none" w:sz="0" w:space="0" w:color="auto"/>
        <w:left w:val="none" w:sz="0" w:space="0" w:color="auto"/>
        <w:bottom w:val="none" w:sz="0" w:space="0" w:color="auto"/>
        <w:right w:val="none" w:sz="0" w:space="0" w:color="auto"/>
      </w:divBdr>
    </w:div>
    <w:div w:id="1082874013">
      <w:bodyDiv w:val="1"/>
      <w:marLeft w:val="0"/>
      <w:marRight w:val="0"/>
      <w:marTop w:val="0"/>
      <w:marBottom w:val="0"/>
      <w:divBdr>
        <w:top w:val="none" w:sz="0" w:space="0" w:color="auto"/>
        <w:left w:val="none" w:sz="0" w:space="0" w:color="auto"/>
        <w:bottom w:val="none" w:sz="0" w:space="0" w:color="auto"/>
        <w:right w:val="none" w:sz="0" w:space="0" w:color="auto"/>
      </w:divBdr>
    </w:div>
    <w:div w:id="1106265554">
      <w:bodyDiv w:val="1"/>
      <w:marLeft w:val="0"/>
      <w:marRight w:val="0"/>
      <w:marTop w:val="0"/>
      <w:marBottom w:val="0"/>
      <w:divBdr>
        <w:top w:val="none" w:sz="0" w:space="0" w:color="auto"/>
        <w:left w:val="none" w:sz="0" w:space="0" w:color="auto"/>
        <w:bottom w:val="none" w:sz="0" w:space="0" w:color="auto"/>
        <w:right w:val="none" w:sz="0" w:space="0" w:color="auto"/>
      </w:divBdr>
    </w:div>
    <w:div w:id="1226645162">
      <w:bodyDiv w:val="1"/>
      <w:marLeft w:val="0"/>
      <w:marRight w:val="0"/>
      <w:marTop w:val="0"/>
      <w:marBottom w:val="0"/>
      <w:divBdr>
        <w:top w:val="none" w:sz="0" w:space="0" w:color="auto"/>
        <w:left w:val="none" w:sz="0" w:space="0" w:color="auto"/>
        <w:bottom w:val="none" w:sz="0" w:space="0" w:color="auto"/>
        <w:right w:val="none" w:sz="0" w:space="0" w:color="auto"/>
      </w:divBdr>
    </w:div>
    <w:div w:id="1435632170">
      <w:bodyDiv w:val="1"/>
      <w:marLeft w:val="0"/>
      <w:marRight w:val="0"/>
      <w:marTop w:val="0"/>
      <w:marBottom w:val="0"/>
      <w:divBdr>
        <w:top w:val="none" w:sz="0" w:space="0" w:color="auto"/>
        <w:left w:val="none" w:sz="0" w:space="0" w:color="auto"/>
        <w:bottom w:val="none" w:sz="0" w:space="0" w:color="auto"/>
        <w:right w:val="none" w:sz="0" w:space="0" w:color="auto"/>
      </w:divBdr>
    </w:div>
    <w:div w:id="1493715933">
      <w:bodyDiv w:val="1"/>
      <w:marLeft w:val="0"/>
      <w:marRight w:val="0"/>
      <w:marTop w:val="0"/>
      <w:marBottom w:val="0"/>
      <w:divBdr>
        <w:top w:val="none" w:sz="0" w:space="0" w:color="auto"/>
        <w:left w:val="none" w:sz="0" w:space="0" w:color="auto"/>
        <w:bottom w:val="none" w:sz="0" w:space="0" w:color="auto"/>
        <w:right w:val="none" w:sz="0" w:space="0" w:color="auto"/>
      </w:divBdr>
    </w:div>
    <w:div w:id="1522744510">
      <w:bodyDiv w:val="1"/>
      <w:marLeft w:val="0"/>
      <w:marRight w:val="0"/>
      <w:marTop w:val="0"/>
      <w:marBottom w:val="0"/>
      <w:divBdr>
        <w:top w:val="none" w:sz="0" w:space="0" w:color="auto"/>
        <w:left w:val="none" w:sz="0" w:space="0" w:color="auto"/>
        <w:bottom w:val="none" w:sz="0" w:space="0" w:color="auto"/>
        <w:right w:val="none" w:sz="0" w:space="0" w:color="auto"/>
      </w:divBdr>
    </w:div>
    <w:div w:id="1569924467">
      <w:bodyDiv w:val="1"/>
      <w:marLeft w:val="0"/>
      <w:marRight w:val="0"/>
      <w:marTop w:val="0"/>
      <w:marBottom w:val="0"/>
      <w:divBdr>
        <w:top w:val="none" w:sz="0" w:space="0" w:color="auto"/>
        <w:left w:val="none" w:sz="0" w:space="0" w:color="auto"/>
        <w:bottom w:val="none" w:sz="0" w:space="0" w:color="auto"/>
        <w:right w:val="none" w:sz="0" w:space="0" w:color="auto"/>
      </w:divBdr>
    </w:div>
    <w:div w:id="1615013224">
      <w:bodyDiv w:val="1"/>
      <w:marLeft w:val="0"/>
      <w:marRight w:val="0"/>
      <w:marTop w:val="0"/>
      <w:marBottom w:val="0"/>
      <w:divBdr>
        <w:top w:val="none" w:sz="0" w:space="0" w:color="auto"/>
        <w:left w:val="none" w:sz="0" w:space="0" w:color="auto"/>
        <w:bottom w:val="none" w:sz="0" w:space="0" w:color="auto"/>
        <w:right w:val="none" w:sz="0" w:space="0" w:color="auto"/>
      </w:divBdr>
    </w:div>
    <w:div w:id="1634361961">
      <w:bodyDiv w:val="1"/>
      <w:marLeft w:val="0"/>
      <w:marRight w:val="0"/>
      <w:marTop w:val="0"/>
      <w:marBottom w:val="0"/>
      <w:divBdr>
        <w:top w:val="none" w:sz="0" w:space="0" w:color="auto"/>
        <w:left w:val="none" w:sz="0" w:space="0" w:color="auto"/>
        <w:bottom w:val="none" w:sz="0" w:space="0" w:color="auto"/>
        <w:right w:val="none" w:sz="0" w:space="0" w:color="auto"/>
      </w:divBdr>
    </w:div>
    <w:div w:id="1698113693">
      <w:bodyDiv w:val="1"/>
      <w:marLeft w:val="0"/>
      <w:marRight w:val="0"/>
      <w:marTop w:val="0"/>
      <w:marBottom w:val="0"/>
      <w:divBdr>
        <w:top w:val="none" w:sz="0" w:space="0" w:color="auto"/>
        <w:left w:val="none" w:sz="0" w:space="0" w:color="auto"/>
        <w:bottom w:val="none" w:sz="0" w:space="0" w:color="auto"/>
        <w:right w:val="none" w:sz="0" w:space="0" w:color="auto"/>
      </w:divBdr>
    </w:div>
    <w:div w:id="1783769532">
      <w:bodyDiv w:val="1"/>
      <w:marLeft w:val="0"/>
      <w:marRight w:val="0"/>
      <w:marTop w:val="0"/>
      <w:marBottom w:val="0"/>
      <w:divBdr>
        <w:top w:val="none" w:sz="0" w:space="0" w:color="auto"/>
        <w:left w:val="none" w:sz="0" w:space="0" w:color="auto"/>
        <w:bottom w:val="none" w:sz="0" w:space="0" w:color="auto"/>
        <w:right w:val="none" w:sz="0" w:space="0" w:color="auto"/>
      </w:divBdr>
    </w:div>
    <w:div w:id="1893885159">
      <w:bodyDiv w:val="1"/>
      <w:marLeft w:val="0"/>
      <w:marRight w:val="0"/>
      <w:marTop w:val="0"/>
      <w:marBottom w:val="0"/>
      <w:divBdr>
        <w:top w:val="none" w:sz="0" w:space="0" w:color="auto"/>
        <w:left w:val="none" w:sz="0" w:space="0" w:color="auto"/>
        <w:bottom w:val="none" w:sz="0" w:space="0" w:color="auto"/>
        <w:right w:val="none" w:sz="0" w:space="0" w:color="auto"/>
      </w:divBdr>
    </w:div>
    <w:div w:id="1993636918">
      <w:bodyDiv w:val="1"/>
      <w:marLeft w:val="0"/>
      <w:marRight w:val="0"/>
      <w:marTop w:val="0"/>
      <w:marBottom w:val="0"/>
      <w:divBdr>
        <w:top w:val="none" w:sz="0" w:space="0" w:color="auto"/>
        <w:left w:val="none" w:sz="0" w:space="0" w:color="auto"/>
        <w:bottom w:val="none" w:sz="0" w:space="0" w:color="auto"/>
        <w:right w:val="none" w:sz="0" w:space="0" w:color="auto"/>
      </w:divBdr>
    </w:div>
    <w:div w:id="200920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AF78E-726A-4C55-98E2-716344A07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48731</TotalTime>
  <Pages>42</Pages>
  <Words>15786</Words>
  <Characters>89986</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Wren</dc:creator>
  <cp:keywords/>
  <dc:description/>
  <cp:lastModifiedBy>Ian Wren</cp:lastModifiedBy>
  <cp:revision>232</cp:revision>
  <cp:lastPrinted>2017-07-10T20:24:00Z</cp:lastPrinted>
  <dcterms:created xsi:type="dcterms:W3CDTF">2017-01-10T14:02:00Z</dcterms:created>
  <dcterms:modified xsi:type="dcterms:W3CDTF">2017-07-24T13:21:00Z</dcterms:modified>
</cp:coreProperties>
</file>