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6EE18" w14:textId="77777777" w:rsidR="00F550B2" w:rsidRDefault="00F550B2" w:rsidP="00F550B2">
      <w:pPr>
        <w:jc w:val="center"/>
      </w:pPr>
      <w:r>
        <w:rPr>
          <w:b/>
          <w:noProof/>
          <w:color w:val="FF0000"/>
          <w:sz w:val="32"/>
          <w:szCs w:val="32"/>
        </w:rPr>
        <w:drawing>
          <wp:inline distT="0" distB="0" distL="0" distR="0" wp14:anchorId="3596C3C7" wp14:editId="73E18AB2">
            <wp:extent cx="2971800" cy="647700"/>
            <wp:effectExtent l="0" t="0" r="0" b="0"/>
            <wp:docPr id="2" name="Picture 2" descr="A picture containing text, sign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905B5" w14:textId="77777777" w:rsidR="00F550B2" w:rsidRDefault="00F550B2" w:rsidP="00F550B2">
      <w:pPr>
        <w:jc w:val="center"/>
        <w:rPr>
          <w:sz w:val="40"/>
          <w:szCs w:val="40"/>
        </w:rPr>
      </w:pPr>
    </w:p>
    <w:p w14:paraId="7D3CB54F" w14:textId="77777777" w:rsidR="00F550B2" w:rsidRPr="009B0E5C" w:rsidRDefault="00F550B2" w:rsidP="00F550B2">
      <w:pPr>
        <w:jc w:val="center"/>
        <w:rPr>
          <w:sz w:val="40"/>
          <w:szCs w:val="40"/>
        </w:rPr>
      </w:pPr>
    </w:p>
    <w:p w14:paraId="556C5D6B" w14:textId="165CAA1F" w:rsidR="00F550B2" w:rsidRDefault="00D208F9" w:rsidP="00F550B2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Veterinarian Outreach </w:t>
      </w:r>
      <w:r w:rsidR="00F550B2">
        <w:rPr>
          <w:b/>
          <w:bCs/>
          <w:sz w:val="52"/>
          <w:szCs w:val="52"/>
        </w:rPr>
        <w:t>Toolkit</w:t>
      </w:r>
      <w:r w:rsidR="006573E4">
        <w:rPr>
          <w:b/>
          <w:bCs/>
          <w:sz w:val="52"/>
          <w:szCs w:val="52"/>
        </w:rPr>
        <w:t>: Flea and Tick Medication</w:t>
      </w:r>
      <w:r w:rsidR="00F550B2">
        <w:rPr>
          <w:b/>
          <w:bCs/>
          <w:sz w:val="52"/>
          <w:szCs w:val="52"/>
        </w:rPr>
        <w:t xml:space="preserve"> </w:t>
      </w:r>
    </w:p>
    <w:p w14:paraId="20C89149" w14:textId="0FFA57F1" w:rsidR="00F550B2" w:rsidRDefault="00F550B2" w:rsidP="00F550B2">
      <w:pPr>
        <w:jc w:val="center"/>
        <w:rPr>
          <w:b/>
          <w:bCs/>
          <w:sz w:val="40"/>
          <w:szCs w:val="40"/>
        </w:rPr>
      </w:pPr>
    </w:p>
    <w:p w14:paraId="120C6E34" w14:textId="77777777" w:rsidR="00F550B2" w:rsidRDefault="00F550B2" w:rsidP="00F550B2">
      <w:pPr>
        <w:jc w:val="center"/>
        <w:rPr>
          <w:b/>
          <w:bCs/>
          <w:sz w:val="40"/>
          <w:szCs w:val="40"/>
        </w:rPr>
      </w:pPr>
    </w:p>
    <w:p w14:paraId="3948B6BA" w14:textId="06CB31E1" w:rsidR="00F550B2" w:rsidRDefault="00394B0A" w:rsidP="00F550B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February </w:t>
      </w:r>
      <w:r w:rsidR="00F550B2">
        <w:rPr>
          <w:b/>
          <w:bCs/>
          <w:sz w:val="40"/>
          <w:szCs w:val="40"/>
        </w:rPr>
        <w:t>2024</w:t>
      </w:r>
    </w:p>
    <w:p w14:paraId="15FFE21C" w14:textId="1CFB2812" w:rsidR="009339BF" w:rsidRDefault="009339BF"/>
    <w:p w14:paraId="6A3D05D7" w14:textId="4215F800" w:rsidR="003A4887" w:rsidRDefault="003A4887"/>
    <w:p w14:paraId="5FD7EB3E" w14:textId="7968A228" w:rsidR="003A4887" w:rsidRDefault="003A4887"/>
    <w:p w14:paraId="3E21C34E" w14:textId="304E5B08" w:rsidR="003A4887" w:rsidRDefault="003A4887"/>
    <w:p w14:paraId="490717A0" w14:textId="3022272C" w:rsidR="003A4887" w:rsidRDefault="003A4887"/>
    <w:p w14:paraId="294598DB" w14:textId="6E05C32D" w:rsidR="003A4887" w:rsidRDefault="003A4887"/>
    <w:p w14:paraId="6E1D8956" w14:textId="7E2A88F9" w:rsidR="003A4887" w:rsidRDefault="003A4887"/>
    <w:p w14:paraId="40D5A57A" w14:textId="5F3A1E3F" w:rsidR="003A4887" w:rsidRDefault="003A4887"/>
    <w:p w14:paraId="53A74A6D" w14:textId="53DF14E2" w:rsidR="003A4887" w:rsidRDefault="003A4887"/>
    <w:p w14:paraId="30310169" w14:textId="630FF4C8" w:rsidR="003A4887" w:rsidRDefault="003A4887"/>
    <w:p w14:paraId="762E7C1D" w14:textId="705C4E1B" w:rsidR="003A4887" w:rsidRDefault="003A4887"/>
    <w:p w14:paraId="202D5F77" w14:textId="07B4233D" w:rsidR="003A4887" w:rsidRDefault="003A4887"/>
    <w:p w14:paraId="24B887D2" w14:textId="563F40A8" w:rsidR="003A4887" w:rsidRDefault="003A4887"/>
    <w:p w14:paraId="53A03DCE" w14:textId="456FDA55" w:rsidR="003A4887" w:rsidRDefault="003A4887"/>
    <w:p w14:paraId="740C182E" w14:textId="0F0895B9" w:rsidR="003A4887" w:rsidRDefault="003A4887"/>
    <w:p w14:paraId="57649B2B" w14:textId="49A1ACF8" w:rsidR="003A4887" w:rsidRDefault="003A4887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26352530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0CC9739" w14:textId="77777777" w:rsidR="003A4887" w:rsidRDefault="003A4887" w:rsidP="003A4887">
          <w:pPr>
            <w:pStyle w:val="TOCHeading"/>
          </w:pPr>
          <w:r>
            <w:t>Table of Contents</w:t>
          </w:r>
        </w:p>
        <w:p w14:paraId="4E774180" w14:textId="2741B49C" w:rsidR="00D554A3" w:rsidRDefault="003A4887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6380881" w:history="1">
            <w:r w:rsidR="00D554A3" w:rsidRPr="003D5F7D">
              <w:rPr>
                <w:rStyle w:val="Hyperlink"/>
                <w:noProof/>
              </w:rPr>
              <w:t>A.</w:t>
            </w:r>
            <w:r w:rsidR="00D554A3">
              <w:rPr>
                <w:rFonts w:eastAsiaTheme="minorEastAsia"/>
                <w:noProof/>
              </w:rPr>
              <w:tab/>
            </w:r>
            <w:r w:rsidR="00D554A3" w:rsidRPr="003D5F7D">
              <w:rPr>
                <w:rStyle w:val="Hyperlink"/>
                <w:noProof/>
              </w:rPr>
              <w:t>Background</w:t>
            </w:r>
            <w:r w:rsidR="00D554A3">
              <w:rPr>
                <w:noProof/>
                <w:webHidden/>
              </w:rPr>
              <w:tab/>
            </w:r>
            <w:r w:rsidR="00D554A3">
              <w:rPr>
                <w:noProof/>
                <w:webHidden/>
              </w:rPr>
              <w:fldChar w:fldCharType="begin"/>
            </w:r>
            <w:r w:rsidR="00D554A3">
              <w:rPr>
                <w:noProof/>
                <w:webHidden/>
              </w:rPr>
              <w:instrText xml:space="preserve"> PAGEREF _Toc156380881 \h </w:instrText>
            </w:r>
            <w:r w:rsidR="00D554A3">
              <w:rPr>
                <w:noProof/>
                <w:webHidden/>
              </w:rPr>
            </w:r>
            <w:r w:rsidR="00D554A3">
              <w:rPr>
                <w:noProof/>
                <w:webHidden/>
              </w:rPr>
              <w:fldChar w:fldCharType="separate"/>
            </w:r>
            <w:r w:rsidR="00D554A3">
              <w:rPr>
                <w:noProof/>
                <w:webHidden/>
              </w:rPr>
              <w:t>3</w:t>
            </w:r>
            <w:r w:rsidR="00D554A3">
              <w:rPr>
                <w:noProof/>
                <w:webHidden/>
              </w:rPr>
              <w:fldChar w:fldCharType="end"/>
            </w:r>
          </w:hyperlink>
        </w:p>
        <w:p w14:paraId="5018B3B9" w14:textId="608A879D" w:rsidR="00D554A3" w:rsidRDefault="00DB0F0E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156380882" w:history="1">
            <w:r w:rsidR="00D554A3" w:rsidRPr="003D5F7D">
              <w:rPr>
                <w:rStyle w:val="Hyperlink"/>
                <w:noProof/>
              </w:rPr>
              <w:t>B.</w:t>
            </w:r>
            <w:r w:rsidR="00D554A3">
              <w:rPr>
                <w:rFonts w:eastAsiaTheme="minorEastAsia"/>
                <w:noProof/>
              </w:rPr>
              <w:tab/>
            </w:r>
            <w:r w:rsidR="00D554A3" w:rsidRPr="003D5F7D">
              <w:rPr>
                <w:rStyle w:val="Hyperlink"/>
                <w:noProof/>
              </w:rPr>
              <w:t>Toolkit</w:t>
            </w:r>
            <w:r w:rsidR="00D554A3">
              <w:rPr>
                <w:noProof/>
                <w:webHidden/>
              </w:rPr>
              <w:tab/>
            </w:r>
            <w:r w:rsidR="00D554A3">
              <w:rPr>
                <w:noProof/>
                <w:webHidden/>
              </w:rPr>
              <w:fldChar w:fldCharType="begin"/>
            </w:r>
            <w:r w:rsidR="00D554A3">
              <w:rPr>
                <w:noProof/>
                <w:webHidden/>
              </w:rPr>
              <w:instrText xml:space="preserve"> PAGEREF _Toc156380882 \h </w:instrText>
            </w:r>
            <w:r w:rsidR="00D554A3">
              <w:rPr>
                <w:noProof/>
                <w:webHidden/>
              </w:rPr>
            </w:r>
            <w:r w:rsidR="00D554A3">
              <w:rPr>
                <w:noProof/>
                <w:webHidden/>
              </w:rPr>
              <w:fldChar w:fldCharType="separate"/>
            </w:r>
            <w:r w:rsidR="00D554A3">
              <w:rPr>
                <w:noProof/>
                <w:webHidden/>
              </w:rPr>
              <w:t>3</w:t>
            </w:r>
            <w:r w:rsidR="00D554A3">
              <w:rPr>
                <w:noProof/>
                <w:webHidden/>
              </w:rPr>
              <w:fldChar w:fldCharType="end"/>
            </w:r>
          </w:hyperlink>
        </w:p>
        <w:p w14:paraId="5EB3B372" w14:textId="7058A973" w:rsidR="00D554A3" w:rsidRDefault="00DB0F0E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156380883" w:history="1">
            <w:r w:rsidR="00D554A3" w:rsidRPr="003D5F7D">
              <w:rPr>
                <w:rStyle w:val="Hyperlink"/>
                <w:noProof/>
              </w:rPr>
              <w:t>1.</w:t>
            </w:r>
            <w:r w:rsidR="00D554A3">
              <w:rPr>
                <w:rFonts w:eastAsiaTheme="minorEastAsia"/>
                <w:noProof/>
              </w:rPr>
              <w:tab/>
            </w:r>
            <w:r w:rsidR="00D554A3" w:rsidRPr="003D5F7D">
              <w:rPr>
                <w:rStyle w:val="Hyperlink"/>
                <w:noProof/>
              </w:rPr>
              <w:t>Baywise.org</w:t>
            </w:r>
            <w:r w:rsidR="00D554A3">
              <w:rPr>
                <w:noProof/>
                <w:webHidden/>
              </w:rPr>
              <w:tab/>
            </w:r>
            <w:r w:rsidR="00D554A3">
              <w:rPr>
                <w:noProof/>
                <w:webHidden/>
              </w:rPr>
              <w:fldChar w:fldCharType="begin"/>
            </w:r>
            <w:r w:rsidR="00D554A3">
              <w:rPr>
                <w:noProof/>
                <w:webHidden/>
              </w:rPr>
              <w:instrText xml:space="preserve"> PAGEREF _Toc156380883 \h </w:instrText>
            </w:r>
            <w:r w:rsidR="00D554A3">
              <w:rPr>
                <w:noProof/>
                <w:webHidden/>
              </w:rPr>
            </w:r>
            <w:r w:rsidR="00D554A3">
              <w:rPr>
                <w:noProof/>
                <w:webHidden/>
              </w:rPr>
              <w:fldChar w:fldCharType="separate"/>
            </w:r>
            <w:r w:rsidR="00D554A3">
              <w:rPr>
                <w:noProof/>
                <w:webHidden/>
              </w:rPr>
              <w:t>3</w:t>
            </w:r>
            <w:r w:rsidR="00D554A3">
              <w:rPr>
                <w:noProof/>
                <w:webHidden/>
              </w:rPr>
              <w:fldChar w:fldCharType="end"/>
            </w:r>
          </w:hyperlink>
        </w:p>
        <w:p w14:paraId="2EF80431" w14:textId="28388687" w:rsidR="00D554A3" w:rsidRDefault="00DB0F0E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156380884" w:history="1">
            <w:r w:rsidR="00D554A3" w:rsidRPr="003D5F7D">
              <w:rPr>
                <w:rStyle w:val="Hyperlink"/>
                <w:noProof/>
              </w:rPr>
              <w:t>2.</w:t>
            </w:r>
            <w:r w:rsidR="00D554A3">
              <w:rPr>
                <w:rFonts w:eastAsiaTheme="minorEastAsia"/>
                <w:noProof/>
              </w:rPr>
              <w:tab/>
            </w:r>
            <w:r w:rsidR="00D554A3" w:rsidRPr="003D5F7D">
              <w:rPr>
                <w:rStyle w:val="Hyperlink"/>
                <w:noProof/>
              </w:rPr>
              <w:t>Sample Letter of Introduction</w:t>
            </w:r>
            <w:r w:rsidR="00D554A3">
              <w:rPr>
                <w:noProof/>
                <w:webHidden/>
              </w:rPr>
              <w:tab/>
            </w:r>
            <w:r w:rsidR="00D554A3">
              <w:rPr>
                <w:noProof/>
                <w:webHidden/>
              </w:rPr>
              <w:fldChar w:fldCharType="begin"/>
            </w:r>
            <w:r w:rsidR="00D554A3">
              <w:rPr>
                <w:noProof/>
                <w:webHidden/>
              </w:rPr>
              <w:instrText xml:space="preserve"> PAGEREF _Toc156380884 \h </w:instrText>
            </w:r>
            <w:r w:rsidR="00D554A3">
              <w:rPr>
                <w:noProof/>
                <w:webHidden/>
              </w:rPr>
            </w:r>
            <w:r w:rsidR="00D554A3">
              <w:rPr>
                <w:noProof/>
                <w:webHidden/>
              </w:rPr>
              <w:fldChar w:fldCharType="separate"/>
            </w:r>
            <w:r w:rsidR="00D554A3">
              <w:rPr>
                <w:noProof/>
                <w:webHidden/>
              </w:rPr>
              <w:t>3</w:t>
            </w:r>
            <w:r w:rsidR="00D554A3">
              <w:rPr>
                <w:noProof/>
                <w:webHidden/>
              </w:rPr>
              <w:fldChar w:fldCharType="end"/>
            </w:r>
          </w:hyperlink>
        </w:p>
        <w:p w14:paraId="7BC5953A" w14:textId="6B403211" w:rsidR="00D554A3" w:rsidRDefault="00DB0F0E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156380885" w:history="1">
            <w:r w:rsidR="00D554A3" w:rsidRPr="003D5F7D">
              <w:rPr>
                <w:rStyle w:val="Hyperlink"/>
                <w:noProof/>
              </w:rPr>
              <w:t>3.</w:t>
            </w:r>
            <w:r w:rsidR="00D554A3">
              <w:rPr>
                <w:rFonts w:eastAsiaTheme="minorEastAsia"/>
                <w:noProof/>
              </w:rPr>
              <w:tab/>
            </w:r>
            <w:r w:rsidR="00D554A3" w:rsidRPr="003D5F7D">
              <w:rPr>
                <w:rStyle w:val="Hyperlink"/>
                <w:noProof/>
              </w:rPr>
              <w:t>Rack Card Artwork, QR Code, and Card Holder Specs</w:t>
            </w:r>
            <w:r w:rsidR="00D554A3">
              <w:rPr>
                <w:noProof/>
                <w:webHidden/>
              </w:rPr>
              <w:tab/>
            </w:r>
            <w:r w:rsidR="00D554A3">
              <w:rPr>
                <w:noProof/>
                <w:webHidden/>
              </w:rPr>
              <w:fldChar w:fldCharType="begin"/>
            </w:r>
            <w:r w:rsidR="00D554A3">
              <w:rPr>
                <w:noProof/>
                <w:webHidden/>
              </w:rPr>
              <w:instrText xml:space="preserve"> PAGEREF _Toc156380885 \h </w:instrText>
            </w:r>
            <w:r w:rsidR="00D554A3">
              <w:rPr>
                <w:noProof/>
                <w:webHidden/>
              </w:rPr>
            </w:r>
            <w:r w:rsidR="00D554A3">
              <w:rPr>
                <w:noProof/>
                <w:webHidden/>
              </w:rPr>
              <w:fldChar w:fldCharType="separate"/>
            </w:r>
            <w:r w:rsidR="00D554A3">
              <w:rPr>
                <w:noProof/>
                <w:webHidden/>
              </w:rPr>
              <w:t>3</w:t>
            </w:r>
            <w:r w:rsidR="00D554A3">
              <w:rPr>
                <w:noProof/>
                <w:webHidden/>
              </w:rPr>
              <w:fldChar w:fldCharType="end"/>
            </w:r>
          </w:hyperlink>
        </w:p>
        <w:p w14:paraId="65FAD292" w14:textId="078CD025" w:rsidR="00D554A3" w:rsidRDefault="00DB0F0E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156380886" w:history="1">
            <w:r w:rsidR="00D554A3" w:rsidRPr="003D5F7D">
              <w:rPr>
                <w:rStyle w:val="Hyperlink"/>
                <w:noProof/>
              </w:rPr>
              <w:t>4.</w:t>
            </w:r>
            <w:r w:rsidR="00D554A3">
              <w:rPr>
                <w:rFonts w:eastAsiaTheme="minorEastAsia"/>
                <w:noProof/>
              </w:rPr>
              <w:tab/>
            </w:r>
            <w:r w:rsidR="00D554A3" w:rsidRPr="003D5F7D">
              <w:rPr>
                <w:rStyle w:val="Hyperlink"/>
                <w:noProof/>
              </w:rPr>
              <w:t>Veterinary Presentation and C.E. Credits</w:t>
            </w:r>
            <w:r w:rsidR="00D554A3">
              <w:rPr>
                <w:noProof/>
                <w:webHidden/>
              </w:rPr>
              <w:tab/>
            </w:r>
            <w:r w:rsidR="00D554A3">
              <w:rPr>
                <w:noProof/>
                <w:webHidden/>
              </w:rPr>
              <w:fldChar w:fldCharType="begin"/>
            </w:r>
            <w:r w:rsidR="00D554A3">
              <w:rPr>
                <w:noProof/>
                <w:webHidden/>
              </w:rPr>
              <w:instrText xml:space="preserve"> PAGEREF _Toc156380886 \h </w:instrText>
            </w:r>
            <w:r w:rsidR="00D554A3">
              <w:rPr>
                <w:noProof/>
                <w:webHidden/>
              </w:rPr>
            </w:r>
            <w:r w:rsidR="00D554A3">
              <w:rPr>
                <w:noProof/>
                <w:webHidden/>
              </w:rPr>
              <w:fldChar w:fldCharType="separate"/>
            </w:r>
            <w:r w:rsidR="00D554A3">
              <w:rPr>
                <w:noProof/>
                <w:webHidden/>
              </w:rPr>
              <w:t>3</w:t>
            </w:r>
            <w:r w:rsidR="00D554A3">
              <w:rPr>
                <w:noProof/>
                <w:webHidden/>
              </w:rPr>
              <w:fldChar w:fldCharType="end"/>
            </w:r>
          </w:hyperlink>
        </w:p>
        <w:p w14:paraId="4C7A53CB" w14:textId="626D18A8" w:rsidR="003A4887" w:rsidRDefault="003A4887" w:rsidP="003A4887">
          <w:r>
            <w:rPr>
              <w:b/>
              <w:bCs/>
              <w:noProof/>
            </w:rPr>
            <w:fldChar w:fldCharType="end"/>
          </w:r>
        </w:p>
      </w:sdtContent>
    </w:sdt>
    <w:p w14:paraId="0BED6851" w14:textId="77777777" w:rsidR="003A4887" w:rsidRDefault="003A4887" w:rsidP="003A4887">
      <w:pPr>
        <w:rPr>
          <w:b/>
          <w:bCs/>
          <w:sz w:val="40"/>
          <w:szCs w:val="40"/>
        </w:rPr>
      </w:pPr>
    </w:p>
    <w:p w14:paraId="5A757298" w14:textId="557551B6" w:rsidR="003A4887" w:rsidRDefault="003A4887">
      <w:pPr>
        <w:rPr>
          <w:b/>
          <w:bCs/>
        </w:rPr>
      </w:pPr>
    </w:p>
    <w:p w14:paraId="098CD670" w14:textId="7944C631" w:rsidR="003A4887" w:rsidRDefault="003A4887">
      <w:pPr>
        <w:rPr>
          <w:b/>
          <w:bCs/>
        </w:rPr>
      </w:pPr>
    </w:p>
    <w:p w14:paraId="5E744C4C" w14:textId="2E9FDB40" w:rsidR="003A4887" w:rsidRDefault="003A4887">
      <w:pPr>
        <w:rPr>
          <w:b/>
          <w:bCs/>
        </w:rPr>
      </w:pPr>
    </w:p>
    <w:p w14:paraId="45AADF58" w14:textId="47471C8B" w:rsidR="003A4887" w:rsidRDefault="003A4887">
      <w:pPr>
        <w:rPr>
          <w:b/>
          <w:bCs/>
        </w:rPr>
      </w:pPr>
    </w:p>
    <w:p w14:paraId="0E1ED7B7" w14:textId="50464B71" w:rsidR="003A4887" w:rsidRDefault="003A4887">
      <w:pPr>
        <w:rPr>
          <w:b/>
          <w:bCs/>
        </w:rPr>
      </w:pPr>
    </w:p>
    <w:p w14:paraId="33C8FE3A" w14:textId="40CDB82F" w:rsidR="003A4887" w:rsidRDefault="003A4887">
      <w:pPr>
        <w:rPr>
          <w:b/>
          <w:bCs/>
        </w:rPr>
      </w:pPr>
    </w:p>
    <w:p w14:paraId="2F1FB6FF" w14:textId="6EBC18E5" w:rsidR="003A4887" w:rsidRDefault="003A4887">
      <w:pPr>
        <w:rPr>
          <w:b/>
          <w:bCs/>
        </w:rPr>
      </w:pPr>
    </w:p>
    <w:p w14:paraId="4113F53D" w14:textId="35B3FC4D" w:rsidR="003A4887" w:rsidRDefault="003A4887">
      <w:pPr>
        <w:rPr>
          <w:b/>
          <w:bCs/>
        </w:rPr>
      </w:pPr>
    </w:p>
    <w:p w14:paraId="54E2F954" w14:textId="2283DFD0" w:rsidR="003A4887" w:rsidRDefault="003A4887">
      <w:pPr>
        <w:rPr>
          <w:b/>
          <w:bCs/>
        </w:rPr>
      </w:pPr>
    </w:p>
    <w:p w14:paraId="382DEF4D" w14:textId="5542346A" w:rsidR="003A4887" w:rsidRDefault="003A4887">
      <w:pPr>
        <w:rPr>
          <w:b/>
          <w:bCs/>
        </w:rPr>
      </w:pPr>
    </w:p>
    <w:p w14:paraId="67E19F5F" w14:textId="55ABE9AF" w:rsidR="003A4887" w:rsidRDefault="003A4887">
      <w:pPr>
        <w:rPr>
          <w:b/>
          <w:bCs/>
        </w:rPr>
      </w:pPr>
    </w:p>
    <w:p w14:paraId="3F30C72D" w14:textId="4D55D2B4" w:rsidR="003A4887" w:rsidRDefault="003A4887">
      <w:pPr>
        <w:rPr>
          <w:b/>
          <w:bCs/>
        </w:rPr>
      </w:pPr>
    </w:p>
    <w:p w14:paraId="7081168F" w14:textId="234B5D9E" w:rsidR="003A4887" w:rsidRDefault="003A4887">
      <w:pPr>
        <w:rPr>
          <w:b/>
          <w:bCs/>
        </w:rPr>
      </w:pPr>
    </w:p>
    <w:p w14:paraId="1D533F02" w14:textId="1DA4E394" w:rsidR="003A4887" w:rsidRDefault="003A4887">
      <w:pPr>
        <w:rPr>
          <w:b/>
          <w:bCs/>
        </w:rPr>
      </w:pPr>
    </w:p>
    <w:p w14:paraId="483C729A" w14:textId="52054F3E" w:rsidR="003A4887" w:rsidRDefault="003A4887">
      <w:pPr>
        <w:rPr>
          <w:b/>
          <w:bCs/>
        </w:rPr>
      </w:pPr>
    </w:p>
    <w:p w14:paraId="30BDDA70" w14:textId="7E71B727" w:rsidR="003A4887" w:rsidRDefault="003A4887">
      <w:pPr>
        <w:rPr>
          <w:b/>
          <w:bCs/>
        </w:rPr>
      </w:pPr>
    </w:p>
    <w:p w14:paraId="6B8C4369" w14:textId="7F02F0E0" w:rsidR="003A4887" w:rsidRDefault="003A4887">
      <w:pPr>
        <w:rPr>
          <w:b/>
          <w:bCs/>
        </w:rPr>
      </w:pPr>
    </w:p>
    <w:p w14:paraId="2EDFCA92" w14:textId="3CCF84B2" w:rsidR="003A4887" w:rsidRDefault="003A4887">
      <w:pPr>
        <w:rPr>
          <w:b/>
          <w:bCs/>
        </w:rPr>
      </w:pPr>
    </w:p>
    <w:p w14:paraId="00226C32" w14:textId="7BF7321D" w:rsidR="00D208F9" w:rsidRDefault="00D208F9" w:rsidP="00D208F9">
      <w:pPr>
        <w:pStyle w:val="Heading1"/>
        <w:numPr>
          <w:ilvl w:val="0"/>
          <w:numId w:val="1"/>
        </w:numPr>
      </w:pPr>
      <w:bookmarkStart w:id="0" w:name="_Toc156380881"/>
      <w:r>
        <w:lastRenderedPageBreak/>
        <w:t>Background</w:t>
      </w:r>
      <w:bookmarkEnd w:id="0"/>
    </w:p>
    <w:p w14:paraId="554A6DFB" w14:textId="48BF46D7" w:rsidR="006573E4" w:rsidRPr="006573E4" w:rsidRDefault="00FD1405" w:rsidP="0009373A">
      <w:pPr>
        <w:ind w:left="360"/>
      </w:pPr>
      <w:bookmarkStart w:id="1" w:name="_Hlk155882499"/>
      <w:r>
        <w:t xml:space="preserve">This Toolkit </w:t>
      </w:r>
      <w:r w:rsidR="0084209E">
        <w:t xml:space="preserve">was created </w:t>
      </w:r>
      <w:r w:rsidR="00085872">
        <w:t xml:space="preserve">for </w:t>
      </w:r>
      <w:r w:rsidR="0027516C">
        <w:t xml:space="preserve">the </w:t>
      </w:r>
      <w:r w:rsidR="00143A3D">
        <w:t xml:space="preserve">for agencies associated with the Bay Area Clean Water Agencies </w:t>
      </w:r>
      <w:r w:rsidR="009E1AC6">
        <w:t>as guidance</w:t>
      </w:r>
      <w:r w:rsidR="0084209E">
        <w:t xml:space="preserve"> </w:t>
      </w:r>
      <w:r w:rsidR="000A6A5F">
        <w:t xml:space="preserve">to </w:t>
      </w:r>
      <w:r w:rsidR="0084209E">
        <w:t>conduct outreach to</w:t>
      </w:r>
      <w:r w:rsidR="000A6A5F">
        <w:t xml:space="preserve"> veterinary professionals </w:t>
      </w:r>
      <w:r w:rsidR="0084209E">
        <w:t xml:space="preserve">on the </w:t>
      </w:r>
      <w:r w:rsidR="00261CF9">
        <w:t xml:space="preserve">link </w:t>
      </w:r>
      <w:r w:rsidR="00A32358">
        <w:t xml:space="preserve">between </w:t>
      </w:r>
      <w:r w:rsidR="000A6A5F">
        <w:t>indoor and topical flea and tick control and San Francisco Bay</w:t>
      </w:r>
      <w:r w:rsidR="00261CF9">
        <w:t xml:space="preserve"> water quality. </w:t>
      </w:r>
      <w:r w:rsidR="000A6A5F">
        <w:t xml:space="preserve"> </w:t>
      </w:r>
      <w:r w:rsidR="00261CF9">
        <w:t xml:space="preserve">This toolkit </w:t>
      </w:r>
      <w:r w:rsidR="00A32358">
        <w:t>provides tools</w:t>
      </w:r>
      <w:r w:rsidR="00261CF9">
        <w:t xml:space="preserve"> </w:t>
      </w:r>
      <w:r w:rsidR="0027516C">
        <w:t>for</w:t>
      </w:r>
      <w:r w:rsidR="00261CF9">
        <w:t xml:space="preserve"> </w:t>
      </w:r>
      <w:r w:rsidR="0027516C">
        <w:t>approaching</w:t>
      </w:r>
      <w:r w:rsidR="00A32358">
        <w:t xml:space="preserve"> and collaborating with</w:t>
      </w:r>
      <w:r w:rsidR="00261CF9">
        <w:t xml:space="preserve"> veterinary professionals and other animal service establishments, such as pet clinics, to promote safer and more effective flea and tick control alternatives. </w:t>
      </w:r>
      <w:r w:rsidR="0027516C">
        <w:t>The toolkit include</w:t>
      </w:r>
      <w:r w:rsidR="00A32358">
        <w:t>s</w:t>
      </w:r>
      <w:r w:rsidR="00FA00AD">
        <w:t xml:space="preserve"> the Baywise.org Vet</w:t>
      </w:r>
      <w:r w:rsidR="00A32358">
        <w:t>erinary Resources</w:t>
      </w:r>
      <w:r w:rsidR="0027516C">
        <w:t xml:space="preserve"> </w:t>
      </w:r>
      <w:r w:rsidR="00FA00AD">
        <w:t>w</w:t>
      </w:r>
      <w:r w:rsidR="0027516C">
        <w:t xml:space="preserve">ebpage, a letter of introduction, outreach material, and a slide </w:t>
      </w:r>
      <w:r w:rsidR="00A32358">
        <w:t>presentation</w:t>
      </w:r>
      <w:r w:rsidR="0027516C">
        <w:t xml:space="preserve">. A description of each toolkit item is </w:t>
      </w:r>
      <w:r w:rsidR="006C5B13">
        <w:t>found</w:t>
      </w:r>
      <w:r w:rsidR="0027516C">
        <w:t xml:space="preserve"> below.</w:t>
      </w:r>
      <w:r w:rsidR="00120FF4" w:rsidDel="00120FF4">
        <w:t xml:space="preserve"> </w:t>
      </w:r>
    </w:p>
    <w:p w14:paraId="4DE76967" w14:textId="0D810C7A" w:rsidR="00D208F9" w:rsidRDefault="0027516C" w:rsidP="00D208F9">
      <w:pPr>
        <w:pStyle w:val="Heading1"/>
        <w:numPr>
          <w:ilvl w:val="0"/>
          <w:numId w:val="1"/>
        </w:numPr>
      </w:pPr>
      <w:bookmarkStart w:id="2" w:name="_Toc156380882"/>
      <w:bookmarkEnd w:id="1"/>
      <w:r>
        <w:t>Toolkit</w:t>
      </w:r>
      <w:bookmarkEnd w:id="2"/>
    </w:p>
    <w:p w14:paraId="4D20D275" w14:textId="6E2C6BA3" w:rsidR="00D208F9" w:rsidRDefault="00D208F9" w:rsidP="00D208F9">
      <w:pPr>
        <w:pStyle w:val="Heading2"/>
        <w:numPr>
          <w:ilvl w:val="0"/>
          <w:numId w:val="2"/>
        </w:numPr>
      </w:pPr>
      <w:bookmarkStart w:id="3" w:name="_Toc156380883"/>
      <w:r>
        <w:t>Baywise.org</w:t>
      </w:r>
      <w:bookmarkEnd w:id="3"/>
      <w:r>
        <w:t xml:space="preserve"> </w:t>
      </w:r>
    </w:p>
    <w:p w14:paraId="3EB524B8" w14:textId="147F71D9" w:rsidR="00BA48D0" w:rsidRPr="00BA48D0" w:rsidRDefault="00046B0A" w:rsidP="00F574BA">
      <w:pPr>
        <w:ind w:left="360"/>
      </w:pPr>
      <w:r>
        <w:t xml:space="preserve">The </w:t>
      </w:r>
      <w:r w:rsidR="00F574BA" w:rsidRPr="00F574BA">
        <w:t xml:space="preserve">Baywise.org webpage </w:t>
      </w:r>
      <w:r w:rsidR="00F574BA">
        <w:t>houses</w:t>
      </w:r>
      <w:r w:rsidR="00F574BA" w:rsidRPr="00F574BA">
        <w:t xml:space="preserve"> information on current studies on the use of fipronil, human health risks in adults and children, and fipronil in wastewater. The webpage also educates </w:t>
      </w:r>
      <w:r w:rsidR="00F574BA">
        <w:t xml:space="preserve">vets </w:t>
      </w:r>
      <w:r w:rsidR="00F574BA" w:rsidRPr="00F574BA">
        <w:t xml:space="preserve">on alternative treatments and </w:t>
      </w:r>
      <w:r w:rsidR="00F574BA">
        <w:t xml:space="preserve">how oral medications are safer and more effective than topical treatments. Additionally, the page lists resources and studies from the California Department of Pesticide Regulation (DPR). </w:t>
      </w:r>
      <w:r w:rsidR="00D968E8" w:rsidRPr="00D968E8">
        <w:rPr>
          <w:b/>
          <w:bCs/>
        </w:rPr>
        <w:t>Webpage link</w:t>
      </w:r>
      <w:r w:rsidR="00D968E8">
        <w:t xml:space="preserve">: </w:t>
      </w:r>
      <w:hyperlink r:id="rId8" w:history="1">
        <w:r w:rsidR="00D968E8" w:rsidRPr="00D968E8">
          <w:rPr>
            <w:color w:val="0000FF"/>
            <w:u w:val="single"/>
          </w:rPr>
          <w:t xml:space="preserve">Veterinary Resources - </w:t>
        </w:r>
        <w:proofErr w:type="spellStart"/>
        <w:r w:rsidR="00D968E8" w:rsidRPr="00D968E8">
          <w:rPr>
            <w:color w:val="0000FF"/>
            <w:u w:val="single"/>
          </w:rPr>
          <w:t>Baywise</w:t>
        </w:r>
        <w:proofErr w:type="spellEnd"/>
      </w:hyperlink>
      <w:r w:rsidR="00D968E8">
        <w:t xml:space="preserve">. </w:t>
      </w:r>
    </w:p>
    <w:p w14:paraId="4941FA7E" w14:textId="7924AD1A" w:rsidR="00D208F9" w:rsidRDefault="00D208F9" w:rsidP="00D208F9">
      <w:pPr>
        <w:pStyle w:val="Heading2"/>
        <w:numPr>
          <w:ilvl w:val="0"/>
          <w:numId w:val="2"/>
        </w:numPr>
      </w:pPr>
      <w:bookmarkStart w:id="4" w:name="_Toc156380884"/>
      <w:r>
        <w:t>Sample Letter of Introduction</w:t>
      </w:r>
      <w:bookmarkEnd w:id="4"/>
      <w:r>
        <w:t xml:space="preserve"> </w:t>
      </w:r>
    </w:p>
    <w:p w14:paraId="0F11CA44" w14:textId="585F9CBD" w:rsidR="00F574BA" w:rsidRPr="00F574BA" w:rsidRDefault="004029DF" w:rsidP="00DD330C">
      <w:pPr>
        <w:ind w:left="360"/>
      </w:pPr>
      <w:r>
        <w:t>This sample letter is used by agencies when</w:t>
      </w:r>
      <w:r w:rsidR="00CB5EC4">
        <w:t xml:space="preserve"> first</w:t>
      </w:r>
      <w:r>
        <w:t xml:space="preserve"> </w:t>
      </w:r>
      <w:r w:rsidR="00CB5EC4">
        <w:t xml:space="preserve">contacting </w:t>
      </w:r>
      <w:r>
        <w:t xml:space="preserve">veterinary professionals or </w:t>
      </w:r>
      <w:r w:rsidR="00046B0A">
        <w:t xml:space="preserve">animal service </w:t>
      </w:r>
      <w:r>
        <w:t xml:space="preserve">establishments. </w:t>
      </w:r>
      <w:r w:rsidR="00767B12">
        <w:t>It encourages the facilities to change their use of fipronil- and imidacloprid-based flea products to systemically active topical</w:t>
      </w:r>
      <w:r w:rsidR="00046B0A">
        <w:t>s</w:t>
      </w:r>
      <w:r w:rsidR="00767B12">
        <w:t xml:space="preserve"> (such as </w:t>
      </w:r>
      <w:proofErr w:type="spellStart"/>
      <w:r w:rsidR="00767B12">
        <w:t>Bravecto</w:t>
      </w:r>
      <w:proofErr w:type="spellEnd"/>
      <w:r w:rsidR="00767B12">
        <w:t xml:space="preserve"> or Revolution) or oral treatments and </w:t>
      </w:r>
      <w:r w:rsidR="00DD330C">
        <w:t xml:space="preserve">provide public outreach materials to clients. </w:t>
      </w:r>
    </w:p>
    <w:p w14:paraId="6C565ACA" w14:textId="69661A4B" w:rsidR="00D208F9" w:rsidRDefault="00D208F9" w:rsidP="00D208F9">
      <w:pPr>
        <w:pStyle w:val="Heading2"/>
        <w:numPr>
          <w:ilvl w:val="0"/>
          <w:numId w:val="2"/>
        </w:numPr>
      </w:pPr>
      <w:bookmarkStart w:id="5" w:name="_Toc156380885"/>
      <w:r>
        <w:t>Rack Card Artwork, QR Code, and Card Holder Specs</w:t>
      </w:r>
      <w:bookmarkEnd w:id="5"/>
    </w:p>
    <w:p w14:paraId="0D0BAC14" w14:textId="3F9DE90B" w:rsidR="00872C6D" w:rsidRPr="00872C6D" w:rsidRDefault="0058495B" w:rsidP="00D8400F">
      <w:pPr>
        <w:ind w:left="360"/>
      </w:pPr>
      <w:r>
        <w:t>A rack card</w:t>
      </w:r>
      <w:r w:rsidR="00046B0A">
        <w:t xml:space="preserve"> targeting pet owners</w:t>
      </w:r>
      <w:r>
        <w:t xml:space="preserve"> was developed </w:t>
      </w:r>
      <w:r w:rsidR="006E0F60">
        <w:t xml:space="preserve">to be displayed at veterinary clinics and other animal service establishments that provide flea and tick treatment. </w:t>
      </w:r>
      <w:r w:rsidR="004A6AEF">
        <w:t xml:space="preserve">The rack card is two-sided, </w:t>
      </w:r>
      <w:r w:rsidR="009E7134">
        <w:t xml:space="preserve">with information </w:t>
      </w:r>
      <w:r w:rsidR="004A6AEF">
        <w:t>in English and Spanish</w:t>
      </w:r>
      <w:r w:rsidR="006E0F60">
        <w:t>. The rack card has a QR code that directs to the Baywise.org</w:t>
      </w:r>
      <w:r w:rsidR="009E7134">
        <w:t xml:space="preserve"> </w:t>
      </w:r>
      <w:r w:rsidR="00046B0A">
        <w:t xml:space="preserve">Your Pets </w:t>
      </w:r>
      <w:r w:rsidR="006E0F60">
        <w:t xml:space="preserve">webpage. The QR code is </w:t>
      </w:r>
      <w:r w:rsidR="002E000C">
        <w:t xml:space="preserve">also provided separately </w:t>
      </w:r>
      <w:r w:rsidR="006E0F60">
        <w:t xml:space="preserve">in the Vet Toolkit Folder </w:t>
      </w:r>
      <w:r w:rsidR="009E7134">
        <w:t>for</w:t>
      </w:r>
      <w:r w:rsidR="006E0F60">
        <w:t xml:space="preserve"> additional outreach materials</w:t>
      </w:r>
      <w:r w:rsidR="002E000C">
        <w:t xml:space="preserve"> an agency might create</w:t>
      </w:r>
      <w:r w:rsidR="006E0F60">
        <w:t xml:space="preserve">. </w:t>
      </w:r>
      <w:r w:rsidR="00CC5754">
        <w:t>Rack holder specs for displaying rack cards</w:t>
      </w:r>
      <w:r w:rsidR="00696E63">
        <w:t xml:space="preserve"> are included in the Vet Toolkit Folder. </w:t>
      </w:r>
      <w:r w:rsidR="00CC5754">
        <w:t>A rack card holding two cards is encouraged so the English and Spanish sides</w:t>
      </w:r>
      <w:r w:rsidR="00696E63">
        <w:t xml:space="preserve"> can be displayed. </w:t>
      </w:r>
      <w:r w:rsidR="00CC5754">
        <w:t>To see an example of the rack card displayed at a facility, see “3.</w:t>
      </w:r>
      <w:r w:rsidR="005F66D9">
        <w:t>4</w:t>
      </w:r>
      <w:r w:rsidR="00CC5754">
        <w:t xml:space="preserve"> Display Example” in the Vet Toolkit Folder. </w:t>
      </w:r>
    </w:p>
    <w:p w14:paraId="5E7A51B9" w14:textId="534C5673" w:rsidR="00D208F9" w:rsidRDefault="00D208F9" w:rsidP="00D208F9">
      <w:pPr>
        <w:pStyle w:val="Heading2"/>
        <w:numPr>
          <w:ilvl w:val="0"/>
          <w:numId w:val="2"/>
        </w:numPr>
      </w:pPr>
      <w:bookmarkStart w:id="6" w:name="_Toc156380886"/>
      <w:r>
        <w:t>Veterinary Presentation and C.E. Credits</w:t>
      </w:r>
      <w:bookmarkEnd w:id="6"/>
      <w:r>
        <w:t xml:space="preserve"> </w:t>
      </w:r>
    </w:p>
    <w:p w14:paraId="57DE50D3" w14:textId="2C6273F3" w:rsidR="003A4887" w:rsidRPr="008551A9" w:rsidRDefault="00171A8A" w:rsidP="008551A9">
      <w:pPr>
        <w:ind w:left="360"/>
      </w:pPr>
      <w:r>
        <w:t>A 1-hour presentation on how wastewater treatment works</w:t>
      </w:r>
      <w:r w:rsidR="000906C2">
        <w:t>,</w:t>
      </w:r>
      <w:r>
        <w:t xml:space="preserve"> concerns</w:t>
      </w:r>
      <w:r w:rsidR="000906C2">
        <w:t xml:space="preserve"> about </w:t>
      </w:r>
      <w:r>
        <w:t>flea and tick pesticidal products, alternatives to topical treatments</w:t>
      </w:r>
      <w:r w:rsidR="001E5658">
        <w:t xml:space="preserve">, and </w:t>
      </w:r>
      <w:r>
        <w:t>the message to consumers</w:t>
      </w:r>
      <w:r w:rsidR="001E5658">
        <w:t xml:space="preserve"> was created by Stephanie Hughes. The presentation is intended to educate veterinary professionals and provide them support to </w:t>
      </w:r>
      <w:r w:rsidR="00647823">
        <w:t>message</w:t>
      </w:r>
      <w:r w:rsidR="001E5658">
        <w:t xml:space="preserve"> consumers at their facilities.</w:t>
      </w:r>
      <w:r w:rsidR="008D1DA0">
        <w:t xml:space="preserve"> Professionals who</w:t>
      </w:r>
      <w:r w:rsidR="001E5658">
        <w:t xml:space="preserve"> attend the presentation </w:t>
      </w:r>
      <w:r w:rsidR="008D1DA0">
        <w:t xml:space="preserve">may be </w:t>
      </w:r>
      <w:r w:rsidR="001E5658">
        <w:t xml:space="preserve">approved for 1.0 hours of continuing education credit via RACE. </w:t>
      </w:r>
      <w:r w:rsidR="008D1DA0">
        <w:t xml:space="preserve">If your agency is interested in providing 1.0 hours of continuing education credit, coordinate with Stephanie Hughes (contact information provided in slide deck). </w:t>
      </w:r>
    </w:p>
    <w:sectPr w:rsidR="003A4887" w:rsidRPr="00855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75D82" w14:textId="77777777" w:rsidR="00D208F9" w:rsidRDefault="00D208F9" w:rsidP="00D208F9">
      <w:pPr>
        <w:spacing w:after="0" w:line="240" w:lineRule="auto"/>
      </w:pPr>
      <w:r>
        <w:separator/>
      </w:r>
    </w:p>
  </w:endnote>
  <w:endnote w:type="continuationSeparator" w:id="0">
    <w:p w14:paraId="54299EB9" w14:textId="77777777" w:rsidR="00D208F9" w:rsidRDefault="00D208F9" w:rsidP="00D20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D3587" w14:textId="77777777" w:rsidR="00D208F9" w:rsidRDefault="00D208F9" w:rsidP="00D208F9">
      <w:pPr>
        <w:spacing w:after="0" w:line="240" w:lineRule="auto"/>
      </w:pPr>
      <w:r>
        <w:separator/>
      </w:r>
    </w:p>
  </w:footnote>
  <w:footnote w:type="continuationSeparator" w:id="0">
    <w:p w14:paraId="1C2C2328" w14:textId="77777777" w:rsidR="00D208F9" w:rsidRDefault="00D208F9" w:rsidP="00D20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C7AC0"/>
    <w:multiLevelType w:val="hybridMultilevel"/>
    <w:tmpl w:val="9C14356A"/>
    <w:lvl w:ilvl="0" w:tplc="815AECB4">
      <w:start w:val="1"/>
      <w:numFmt w:val="upperLetter"/>
      <w:lvlText w:val="%1."/>
      <w:lvlJc w:val="left"/>
      <w:pPr>
        <w:ind w:left="1080" w:hanging="720"/>
      </w:pPr>
      <w:rPr>
        <w:rFonts w:asciiTheme="majorHAnsi" w:eastAsiaTheme="majorEastAsia" w:hAnsiTheme="majorHAns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75742"/>
    <w:multiLevelType w:val="hybridMultilevel"/>
    <w:tmpl w:val="7B841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CF"/>
    <w:rsid w:val="00011508"/>
    <w:rsid w:val="00046B0A"/>
    <w:rsid w:val="00085872"/>
    <w:rsid w:val="000906C2"/>
    <w:rsid w:val="0009373A"/>
    <w:rsid w:val="000A6A5F"/>
    <w:rsid w:val="000E27D5"/>
    <w:rsid w:val="001035A5"/>
    <w:rsid w:val="00120FF4"/>
    <w:rsid w:val="00143A3D"/>
    <w:rsid w:val="00171A8A"/>
    <w:rsid w:val="00184BD5"/>
    <w:rsid w:val="001E5658"/>
    <w:rsid w:val="00261CF9"/>
    <w:rsid w:val="0027516C"/>
    <w:rsid w:val="002E000C"/>
    <w:rsid w:val="002E2833"/>
    <w:rsid w:val="002F2423"/>
    <w:rsid w:val="003230EC"/>
    <w:rsid w:val="00394B0A"/>
    <w:rsid w:val="003A4887"/>
    <w:rsid w:val="0040183A"/>
    <w:rsid w:val="004029DF"/>
    <w:rsid w:val="004A6AEF"/>
    <w:rsid w:val="004D618A"/>
    <w:rsid w:val="004E50F9"/>
    <w:rsid w:val="0058495B"/>
    <w:rsid w:val="005853CF"/>
    <w:rsid w:val="00591442"/>
    <w:rsid w:val="005E4A00"/>
    <w:rsid w:val="005F66D9"/>
    <w:rsid w:val="00626D9D"/>
    <w:rsid w:val="00647823"/>
    <w:rsid w:val="006573E4"/>
    <w:rsid w:val="00696E63"/>
    <w:rsid w:val="006C5B13"/>
    <w:rsid w:val="006E0F60"/>
    <w:rsid w:val="00767B12"/>
    <w:rsid w:val="007D707E"/>
    <w:rsid w:val="0084209E"/>
    <w:rsid w:val="008551A9"/>
    <w:rsid w:val="00872C6D"/>
    <w:rsid w:val="008D1DA0"/>
    <w:rsid w:val="009339BF"/>
    <w:rsid w:val="00950EB8"/>
    <w:rsid w:val="0098562A"/>
    <w:rsid w:val="009C4DEC"/>
    <w:rsid w:val="009E1AC6"/>
    <w:rsid w:val="009E7134"/>
    <w:rsid w:val="00A07161"/>
    <w:rsid w:val="00A32358"/>
    <w:rsid w:val="00BA48D0"/>
    <w:rsid w:val="00CB5EC4"/>
    <w:rsid w:val="00CC5754"/>
    <w:rsid w:val="00CE6073"/>
    <w:rsid w:val="00D208F9"/>
    <w:rsid w:val="00D554A3"/>
    <w:rsid w:val="00D7023F"/>
    <w:rsid w:val="00D8400F"/>
    <w:rsid w:val="00D968E8"/>
    <w:rsid w:val="00DB0F0E"/>
    <w:rsid w:val="00DD330C"/>
    <w:rsid w:val="00DE13CF"/>
    <w:rsid w:val="00E941D1"/>
    <w:rsid w:val="00F00DEF"/>
    <w:rsid w:val="00F550B2"/>
    <w:rsid w:val="00F574BA"/>
    <w:rsid w:val="00F6342D"/>
    <w:rsid w:val="00F83B13"/>
    <w:rsid w:val="00FA00AD"/>
    <w:rsid w:val="00FA7074"/>
    <w:rsid w:val="00FD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EC6AC3"/>
  <w15:chartTrackingRefBased/>
  <w15:docId w15:val="{81FA35FF-D739-4BB2-BBEE-40179812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0B2"/>
  </w:style>
  <w:style w:type="paragraph" w:styleId="Heading1">
    <w:name w:val="heading 1"/>
    <w:basedOn w:val="Normal"/>
    <w:next w:val="Normal"/>
    <w:link w:val="Heading1Char"/>
    <w:uiPriority w:val="9"/>
    <w:qFormat/>
    <w:rsid w:val="003A4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08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A488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A488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A488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A4887"/>
    <w:pPr>
      <w:spacing w:after="100"/>
      <w:ind w:left="220"/>
    </w:pPr>
  </w:style>
  <w:style w:type="character" w:customStyle="1" w:styleId="Heading2Char">
    <w:name w:val="Heading 2 Char"/>
    <w:basedOn w:val="DefaultParagraphFont"/>
    <w:link w:val="Heading2"/>
    <w:uiPriority w:val="9"/>
    <w:rsid w:val="00D208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208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0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8F9"/>
  </w:style>
  <w:style w:type="paragraph" w:styleId="Footer">
    <w:name w:val="footer"/>
    <w:basedOn w:val="Normal"/>
    <w:link w:val="FooterChar"/>
    <w:uiPriority w:val="99"/>
    <w:unhideWhenUsed/>
    <w:rsid w:val="00D20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8F9"/>
  </w:style>
  <w:style w:type="character" w:styleId="CommentReference">
    <w:name w:val="annotation reference"/>
    <w:basedOn w:val="DefaultParagraphFont"/>
    <w:uiPriority w:val="99"/>
    <w:semiHidden/>
    <w:unhideWhenUsed/>
    <w:rsid w:val="00A32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23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23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3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ywise.org/business/for-vet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495</Words>
  <Characters>3254</Characters>
  <Application>Microsoft Office Word</Application>
  <DocSecurity>0</DocSecurity>
  <Lines>101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Palo Alto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Trevino, Olivia</dc:creator>
  <cp:keywords/>
  <dc:description/>
  <cp:lastModifiedBy>Trevino, Olivia</cp:lastModifiedBy>
  <cp:revision>4</cp:revision>
  <dcterms:created xsi:type="dcterms:W3CDTF">2024-02-02T23:43:00Z</dcterms:created>
  <dcterms:modified xsi:type="dcterms:W3CDTF">2024-02-05T20:12:00Z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61449caa-5aca-492b-8ccb-b707309694a7</vt:lpwstr>
  </property>
</Properties>
</file>